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18B91" w14:textId="12544419" w:rsidR="007E53AE" w:rsidRPr="004A618B" w:rsidRDefault="00904311" w:rsidP="004A61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A618B">
        <w:rPr>
          <w:rFonts w:ascii="Arial" w:hAnsi="Arial" w:cs="Arial"/>
          <w:sz w:val="24"/>
          <w:szCs w:val="24"/>
        </w:rPr>
        <w:t xml:space="preserve">Overall, </w:t>
      </w:r>
      <w:r w:rsidR="004D36AC" w:rsidRPr="004A618B">
        <w:rPr>
          <w:rFonts w:ascii="Arial" w:hAnsi="Arial" w:cs="Arial"/>
          <w:sz w:val="24"/>
          <w:szCs w:val="24"/>
        </w:rPr>
        <w:t>Kickstarter</w:t>
      </w:r>
      <w:r w:rsidR="00105134" w:rsidRPr="004A618B">
        <w:rPr>
          <w:rFonts w:ascii="Arial" w:hAnsi="Arial" w:cs="Arial"/>
          <w:sz w:val="24"/>
          <w:szCs w:val="24"/>
        </w:rPr>
        <w:t xml:space="preserve"> campaigns are successful around half the time.  When you </w:t>
      </w:r>
      <w:r w:rsidR="000F0A37" w:rsidRPr="004A618B">
        <w:rPr>
          <w:rFonts w:ascii="Arial" w:hAnsi="Arial" w:cs="Arial"/>
          <w:sz w:val="24"/>
          <w:szCs w:val="24"/>
        </w:rPr>
        <w:t xml:space="preserve">differentiate by category, it tells a different result.  </w:t>
      </w:r>
      <w:r w:rsidR="007709D2" w:rsidRPr="004A618B">
        <w:rPr>
          <w:rFonts w:ascii="Arial" w:hAnsi="Arial" w:cs="Arial"/>
          <w:sz w:val="24"/>
          <w:szCs w:val="24"/>
        </w:rPr>
        <w:t xml:space="preserve">The project requesting funds appears to influence the success rate of the </w:t>
      </w:r>
      <w:r w:rsidR="004D36AC" w:rsidRPr="004A618B">
        <w:rPr>
          <w:rFonts w:ascii="Arial" w:hAnsi="Arial" w:cs="Arial"/>
          <w:sz w:val="24"/>
          <w:szCs w:val="24"/>
        </w:rPr>
        <w:t>Kickstarter</w:t>
      </w:r>
      <w:r w:rsidR="00186277" w:rsidRPr="004A618B">
        <w:rPr>
          <w:rFonts w:ascii="Arial" w:hAnsi="Arial" w:cs="Arial"/>
          <w:sz w:val="24"/>
          <w:szCs w:val="24"/>
        </w:rPr>
        <w:t xml:space="preserve">.  </w:t>
      </w:r>
      <w:r w:rsidR="00004541" w:rsidRPr="004A618B">
        <w:rPr>
          <w:rFonts w:ascii="Arial" w:hAnsi="Arial" w:cs="Arial"/>
          <w:sz w:val="24"/>
          <w:szCs w:val="24"/>
        </w:rPr>
        <w:t>The categories film and video</w:t>
      </w:r>
      <w:r w:rsidR="005A6E78" w:rsidRPr="004A618B">
        <w:rPr>
          <w:rFonts w:ascii="Arial" w:hAnsi="Arial" w:cs="Arial"/>
          <w:sz w:val="24"/>
          <w:szCs w:val="24"/>
        </w:rPr>
        <w:t xml:space="preserve">; theatre; and music </w:t>
      </w:r>
      <w:r w:rsidR="00326E4C" w:rsidRPr="004A618B">
        <w:rPr>
          <w:rFonts w:ascii="Arial" w:hAnsi="Arial" w:cs="Arial"/>
          <w:sz w:val="24"/>
          <w:szCs w:val="24"/>
        </w:rPr>
        <w:t>had success rates above 50 percent of the total projects</w:t>
      </w:r>
      <w:r w:rsidR="00D30131" w:rsidRPr="004A618B">
        <w:rPr>
          <w:rFonts w:ascii="Arial" w:hAnsi="Arial" w:cs="Arial"/>
          <w:sz w:val="24"/>
          <w:szCs w:val="24"/>
        </w:rPr>
        <w:t xml:space="preserve"> created under those categories; whereas the other project types </w:t>
      </w:r>
      <w:r w:rsidR="0026424C" w:rsidRPr="004A618B">
        <w:rPr>
          <w:rFonts w:ascii="Arial" w:hAnsi="Arial" w:cs="Arial"/>
          <w:sz w:val="24"/>
          <w:szCs w:val="24"/>
        </w:rPr>
        <w:t xml:space="preserve">had more than 50 percent fall under canceled or failed. </w:t>
      </w:r>
      <w:r w:rsidR="00F00C6C" w:rsidRPr="004A618B">
        <w:rPr>
          <w:rFonts w:ascii="Arial" w:hAnsi="Arial" w:cs="Arial"/>
          <w:sz w:val="24"/>
          <w:szCs w:val="24"/>
        </w:rPr>
        <w:t xml:space="preserve">Within film and video, </w:t>
      </w:r>
      <w:r w:rsidR="00D91508" w:rsidRPr="004A618B">
        <w:rPr>
          <w:rFonts w:ascii="Arial" w:hAnsi="Arial" w:cs="Arial"/>
          <w:sz w:val="24"/>
          <w:szCs w:val="24"/>
        </w:rPr>
        <w:t>drama</w:t>
      </w:r>
      <w:r w:rsidR="009934BC" w:rsidRPr="004A618B">
        <w:rPr>
          <w:rFonts w:ascii="Arial" w:hAnsi="Arial" w:cs="Arial"/>
          <w:sz w:val="24"/>
          <w:szCs w:val="24"/>
        </w:rPr>
        <w:t xml:space="preserve"> is the only category that had no successful campaigns.</w:t>
      </w:r>
      <w:r w:rsidR="0074354E">
        <w:rPr>
          <w:rFonts w:ascii="Arial" w:hAnsi="Arial" w:cs="Arial"/>
          <w:sz w:val="24"/>
          <w:szCs w:val="24"/>
        </w:rPr>
        <w:t xml:space="preserve">  </w:t>
      </w:r>
      <w:r w:rsidR="00830EA5" w:rsidRPr="004A618B">
        <w:rPr>
          <w:rFonts w:ascii="Arial" w:hAnsi="Arial" w:cs="Arial"/>
          <w:sz w:val="24"/>
          <w:szCs w:val="24"/>
        </w:rPr>
        <w:t xml:space="preserve">There does not appear to be any statistical correlation between when a campaign </w:t>
      </w:r>
      <w:r w:rsidR="00D87353" w:rsidRPr="004A618B">
        <w:rPr>
          <w:rFonts w:ascii="Arial" w:hAnsi="Arial" w:cs="Arial"/>
          <w:sz w:val="24"/>
          <w:szCs w:val="24"/>
        </w:rPr>
        <w:t>starts and whether or not it will succeed or fail</w:t>
      </w:r>
      <w:r w:rsidR="00DF59E5" w:rsidRPr="004A618B">
        <w:rPr>
          <w:rFonts w:ascii="Arial" w:hAnsi="Arial" w:cs="Arial"/>
          <w:sz w:val="24"/>
          <w:szCs w:val="24"/>
        </w:rPr>
        <w:t>; the length of the campaign also does not appear to affect success rate.  In some years, there were</w:t>
      </w:r>
      <w:r w:rsidR="00D106D3" w:rsidRPr="004A618B">
        <w:rPr>
          <w:rFonts w:ascii="Arial" w:hAnsi="Arial" w:cs="Arial"/>
          <w:sz w:val="24"/>
          <w:szCs w:val="24"/>
        </w:rPr>
        <w:t xml:space="preserve"> stronger campaigns in the summer and spring months; in other years, the winter months</w:t>
      </w:r>
      <w:r w:rsidR="00F051F3" w:rsidRPr="004A618B">
        <w:rPr>
          <w:rFonts w:ascii="Arial" w:hAnsi="Arial" w:cs="Arial"/>
          <w:sz w:val="24"/>
          <w:szCs w:val="24"/>
        </w:rPr>
        <w:t xml:space="preserve"> out performed in total campaigns and rate of success</w:t>
      </w:r>
      <w:r w:rsidR="00D87353" w:rsidRPr="004A618B">
        <w:rPr>
          <w:rFonts w:ascii="Arial" w:hAnsi="Arial" w:cs="Arial"/>
          <w:sz w:val="24"/>
          <w:szCs w:val="24"/>
        </w:rPr>
        <w:t>.</w:t>
      </w:r>
      <w:r w:rsidR="000A43E6" w:rsidRPr="004A618B">
        <w:rPr>
          <w:rFonts w:ascii="Arial" w:hAnsi="Arial" w:cs="Arial"/>
          <w:sz w:val="24"/>
          <w:szCs w:val="24"/>
        </w:rPr>
        <w:t xml:space="preserve">  </w:t>
      </w:r>
      <w:r w:rsidR="00EA765A" w:rsidRPr="004A618B">
        <w:rPr>
          <w:rFonts w:ascii="Arial" w:hAnsi="Arial" w:cs="Arial"/>
          <w:sz w:val="24"/>
          <w:szCs w:val="24"/>
        </w:rPr>
        <w:t xml:space="preserve">Holiday shopping seasons appeared to have no </w:t>
      </w:r>
      <w:r w:rsidR="007F2422" w:rsidRPr="004A618B">
        <w:rPr>
          <w:rFonts w:ascii="Arial" w:hAnsi="Arial" w:cs="Arial"/>
          <w:sz w:val="24"/>
          <w:szCs w:val="24"/>
        </w:rPr>
        <w:t xml:space="preserve">consistent </w:t>
      </w:r>
      <w:r w:rsidR="00EA765A" w:rsidRPr="004A618B">
        <w:rPr>
          <w:rFonts w:ascii="Arial" w:hAnsi="Arial" w:cs="Arial"/>
          <w:sz w:val="24"/>
          <w:szCs w:val="24"/>
        </w:rPr>
        <w:t>influence</w:t>
      </w:r>
      <w:r w:rsidR="007F2422" w:rsidRPr="004A618B">
        <w:rPr>
          <w:rFonts w:ascii="Arial" w:hAnsi="Arial" w:cs="Arial"/>
          <w:sz w:val="24"/>
          <w:szCs w:val="24"/>
        </w:rPr>
        <w:t>, nor did back-to-school times.</w:t>
      </w:r>
      <w:r w:rsidR="0074354E">
        <w:rPr>
          <w:rFonts w:ascii="Arial" w:hAnsi="Arial" w:cs="Arial"/>
          <w:sz w:val="24"/>
          <w:szCs w:val="24"/>
        </w:rPr>
        <w:t xml:space="preserve">  </w:t>
      </w:r>
      <w:r w:rsidR="007623FB" w:rsidRPr="004A618B">
        <w:rPr>
          <w:rFonts w:ascii="Arial" w:hAnsi="Arial" w:cs="Arial"/>
          <w:sz w:val="24"/>
          <w:szCs w:val="24"/>
        </w:rPr>
        <w:t>All campaigns under journalism were canceled, the only category with such distinction.</w:t>
      </w:r>
      <w:r w:rsidR="00A74C91" w:rsidRPr="004A618B">
        <w:rPr>
          <w:rFonts w:ascii="Arial" w:hAnsi="Arial" w:cs="Arial"/>
          <w:sz w:val="24"/>
          <w:szCs w:val="24"/>
        </w:rPr>
        <w:t xml:space="preserve"> </w:t>
      </w:r>
      <w:r w:rsidR="005D6FAB" w:rsidRPr="004A618B">
        <w:rPr>
          <w:rFonts w:ascii="Arial" w:hAnsi="Arial" w:cs="Arial"/>
          <w:sz w:val="24"/>
          <w:szCs w:val="24"/>
        </w:rPr>
        <w:t>Under p</w:t>
      </w:r>
      <w:r w:rsidR="00A74C91" w:rsidRPr="004A618B">
        <w:rPr>
          <w:rFonts w:ascii="Arial" w:hAnsi="Arial" w:cs="Arial"/>
          <w:sz w:val="24"/>
          <w:szCs w:val="24"/>
        </w:rPr>
        <w:t>ublishing and photography</w:t>
      </w:r>
      <w:r w:rsidR="00442279" w:rsidRPr="004A618B">
        <w:rPr>
          <w:rFonts w:ascii="Arial" w:hAnsi="Arial" w:cs="Arial"/>
          <w:sz w:val="24"/>
          <w:szCs w:val="24"/>
        </w:rPr>
        <w:t>, when you combine failed and canceled, outnumbered successful campaigns</w:t>
      </w:r>
      <w:r w:rsidR="0074354E">
        <w:rPr>
          <w:rFonts w:ascii="Arial" w:hAnsi="Arial" w:cs="Arial"/>
          <w:sz w:val="24"/>
          <w:szCs w:val="24"/>
        </w:rPr>
        <w:t xml:space="preserve">.  </w:t>
      </w:r>
      <w:r w:rsidR="00192B88" w:rsidRPr="004A618B">
        <w:rPr>
          <w:rFonts w:ascii="Arial" w:hAnsi="Arial" w:cs="Arial"/>
          <w:sz w:val="24"/>
          <w:szCs w:val="24"/>
        </w:rPr>
        <w:t xml:space="preserve">Food </w:t>
      </w:r>
      <w:r w:rsidR="003842E2" w:rsidRPr="004A618B">
        <w:rPr>
          <w:rFonts w:ascii="Arial" w:hAnsi="Arial" w:cs="Arial"/>
          <w:sz w:val="24"/>
          <w:szCs w:val="24"/>
        </w:rPr>
        <w:t>c</w:t>
      </w:r>
      <w:r w:rsidR="00480603" w:rsidRPr="004A618B">
        <w:rPr>
          <w:rFonts w:ascii="Arial" w:hAnsi="Arial" w:cs="Arial"/>
          <w:sz w:val="24"/>
          <w:szCs w:val="24"/>
        </w:rPr>
        <w:t>ampaigns failed 70 percent of the time.</w:t>
      </w:r>
    </w:p>
    <w:p w14:paraId="6B50CC94" w14:textId="161AE365" w:rsidR="007E53AE" w:rsidRPr="004A618B" w:rsidRDefault="007E53AE" w:rsidP="004A61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A618B">
        <w:rPr>
          <w:rFonts w:ascii="Arial" w:hAnsi="Arial" w:cs="Arial"/>
          <w:sz w:val="24"/>
          <w:szCs w:val="24"/>
        </w:rPr>
        <w:t xml:space="preserve">One of the main limitations of this data: not knowing the specifics behind the </w:t>
      </w:r>
      <w:r w:rsidR="00F051F3" w:rsidRPr="004A618B">
        <w:rPr>
          <w:rFonts w:ascii="Arial" w:hAnsi="Arial" w:cs="Arial"/>
          <w:sz w:val="24"/>
          <w:szCs w:val="24"/>
        </w:rPr>
        <w:t>backers</w:t>
      </w:r>
      <w:r w:rsidRPr="004A618B">
        <w:rPr>
          <w:rFonts w:ascii="Arial" w:hAnsi="Arial" w:cs="Arial"/>
          <w:sz w:val="24"/>
          <w:szCs w:val="24"/>
        </w:rPr>
        <w:t xml:space="preserve">.  The projects that were successful may have had </w:t>
      </w:r>
      <w:r w:rsidR="000630CA" w:rsidRPr="004A618B">
        <w:rPr>
          <w:rFonts w:ascii="Arial" w:hAnsi="Arial" w:cs="Arial"/>
          <w:sz w:val="24"/>
          <w:szCs w:val="24"/>
        </w:rPr>
        <w:t xml:space="preserve">beneficiaries invested in the project and the results.  </w:t>
      </w:r>
      <w:r w:rsidR="00BB40D3" w:rsidRPr="004A618B">
        <w:rPr>
          <w:rFonts w:ascii="Arial" w:hAnsi="Arial" w:cs="Arial"/>
          <w:sz w:val="24"/>
          <w:szCs w:val="24"/>
        </w:rPr>
        <w:t xml:space="preserve">Investment entities such as </w:t>
      </w:r>
      <w:r w:rsidR="009832A5" w:rsidRPr="004A618B">
        <w:rPr>
          <w:rFonts w:ascii="Arial" w:hAnsi="Arial" w:cs="Arial"/>
          <w:sz w:val="24"/>
          <w:szCs w:val="24"/>
        </w:rPr>
        <w:t>Kickstarter</w:t>
      </w:r>
      <w:r w:rsidR="00BB40D3" w:rsidRPr="004A618B">
        <w:rPr>
          <w:rFonts w:ascii="Arial" w:hAnsi="Arial" w:cs="Arial"/>
          <w:sz w:val="24"/>
          <w:szCs w:val="24"/>
        </w:rPr>
        <w:t xml:space="preserve"> and GoFundMe usually tell people to begin with family and friends</w:t>
      </w:r>
      <w:r w:rsidR="002A3F1C" w:rsidRPr="004A618B">
        <w:rPr>
          <w:rFonts w:ascii="Arial" w:hAnsi="Arial" w:cs="Arial"/>
          <w:sz w:val="24"/>
          <w:szCs w:val="24"/>
        </w:rPr>
        <w:t xml:space="preserve"> before branching out to solicit from strangers.  We might be able to assume that the successful campaigns had a higher proportion of family and friends donating, or even how </w:t>
      </w:r>
      <w:r w:rsidR="002A3F1C" w:rsidRPr="004A618B">
        <w:rPr>
          <w:rFonts w:ascii="Arial" w:hAnsi="Arial" w:cs="Arial"/>
          <w:sz w:val="24"/>
          <w:szCs w:val="24"/>
        </w:rPr>
        <w:lastRenderedPageBreak/>
        <w:t xml:space="preserve">many of the donors were participants in the projects.  </w:t>
      </w:r>
      <w:r w:rsidR="00E56217" w:rsidRPr="004A618B">
        <w:rPr>
          <w:rFonts w:ascii="Arial" w:hAnsi="Arial" w:cs="Arial"/>
          <w:sz w:val="24"/>
          <w:szCs w:val="24"/>
        </w:rPr>
        <w:t>Those are factors that can determine the success o</w:t>
      </w:r>
      <w:r w:rsidR="00720268" w:rsidRPr="004A618B">
        <w:rPr>
          <w:rFonts w:ascii="Arial" w:hAnsi="Arial" w:cs="Arial"/>
          <w:sz w:val="24"/>
          <w:szCs w:val="24"/>
        </w:rPr>
        <w:t xml:space="preserve">r </w:t>
      </w:r>
      <w:r w:rsidR="00E56217" w:rsidRPr="004A618B">
        <w:rPr>
          <w:rFonts w:ascii="Arial" w:hAnsi="Arial" w:cs="Arial"/>
          <w:sz w:val="24"/>
          <w:szCs w:val="24"/>
        </w:rPr>
        <w:t xml:space="preserve">fail rate of the data.  Also, </w:t>
      </w:r>
      <w:r w:rsidR="00B63366" w:rsidRPr="004A618B">
        <w:rPr>
          <w:rFonts w:ascii="Arial" w:hAnsi="Arial" w:cs="Arial"/>
          <w:sz w:val="24"/>
          <w:szCs w:val="24"/>
        </w:rPr>
        <w:t xml:space="preserve">perception may have played a role as well.  Documentaries had a </w:t>
      </w:r>
      <w:r w:rsidR="00250E75" w:rsidRPr="004A618B">
        <w:rPr>
          <w:rFonts w:ascii="Arial" w:hAnsi="Arial" w:cs="Arial"/>
          <w:sz w:val="24"/>
          <w:szCs w:val="24"/>
        </w:rPr>
        <w:t xml:space="preserve">100 percent success rate; children’s books all failed; </w:t>
      </w:r>
      <w:r w:rsidR="00F617A7" w:rsidRPr="004A618B">
        <w:rPr>
          <w:rFonts w:ascii="Arial" w:hAnsi="Arial" w:cs="Arial"/>
          <w:sz w:val="24"/>
          <w:szCs w:val="24"/>
        </w:rPr>
        <w:t xml:space="preserve">music </w:t>
      </w:r>
      <w:r w:rsidR="00010BBB" w:rsidRPr="004A618B">
        <w:rPr>
          <w:rFonts w:ascii="Arial" w:hAnsi="Arial" w:cs="Arial"/>
          <w:sz w:val="24"/>
          <w:szCs w:val="24"/>
        </w:rPr>
        <w:t xml:space="preserve">generally did well, but projects under the category “world music” were all canceled. </w:t>
      </w:r>
      <w:r w:rsidR="009A75F6" w:rsidRPr="004A618B">
        <w:rPr>
          <w:rFonts w:ascii="Arial" w:hAnsi="Arial" w:cs="Arial"/>
          <w:sz w:val="24"/>
          <w:szCs w:val="24"/>
        </w:rPr>
        <w:t xml:space="preserve">If there were a way to categorize or scale the </w:t>
      </w:r>
      <w:r w:rsidR="005F306E" w:rsidRPr="004A618B">
        <w:rPr>
          <w:rFonts w:ascii="Arial" w:hAnsi="Arial" w:cs="Arial"/>
          <w:sz w:val="24"/>
          <w:szCs w:val="24"/>
        </w:rPr>
        <w:t xml:space="preserve">community benefit versus individual promotion; or </w:t>
      </w:r>
      <w:r w:rsidR="00A46198" w:rsidRPr="004A618B">
        <w:rPr>
          <w:rFonts w:ascii="Arial" w:hAnsi="Arial" w:cs="Arial"/>
          <w:sz w:val="24"/>
          <w:szCs w:val="24"/>
        </w:rPr>
        <w:t xml:space="preserve">entertainment compared to social cause, that might give insight into how people donate to </w:t>
      </w:r>
      <w:r w:rsidR="004D36AC" w:rsidRPr="004A618B">
        <w:rPr>
          <w:rFonts w:ascii="Arial" w:hAnsi="Arial" w:cs="Arial"/>
          <w:sz w:val="24"/>
          <w:szCs w:val="24"/>
        </w:rPr>
        <w:t>Kickstarter</w:t>
      </w:r>
      <w:r w:rsidR="00A46198" w:rsidRPr="004A618B">
        <w:rPr>
          <w:rFonts w:ascii="Arial" w:hAnsi="Arial" w:cs="Arial"/>
          <w:sz w:val="24"/>
          <w:szCs w:val="24"/>
        </w:rPr>
        <w:t xml:space="preserve"> campaigns as well.  </w:t>
      </w:r>
      <w:r w:rsidR="00EA765A" w:rsidRPr="004A618B">
        <w:rPr>
          <w:rFonts w:ascii="Arial" w:hAnsi="Arial" w:cs="Arial"/>
          <w:sz w:val="24"/>
          <w:szCs w:val="24"/>
        </w:rPr>
        <w:t>This also needs to be compared with overall economic data.</w:t>
      </w:r>
      <w:r w:rsidR="002621B2" w:rsidRPr="004A618B">
        <w:rPr>
          <w:rFonts w:ascii="Arial" w:hAnsi="Arial" w:cs="Arial"/>
          <w:sz w:val="24"/>
          <w:szCs w:val="24"/>
        </w:rPr>
        <w:t xml:space="preserve">  People’s spending and donation habits do not only vary by season, but also by societal factors outside of their control.  </w:t>
      </w:r>
      <w:r w:rsidR="001D1E81" w:rsidRPr="004A618B">
        <w:rPr>
          <w:rFonts w:ascii="Arial" w:hAnsi="Arial" w:cs="Arial"/>
          <w:sz w:val="24"/>
          <w:szCs w:val="24"/>
        </w:rPr>
        <w:t>This data might coincide, or contradict economic behaviors.</w:t>
      </w:r>
    </w:p>
    <w:p w14:paraId="4AF9208F" w14:textId="1BCCB3A6" w:rsidR="00B56940" w:rsidRPr="004A618B" w:rsidRDefault="00523E9B" w:rsidP="004A61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4A618B">
        <w:rPr>
          <w:rFonts w:ascii="Arial" w:hAnsi="Arial" w:cs="Arial"/>
          <w:sz w:val="24"/>
          <w:szCs w:val="24"/>
        </w:rPr>
        <w:t xml:space="preserve">It might be interesting to see if staff pick had any influence over the success of a campaign.  </w:t>
      </w:r>
      <w:r w:rsidR="0099691B" w:rsidRPr="004A618B">
        <w:rPr>
          <w:rFonts w:ascii="Arial" w:hAnsi="Arial" w:cs="Arial"/>
          <w:sz w:val="24"/>
          <w:szCs w:val="24"/>
        </w:rPr>
        <w:t xml:space="preserve">Since we do not already know the types of backers, it might also be worth seeing if there is correlation between </w:t>
      </w:r>
      <w:r w:rsidR="00A37271" w:rsidRPr="004A618B">
        <w:rPr>
          <w:rFonts w:ascii="Arial" w:hAnsi="Arial" w:cs="Arial"/>
          <w:sz w:val="24"/>
          <w:szCs w:val="24"/>
        </w:rPr>
        <w:t xml:space="preserve">the number of backers and the success of a campaign.  </w:t>
      </w:r>
      <w:r w:rsidR="0021102F" w:rsidRPr="004A618B">
        <w:rPr>
          <w:rFonts w:ascii="Arial" w:hAnsi="Arial" w:cs="Arial"/>
          <w:sz w:val="24"/>
          <w:szCs w:val="24"/>
        </w:rPr>
        <w:t>Also, the length of time</w:t>
      </w:r>
      <w:r w:rsidR="008255DA" w:rsidRPr="004A618B">
        <w:rPr>
          <w:rFonts w:ascii="Arial" w:hAnsi="Arial" w:cs="Arial"/>
          <w:sz w:val="24"/>
          <w:szCs w:val="24"/>
        </w:rPr>
        <w:t>, not just when the campaign was created or when it ended,</w:t>
      </w:r>
      <w:r w:rsidR="0021102F" w:rsidRPr="004A618B">
        <w:rPr>
          <w:rFonts w:ascii="Arial" w:hAnsi="Arial" w:cs="Arial"/>
          <w:sz w:val="24"/>
          <w:szCs w:val="24"/>
        </w:rPr>
        <w:t xml:space="preserve"> compared to the number of backers</w:t>
      </w:r>
      <w:r w:rsidR="009C2B05" w:rsidRPr="004A618B">
        <w:rPr>
          <w:rFonts w:ascii="Arial" w:hAnsi="Arial" w:cs="Arial"/>
          <w:sz w:val="24"/>
          <w:szCs w:val="24"/>
        </w:rPr>
        <w:t xml:space="preserve"> and the success rate.  </w:t>
      </w:r>
    </w:p>
    <w:p w14:paraId="1714A918" w14:textId="48FC0347" w:rsidR="009643D6" w:rsidRPr="004A618B" w:rsidRDefault="009643D6" w:rsidP="004A618B">
      <w:pPr>
        <w:spacing w:line="480" w:lineRule="auto"/>
        <w:rPr>
          <w:rFonts w:ascii="Arial" w:hAnsi="Arial" w:cs="Arial"/>
          <w:sz w:val="24"/>
          <w:szCs w:val="24"/>
        </w:rPr>
      </w:pPr>
    </w:p>
    <w:p w14:paraId="07169C21" w14:textId="1A104704" w:rsidR="009643D6" w:rsidRPr="004A618B" w:rsidRDefault="009643D6" w:rsidP="004A618B">
      <w:pPr>
        <w:spacing w:line="480" w:lineRule="auto"/>
        <w:rPr>
          <w:rFonts w:ascii="Arial" w:hAnsi="Arial" w:cs="Arial"/>
          <w:sz w:val="24"/>
          <w:szCs w:val="24"/>
        </w:rPr>
      </w:pPr>
      <w:r w:rsidRPr="004A618B">
        <w:rPr>
          <w:rFonts w:ascii="Arial" w:hAnsi="Arial" w:cs="Arial"/>
          <w:sz w:val="24"/>
          <w:szCs w:val="24"/>
        </w:rPr>
        <w:t>Bonus</w:t>
      </w:r>
    </w:p>
    <w:p w14:paraId="7D812543" w14:textId="0518BF34" w:rsidR="009643D6" w:rsidRPr="004A618B" w:rsidRDefault="00CE37FF" w:rsidP="004A61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A618B">
        <w:rPr>
          <w:rFonts w:ascii="Arial" w:hAnsi="Arial" w:cs="Arial"/>
          <w:sz w:val="24"/>
          <w:szCs w:val="24"/>
        </w:rPr>
        <w:t>The me</w:t>
      </w:r>
      <w:r w:rsidR="001C2358" w:rsidRPr="004A618B">
        <w:rPr>
          <w:rFonts w:ascii="Arial" w:hAnsi="Arial" w:cs="Arial"/>
          <w:sz w:val="24"/>
          <w:szCs w:val="24"/>
        </w:rPr>
        <w:t>dian summarizes the data much better.  The largest successful campaigns</w:t>
      </w:r>
      <w:r w:rsidR="001E23B3" w:rsidRPr="004A618B">
        <w:rPr>
          <w:rFonts w:ascii="Arial" w:hAnsi="Arial" w:cs="Arial"/>
          <w:sz w:val="24"/>
          <w:szCs w:val="24"/>
        </w:rPr>
        <w:t xml:space="preserve"> backer totals</w:t>
      </w:r>
      <w:r w:rsidR="001C2358" w:rsidRPr="004A618B">
        <w:rPr>
          <w:rFonts w:ascii="Arial" w:hAnsi="Arial" w:cs="Arial"/>
          <w:sz w:val="24"/>
          <w:szCs w:val="24"/>
        </w:rPr>
        <w:t xml:space="preserve"> were in the </w:t>
      </w:r>
      <w:r w:rsidR="00815132" w:rsidRPr="004A618B">
        <w:rPr>
          <w:rFonts w:ascii="Arial" w:hAnsi="Arial" w:cs="Arial"/>
          <w:sz w:val="24"/>
          <w:szCs w:val="24"/>
        </w:rPr>
        <w:t xml:space="preserve">tens of </w:t>
      </w:r>
      <w:r w:rsidR="001C2358" w:rsidRPr="004A618B">
        <w:rPr>
          <w:rFonts w:ascii="Arial" w:hAnsi="Arial" w:cs="Arial"/>
          <w:sz w:val="24"/>
          <w:szCs w:val="24"/>
        </w:rPr>
        <w:t>thousands</w:t>
      </w:r>
      <w:r w:rsidR="00815132" w:rsidRPr="004A618B">
        <w:rPr>
          <w:rFonts w:ascii="Arial" w:hAnsi="Arial" w:cs="Arial"/>
          <w:sz w:val="24"/>
          <w:szCs w:val="24"/>
        </w:rPr>
        <w:t>; the largest unsuc</w:t>
      </w:r>
      <w:r w:rsidR="001E23B3" w:rsidRPr="004A618B">
        <w:rPr>
          <w:rFonts w:ascii="Arial" w:hAnsi="Arial" w:cs="Arial"/>
          <w:sz w:val="24"/>
          <w:szCs w:val="24"/>
        </w:rPr>
        <w:t>cessful campaigns has thousands of backers,</w:t>
      </w:r>
      <w:r w:rsidR="001C2358" w:rsidRPr="004A618B">
        <w:rPr>
          <w:rFonts w:ascii="Arial" w:hAnsi="Arial" w:cs="Arial"/>
          <w:sz w:val="24"/>
          <w:szCs w:val="24"/>
        </w:rPr>
        <w:t xml:space="preserve"> but most of the </w:t>
      </w:r>
      <w:r w:rsidR="00420A74" w:rsidRPr="004A618B">
        <w:rPr>
          <w:rFonts w:ascii="Arial" w:hAnsi="Arial" w:cs="Arial"/>
          <w:sz w:val="24"/>
          <w:szCs w:val="24"/>
        </w:rPr>
        <w:t>campaigns had significantly smaller</w:t>
      </w:r>
      <w:r w:rsidR="00815132" w:rsidRPr="004A618B">
        <w:rPr>
          <w:rFonts w:ascii="Arial" w:hAnsi="Arial" w:cs="Arial"/>
          <w:sz w:val="24"/>
          <w:szCs w:val="24"/>
        </w:rPr>
        <w:t xml:space="preserve"> numbers of backers.  </w:t>
      </w:r>
      <w:r w:rsidR="00D37E32" w:rsidRPr="004A618B">
        <w:rPr>
          <w:rFonts w:ascii="Arial" w:hAnsi="Arial" w:cs="Arial"/>
          <w:sz w:val="24"/>
          <w:szCs w:val="24"/>
        </w:rPr>
        <w:t xml:space="preserve">The high variance skewed the </w:t>
      </w:r>
      <w:r w:rsidR="002A16E0" w:rsidRPr="004A618B">
        <w:rPr>
          <w:rFonts w:ascii="Arial" w:hAnsi="Arial" w:cs="Arial"/>
          <w:sz w:val="24"/>
          <w:szCs w:val="24"/>
        </w:rPr>
        <w:lastRenderedPageBreak/>
        <w:t xml:space="preserve">average, which was well above the median for successful campaigns and total number of completed campaigns.  The </w:t>
      </w:r>
      <w:r w:rsidR="00547AFE" w:rsidRPr="004A618B">
        <w:rPr>
          <w:rFonts w:ascii="Arial" w:hAnsi="Arial" w:cs="Arial"/>
          <w:sz w:val="24"/>
          <w:szCs w:val="24"/>
        </w:rPr>
        <w:t>standard deviation for failed campaigns was substantially lower.</w:t>
      </w:r>
    </w:p>
    <w:p w14:paraId="216BE2F1" w14:textId="6AAC64B8" w:rsidR="00547AFE" w:rsidRPr="004A618B" w:rsidRDefault="00160705" w:rsidP="004A61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4A618B">
        <w:rPr>
          <w:rFonts w:ascii="Arial" w:hAnsi="Arial" w:cs="Arial"/>
          <w:sz w:val="24"/>
          <w:szCs w:val="24"/>
        </w:rPr>
        <w:t xml:space="preserve">Definitely more variance in successful campaigns, </w:t>
      </w:r>
      <w:r w:rsidR="00A11670" w:rsidRPr="004A618B">
        <w:rPr>
          <w:rFonts w:ascii="Arial" w:hAnsi="Arial" w:cs="Arial"/>
          <w:sz w:val="24"/>
          <w:szCs w:val="24"/>
        </w:rPr>
        <w:t xml:space="preserve">which does make some sense.  If the failed campaigns had reached their goals, it may have been because there were more </w:t>
      </w:r>
      <w:r w:rsidR="006675A3" w:rsidRPr="004A618B">
        <w:rPr>
          <w:rFonts w:ascii="Arial" w:hAnsi="Arial" w:cs="Arial"/>
          <w:sz w:val="24"/>
          <w:szCs w:val="24"/>
        </w:rPr>
        <w:t>backers</w:t>
      </w:r>
      <w:r w:rsidR="004873EE" w:rsidRPr="004A618B">
        <w:rPr>
          <w:rFonts w:ascii="Arial" w:hAnsi="Arial" w:cs="Arial"/>
          <w:sz w:val="24"/>
          <w:szCs w:val="24"/>
        </w:rPr>
        <w:t>;</w:t>
      </w:r>
      <w:r w:rsidR="00A11670" w:rsidRPr="004A618B">
        <w:rPr>
          <w:rFonts w:ascii="Arial" w:hAnsi="Arial" w:cs="Arial"/>
          <w:sz w:val="24"/>
          <w:szCs w:val="24"/>
        </w:rPr>
        <w:t xml:space="preserve"> but there were a few successful campaigns that had one </w:t>
      </w:r>
      <w:r w:rsidR="00182B95" w:rsidRPr="004A618B">
        <w:rPr>
          <w:rFonts w:ascii="Arial" w:hAnsi="Arial" w:cs="Arial"/>
          <w:sz w:val="24"/>
          <w:szCs w:val="24"/>
        </w:rPr>
        <w:t>backer</w:t>
      </w:r>
      <w:r w:rsidR="00EB6DDA" w:rsidRPr="004A618B">
        <w:rPr>
          <w:rFonts w:ascii="Arial" w:hAnsi="Arial" w:cs="Arial"/>
          <w:sz w:val="24"/>
          <w:szCs w:val="24"/>
        </w:rPr>
        <w:t xml:space="preserve">.  </w:t>
      </w:r>
      <w:r w:rsidR="00870BAC" w:rsidRPr="004A618B">
        <w:rPr>
          <w:rFonts w:ascii="Arial" w:hAnsi="Arial" w:cs="Arial"/>
          <w:sz w:val="24"/>
          <w:szCs w:val="24"/>
        </w:rPr>
        <w:t xml:space="preserve">The </w:t>
      </w:r>
      <w:r w:rsidR="004F69D2" w:rsidRPr="004A618B">
        <w:rPr>
          <w:rFonts w:ascii="Arial" w:hAnsi="Arial" w:cs="Arial"/>
          <w:sz w:val="24"/>
          <w:szCs w:val="24"/>
        </w:rPr>
        <w:t xml:space="preserve">difference in the average number of backers </w:t>
      </w:r>
      <w:r w:rsidR="00182B95" w:rsidRPr="004A618B">
        <w:rPr>
          <w:rFonts w:ascii="Arial" w:hAnsi="Arial" w:cs="Arial"/>
          <w:sz w:val="24"/>
          <w:szCs w:val="24"/>
        </w:rPr>
        <w:t>favors successful campaigns by</w:t>
      </w:r>
      <w:r w:rsidR="004F69D2" w:rsidRPr="004A618B">
        <w:rPr>
          <w:rFonts w:ascii="Arial" w:hAnsi="Arial" w:cs="Arial"/>
          <w:sz w:val="24"/>
          <w:szCs w:val="24"/>
        </w:rPr>
        <w:t xml:space="preserve"> 174.  </w:t>
      </w:r>
      <w:r w:rsidR="00EB6DDA" w:rsidRPr="004A618B">
        <w:rPr>
          <w:rFonts w:ascii="Arial" w:hAnsi="Arial" w:cs="Arial"/>
          <w:sz w:val="24"/>
          <w:szCs w:val="24"/>
        </w:rPr>
        <w:t xml:space="preserve">Amount of the goal </w:t>
      </w:r>
      <w:r w:rsidR="00305D21" w:rsidRPr="004A618B">
        <w:rPr>
          <w:rFonts w:ascii="Arial" w:hAnsi="Arial" w:cs="Arial"/>
          <w:sz w:val="24"/>
          <w:szCs w:val="24"/>
        </w:rPr>
        <w:t>and type of project were much stronger indicators of the success</w:t>
      </w:r>
      <w:r w:rsidR="00EB6DDA" w:rsidRPr="004A618B">
        <w:rPr>
          <w:rFonts w:ascii="Arial" w:hAnsi="Arial" w:cs="Arial"/>
          <w:sz w:val="24"/>
          <w:szCs w:val="24"/>
        </w:rPr>
        <w:t xml:space="preserve"> of a campaign</w:t>
      </w:r>
      <w:r w:rsidR="00305D21" w:rsidRPr="004A618B">
        <w:rPr>
          <w:rFonts w:ascii="Arial" w:hAnsi="Arial" w:cs="Arial"/>
          <w:sz w:val="24"/>
          <w:szCs w:val="24"/>
        </w:rPr>
        <w:t>.</w:t>
      </w:r>
    </w:p>
    <w:sectPr w:rsidR="00547AFE" w:rsidRPr="004A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25D66"/>
    <w:multiLevelType w:val="hybridMultilevel"/>
    <w:tmpl w:val="6E74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F5CC0"/>
    <w:multiLevelType w:val="hybridMultilevel"/>
    <w:tmpl w:val="6D1C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65"/>
    <w:rsid w:val="00004541"/>
    <w:rsid w:val="00010BBB"/>
    <w:rsid w:val="000376AC"/>
    <w:rsid w:val="000630CA"/>
    <w:rsid w:val="00063F60"/>
    <w:rsid w:val="000A43E6"/>
    <w:rsid w:val="000F0A37"/>
    <w:rsid w:val="00105134"/>
    <w:rsid w:val="00140EC9"/>
    <w:rsid w:val="00160705"/>
    <w:rsid w:val="00182B95"/>
    <w:rsid w:val="00186277"/>
    <w:rsid w:val="00192B88"/>
    <w:rsid w:val="001C2358"/>
    <w:rsid w:val="001D1E81"/>
    <w:rsid w:val="001D7D26"/>
    <w:rsid w:val="001E23B3"/>
    <w:rsid w:val="0021102F"/>
    <w:rsid w:val="00250E75"/>
    <w:rsid w:val="002621B2"/>
    <w:rsid w:val="0026424C"/>
    <w:rsid w:val="002A16E0"/>
    <w:rsid w:val="002A3F1C"/>
    <w:rsid w:val="00304601"/>
    <w:rsid w:val="00305D21"/>
    <w:rsid w:val="00326E4C"/>
    <w:rsid w:val="003842E2"/>
    <w:rsid w:val="00420A74"/>
    <w:rsid w:val="00442279"/>
    <w:rsid w:val="00480603"/>
    <w:rsid w:val="00481F91"/>
    <w:rsid w:val="004873EE"/>
    <w:rsid w:val="004A618B"/>
    <w:rsid w:val="004D36AC"/>
    <w:rsid w:val="004F69D2"/>
    <w:rsid w:val="004F6B35"/>
    <w:rsid w:val="00523E9B"/>
    <w:rsid w:val="00547AFE"/>
    <w:rsid w:val="00561C4E"/>
    <w:rsid w:val="005A5938"/>
    <w:rsid w:val="005A6E78"/>
    <w:rsid w:val="005C4C20"/>
    <w:rsid w:val="005D6FAB"/>
    <w:rsid w:val="005F306E"/>
    <w:rsid w:val="006675A3"/>
    <w:rsid w:val="006A6957"/>
    <w:rsid w:val="006E52C9"/>
    <w:rsid w:val="00720268"/>
    <w:rsid w:val="00741F65"/>
    <w:rsid w:val="0074354E"/>
    <w:rsid w:val="007623FB"/>
    <w:rsid w:val="007709D2"/>
    <w:rsid w:val="00794DEC"/>
    <w:rsid w:val="007E53AE"/>
    <w:rsid w:val="007E54FE"/>
    <w:rsid w:val="007F2422"/>
    <w:rsid w:val="00810EBE"/>
    <w:rsid w:val="00815132"/>
    <w:rsid w:val="008255DA"/>
    <w:rsid w:val="00830EA5"/>
    <w:rsid w:val="00870BAC"/>
    <w:rsid w:val="008C44D1"/>
    <w:rsid w:val="00904311"/>
    <w:rsid w:val="009643D6"/>
    <w:rsid w:val="009832A5"/>
    <w:rsid w:val="009934BC"/>
    <w:rsid w:val="0099691B"/>
    <w:rsid w:val="009A3E45"/>
    <w:rsid w:val="009A75F6"/>
    <w:rsid w:val="009C2B05"/>
    <w:rsid w:val="00A11670"/>
    <w:rsid w:val="00A37271"/>
    <w:rsid w:val="00A46198"/>
    <w:rsid w:val="00A74C91"/>
    <w:rsid w:val="00AB4522"/>
    <w:rsid w:val="00B56940"/>
    <w:rsid w:val="00B63366"/>
    <w:rsid w:val="00B77B3E"/>
    <w:rsid w:val="00BA7A6E"/>
    <w:rsid w:val="00BB40D3"/>
    <w:rsid w:val="00BD30DA"/>
    <w:rsid w:val="00C11F49"/>
    <w:rsid w:val="00C568C5"/>
    <w:rsid w:val="00C8660B"/>
    <w:rsid w:val="00CB4F4D"/>
    <w:rsid w:val="00CE37FF"/>
    <w:rsid w:val="00D106D3"/>
    <w:rsid w:val="00D30131"/>
    <w:rsid w:val="00D37E32"/>
    <w:rsid w:val="00D87353"/>
    <w:rsid w:val="00D91508"/>
    <w:rsid w:val="00DE0C04"/>
    <w:rsid w:val="00DF59E5"/>
    <w:rsid w:val="00E56217"/>
    <w:rsid w:val="00EA765A"/>
    <w:rsid w:val="00EB6DDA"/>
    <w:rsid w:val="00EE6D30"/>
    <w:rsid w:val="00F00C6C"/>
    <w:rsid w:val="00F051F3"/>
    <w:rsid w:val="00F2075D"/>
    <w:rsid w:val="00F46D33"/>
    <w:rsid w:val="00F617A7"/>
    <w:rsid w:val="00F712FF"/>
    <w:rsid w:val="00F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BF14"/>
  <w15:chartTrackingRefBased/>
  <w15:docId w15:val="{3C17BDC3-8572-4D6D-A3F5-4C01BE45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6F256-172B-4A3B-8BF3-E9CBC72B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Rozier</dc:creator>
  <cp:keywords/>
  <dc:description/>
  <cp:lastModifiedBy>Stephen Rozier</cp:lastModifiedBy>
  <cp:revision>2</cp:revision>
  <dcterms:created xsi:type="dcterms:W3CDTF">2021-03-15T07:56:00Z</dcterms:created>
  <dcterms:modified xsi:type="dcterms:W3CDTF">2021-03-15T07:56:00Z</dcterms:modified>
</cp:coreProperties>
</file>