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6BB1A7" w14:textId="3380688E" w:rsidR="008227E8" w:rsidRDefault="000D2595"/>
    <w:p w14:paraId="58D550DE" w14:textId="25721CF1" w:rsidR="002C78A9" w:rsidRDefault="002C78A9" w:rsidP="000D2595">
      <w:pPr>
        <w:pStyle w:val="Default"/>
        <w:ind w:left="4248" w:firstLine="708"/>
        <w:jc w:val="center"/>
        <w:rPr>
          <w:rFonts w:cstheme="minorBidi"/>
          <w:b/>
          <w:bCs/>
          <w:color w:val="auto"/>
          <w:sz w:val="28"/>
          <w:szCs w:val="28"/>
          <w:lang w:val="en-US"/>
        </w:rPr>
      </w:pPr>
      <w:proofErr w:type="spellStart"/>
      <w:r>
        <w:rPr>
          <w:rFonts w:cstheme="minorBidi"/>
          <w:b/>
          <w:bCs/>
          <w:color w:val="auto"/>
          <w:sz w:val="28"/>
          <w:szCs w:val="28"/>
          <w:lang w:val="en-US"/>
        </w:rPr>
        <w:t>Andijon</w:t>
      </w:r>
      <w:proofErr w:type="spellEnd"/>
      <w:r>
        <w:rPr>
          <w:rFonts w:cstheme="minorBidi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>
        <w:rPr>
          <w:rFonts w:cstheme="minorBidi"/>
          <w:b/>
          <w:bCs/>
          <w:color w:val="auto"/>
          <w:sz w:val="28"/>
          <w:szCs w:val="28"/>
          <w:lang w:val="en-US"/>
        </w:rPr>
        <w:t>tuman</w:t>
      </w:r>
      <w:proofErr w:type="spellEnd"/>
      <w:r w:rsidR="000D2595">
        <w:rPr>
          <w:rFonts w:cstheme="minorBidi"/>
          <w:b/>
          <w:bCs/>
          <w:color w:val="auto"/>
          <w:sz w:val="28"/>
          <w:szCs w:val="28"/>
          <w:lang w:val="en-US"/>
        </w:rPr>
        <w:t>, MFYNOMI</w:t>
      </w:r>
      <w:r>
        <w:rPr>
          <w:rFonts w:cstheme="minorBidi"/>
          <w:b/>
          <w:bCs/>
          <w:color w:val="auto"/>
          <w:sz w:val="28"/>
          <w:szCs w:val="28"/>
          <w:lang w:val="en-US"/>
        </w:rPr>
        <w:t xml:space="preserve"> MFY</w:t>
      </w:r>
      <w:r w:rsidR="000D2595">
        <w:rPr>
          <w:rFonts w:cstheme="minorBidi"/>
          <w:b/>
          <w:bCs/>
          <w:color w:val="auto"/>
          <w:sz w:val="28"/>
          <w:szCs w:val="28"/>
          <w:lang w:val="en-US"/>
        </w:rPr>
        <w:t>,</w:t>
      </w:r>
    </w:p>
    <w:p w14:paraId="0A8C3D67" w14:textId="51F28CB8" w:rsidR="002C78A9" w:rsidRDefault="000D2595" w:rsidP="000D2595">
      <w:pPr>
        <w:pStyle w:val="Default"/>
        <w:ind w:left="4248" w:firstLine="708"/>
        <w:jc w:val="center"/>
        <w:rPr>
          <w:rFonts w:cstheme="minorBidi"/>
          <w:b/>
          <w:bCs/>
          <w:color w:val="auto"/>
          <w:sz w:val="28"/>
          <w:szCs w:val="28"/>
          <w:lang w:val="en-US"/>
        </w:rPr>
      </w:pPr>
      <w:proofErr w:type="spellStart"/>
      <w:r>
        <w:rPr>
          <w:rFonts w:cstheme="minorBidi"/>
          <w:b/>
          <w:bCs/>
          <w:color w:val="auto"/>
          <w:sz w:val="28"/>
          <w:szCs w:val="28"/>
          <w:lang w:val="en-US"/>
        </w:rPr>
        <w:t>Kochanomi</w:t>
      </w:r>
      <w:proofErr w:type="spellEnd"/>
      <w:r>
        <w:rPr>
          <w:rFonts w:cstheme="minorBidi"/>
          <w:b/>
          <w:bCs/>
          <w:color w:val="auto"/>
          <w:sz w:val="28"/>
          <w:szCs w:val="28"/>
          <w:lang w:val="en-US"/>
        </w:rPr>
        <w:t xml:space="preserve">, </w:t>
      </w:r>
      <w:proofErr w:type="spellStart"/>
      <w:proofErr w:type="gramStart"/>
      <w:r w:rsidR="002C78A9">
        <w:rPr>
          <w:rFonts w:cstheme="minorBidi"/>
          <w:b/>
          <w:bCs/>
          <w:color w:val="auto"/>
          <w:sz w:val="28"/>
          <w:szCs w:val="28"/>
          <w:lang w:val="en-US"/>
        </w:rPr>
        <w:t>ko‘</w:t>
      </w:r>
      <w:proofErr w:type="gramEnd"/>
      <w:r w:rsidR="002C78A9">
        <w:rPr>
          <w:rFonts w:cstheme="minorBidi"/>
          <w:b/>
          <w:bCs/>
          <w:color w:val="auto"/>
          <w:sz w:val="28"/>
          <w:szCs w:val="28"/>
          <w:lang w:val="en-US"/>
        </w:rPr>
        <w:t>chasida</w:t>
      </w:r>
      <w:proofErr w:type="spellEnd"/>
      <w:r w:rsidR="002C78A9">
        <w:rPr>
          <w:rFonts w:cstheme="minorBidi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="002C78A9">
        <w:rPr>
          <w:rFonts w:cstheme="minorBidi"/>
          <w:b/>
          <w:bCs/>
          <w:color w:val="auto"/>
          <w:sz w:val="28"/>
          <w:szCs w:val="28"/>
          <w:lang w:val="en-US"/>
        </w:rPr>
        <w:t>yashovchi</w:t>
      </w:r>
      <w:proofErr w:type="spellEnd"/>
    </w:p>
    <w:p w14:paraId="411C4959" w14:textId="57D6DFFE" w:rsidR="002C78A9" w:rsidRDefault="002C78A9" w:rsidP="000D2595">
      <w:pPr>
        <w:pStyle w:val="Default"/>
        <w:ind w:left="4248" w:firstLine="708"/>
        <w:jc w:val="center"/>
        <w:rPr>
          <w:rFonts w:cstheme="minorBidi"/>
          <w:b/>
          <w:bCs/>
          <w:color w:val="auto"/>
          <w:sz w:val="28"/>
          <w:szCs w:val="28"/>
          <w:lang w:val="en-US"/>
        </w:rPr>
      </w:pPr>
      <w:proofErr w:type="spellStart"/>
      <w:r>
        <w:rPr>
          <w:rFonts w:cstheme="minorBidi"/>
          <w:b/>
          <w:bCs/>
          <w:color w:val="auto"/>
          <w:sz w:val="28"/>
          <w:szCs w:val="28"/>
          <w:lang w:val="en-US"/>
        </w:rPr>
        <w:t>fuqaro</w:t>
      </w:r>
      <w:proofErr w:type="spellEnd"/>
      <w:r>
        <w:rPr>
          <w:rFonts w:cstheme="minorBidi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="000D2595">
        <w:rPr>
          <w:rFonts w:cstheme="minorBidi"/>
          <w:b/>
          <w:bCs/>
          <w:color w:val="auto"/>
          <w:sz w:val="28"/>
          <w:szCs w:val="28"/>
          <w:lang w:val="en-US"/>
        </w:rPr>
        <w:t>FIO</w:t>
      </w:r>
      <w:r>
        <w:rPr>
          <w:rFonts w:cstheme="minorBidi"/>
          <w:b/>
          <w:bCs/>
          <w:color w:val="auto"/>
          <w:sz w:val="28"/>
          <w:szCs w:val="28"/>
          <w:lang w:val="en-US"/>
        </w:rPr>
        <w:t>ga</w:t>
      </w:r>
      <w:bookmarkStart w:id="0" w:name="_GoBack"/>
      <w:bookmarkEnd w:id="0"/>
      <w:proofErr w:type="spellEnd"/>
    </w:p>
    <w:p w14:paraId="6D41943F" w14:textId="77777777" w:rsidR="000D2595" w:rsidRDefault="002C78A9" w:rsidP="002C78A9">
      <w:pPr>
        <w:pStyle w:val="Default"/>
        <w:rPr>
          <w:rFonts w:ascii="Times New Roman" w:hAnsi="Times New Roman" w:cs="Times New Roman"/>
          <w:i/>
          <w:color w:val="auto"/>
          <w:sz w:val="22"/>
          <w:szCs w:val="22"/>
          <w:lang w:val="en-US"/>
        </w:rPr>
      </w:pPr>
      <w:proofErr w:type="spellStart"/>
      <w:r>
        <w:rPr>
          <w:rFonts w:ascii="Times New Roman" w:hAnsi="Times New Roman" w:cs="Times New Roman"/>
          <w:i/>
          <w:color w:val="auto"/>
          <w:sz w:val="22"/>
          <w:szCs w:val="22"/>
          <w:lang w:val="en-US"/>
        </w:rPr>
        <w:t>Sizning</w:t>
      </w:r>
      <w:proofErr w:type="spellEnd"/>
      <w:r>
        <w:rPr>
          <w:rFonts w:ascii="Times New Roman" w:hAnsi="Times New Roman" w:cs="Times New Roman"/>
          <w:i/>
          <w:color w:val="auto"/>
          <w:sz w:val="22"/>
          <w:szCs w:val="22"/>
          <w:lang w:val="en-US"/>
        </w:rPr>
        <w:t xml:space="preserve"> </w:t>
      </w:r>
      <w:proofErr w:type="spellStart"/>
      <w:r w:rsidR="000D2595">
        <w:rPr>
          <w:rFonts w:ascii="Times New Roman" w:hAnsi="Times New Roman" w:cs="Times New Roman"/>
          <w:i/>
          <w:color w:val="auto"/>
          <w:sz w:val="22"/>
          <w:szCs w:val="22"/>
          <w:lang w:val="en-US"/>
        </w:rPr>
        <w:t>Qayerdan</w:t>
      </w:r>
      <w:proofErr w:type="spellEnd"/>
      <w:r>
        <w:rPr>
          <w:rFonts w:ascii="Times New Roman" w:hAnsi="Times New Roman" w:cs="Times New Roman"/>
          <w:i/>
          <w:color w:val="auto"/>
          <w:sz w:val="22"/>
          <w:szCs w:val="2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auto"/>
          <w:sz w:val="22"/>
          <w:szCs w:val="22"/>
          <w:lang w:val="en-US"/>
        </w:rPr>
        <w:t>orqali</w:t>
      </w:r>
      <w:proofErr w:type="spellEnd"/>
      <w:r>
        <w:rPr>
          <w:rFonts w:ascii="Times New Roman" w:hAnsi="Times New Roman" w:cs="Times New Roman"/>
          <w:i/>
          <w:color w:val="auto"/>
          <w:sz w:val="22"/>
          <w:szCs w:val="22"/>
          <w:lang w:val="en-US"/>
        </w:rPr>
        <w:t xml:space="preserve"> </w:t>
      </w:r>
      <w:proofErr w:type="spellStart"/>
      <w:r w:rsidR="000D2595">
        <w:rPr>
          <w:rFonts w:ascii="Times New Roman" w:hAnsi="Times New Roman" w:cs="Times New Roman"/>
          <w:i/>
          <w:color w:val="auto"/>
          <w:sz w:val="22"/>
          <w:szCs w:val="22"/>
          <w:lang w:val="en-US"/>
        </w:rPr>
        <w:t>Yil</w:t>
      </w:r>
      <w:r>
        <w:rPr>
          <w:rFonts w:ascii="Times New Roman" w:hAnsi="Times New Roman" w:cs="Times New Roman"/>
          <w:i/>
          <w:color w:val="auto"/>
          <w:sz w:val="22"/>
          <w:szCs w:val="22"/>
          <w:lang w:val="en-US"/>
        </w:rPr>
        <w:t>-yil</w:t>
      </w:r>
      <w:proofErr w:type="spellEnd"/>
      <w:r>
        <w:rPr>
          <w:rFonts w:ascii="Times New Roman" w:hAnsi="Times New Roman" w:cs="Times New Roman"/>
          <w:i/>
          <w:color w:val="auto"/>
          <w:sz w:val="22"/>
          <w:szCs w:val="22"/>
          <w:lang w:val="en-US"/>
        </w:rPr>
        <w:t xml:space="preserve"> </w:t>
      </w:r>
      <w:proofErr w:type="spellStart"/>
      <w:r w:rsidR="000D2595">
        <w:rPr>
          <w:rFonts w:ascii="Times New Roman" w:hAnsi="Times New Roman" w:cs="Times New Roman"/>
          <w:i/>
          <w:color w:val="auto"/>
          <w:sz w:val="22"/>
          <w:szCs w:val="22"/>
          <w:lang w:val="en-US"/>
        </w:rPr>
        <w:t>kun</w:t>
      </w:r>
      <w:proofErr w:type="spellEnd"/>
      <w:r>
        <w:rPr>
          <w:rFonts w:ascii="Times New Roman" w:hAnsi="Times New Roman" w:cs="Times New Roman"/>
          <w:i/>
          <w:color w:val="auto"/>
          <w:sz w:val="22"/>
          <w:szCs w:val="22"/>
          <w:lang w:val="en-US"/>
        </w:rPr>
        <w:t>-</w:t>
      </w:r>
      <w:r w:rsidR="000D2595">
        <w:rPr>
          <w:rFonts w:ascii="Times New Roman" w:hAnsi="Times New Roman" w:cs="Times New Roman"/>
          <w:i/>
          <w:color w:val="auto"/>
          <w:sz w:val="22"/>
          <w:szCs w:val="22"/>
          <w:lang w:val="en-US"/>
        </w:rPr>
        <w:t>oy</w:t>
      </w:r>
      <w:r>
        <w:rPr>
          <w:rFonts w:ascii="Times New Roman" w:hAnsi="Times New Roman" w:cs="Times New Roman"/>
          <w:i/>
          <w:color w:val="auto"/>
          <w:sz w:val="22"/>
          <w:szCs w:val="22"/>
          <w:lang w:val="en-US"/>
        </w:rPr>
        <w:t xml:space="preserve"> </w:t>
      </w:r>
    </w:p>
    <w:p w14:paraId="2457A8C6" w14:textId="77777777" w:rsidR="000D2595" w:rsidRDefault="002C78A9" w:rsidP="000D2595">
      <w:pPr>
        <w:pStyle w:val="Default"/>
        <w:rPr>
          <w:rFonts w:ascii="Times New Roman" w:hAnsi="Times New Roman" w:cs="Times New Roman"/>
          <w:i/>
          <w:color w:val="auto"/>
          <w:sz w:val="22"/>
          <w:szCs w:val="22"/>
          <w:lang w:val="en-US"/>
        </w:rPr>
      </w:pPr>
      <w:proofErr w:type="spellStart"/>
      <w:r>
        <w:rPr>
          <w:rFonts w:ascii="Times New Roman" w:hAnsi="Times New Roman" w:cs="Times New Roman"/>
          <w:i/>
          <w:color w:val="auto"/>
          <w:sz w:val="22"/>
          <w:szCs w:val="22"/>
          <w:lang w:val="en-US"/>
        </w:rPr>
        <w:t>kungi</w:t>
      </w:r>
      <w:proofErr w:type="spellEnd"/>
      <w:r>
        <w:rPr>
          <w:rFonts w:ascii="Times New Roman" w:hAnsi="Times New Roman" w:cs="Times New Roman"/>
          <w:i/>
          <w:color w:val="auto"/>
          <w:sz w:val="22"/>
          <w:szCs w:val="2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auto"/>
          <w:sz w:val="22"/>
          <w:szCs w:val="22"/>
          <w:lang w:val="en-US"/>
        </w:rPr>
        <w:t>kelib</w:t>
      </w:r>
      <w:proofErr w:type="spellEnd"/>
      <w:r>
        <w:rPr>
          <w:rFonts w:ascii="Times New Roman" w:hAnsi="Times New Roman" w:cs="Times New Roman"/>
          <w:i/>
          <w:color w:val="auto"/>
          <w:sz w:val="22"/>
          <w:szCs w:val="2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auto"/>
          <w:sz w:val="22"/>
          <w:szCs w:val="22"/>
          <w:lang w:val="en-US"/>
        </w:rPr>
        <w:t>tushgan</w:t>
      </w:r>
      <w:proofErr w:type="spellEnd"/>
      <w:r>
        <w:rPr>
          <w:rFonts w:ascii="Times New Roman" w:hAnsi="Times New Roman" w:cs="Times New Roman"/>
          <w:i/>
          <w:color w:val="auto"/>
          <w:sz w:val="22"/>
          <w:szCs w:val="22"/>
          <w:lang w:val="en-US"/>
        </w:rPr>
        <w:t xml:space="preserve"> </w:t>
      </w:r>
      <w:proofErr w:type="spellStart"/>
      <w:r w:rsidR="000D2595">
        <w:rPr>
          <w:rFonts w:ascii="Times New Roman" w:hAnsi="Times New Roman" w:cs="Times New Roman"/>
          <w:i/>
          <w:color w:val="auto"/>
          <w:sz w:val="22"/>
          <w:szCs w:val="22"/>
          <w:lang w:val="en-US"/>
        </w:rPr>
        <w:t>murojatRaqami</w:t>
      </w:r>
      <w:proofErr w:type="spellEnd"/>
      <w:r w:rsidR="000D2595">
        <w:rPr>
          <w:rFonts w:ascii="Times New Roman" w:hAnsi="Times New Roman" w:cs="Times New Roman"/>
          <w:i/>
          <w:color w:val="auto"/>
          <w:sz w:val="22"/>
          <w:szCs w:val="22"/>
          <w:lang w:val="en-US"/>
        </w:rPr>
        <w:t xml:space="preserve"> </w:t>
      </w:r>
    </w:p>
    <w:p w14:paraId="77A1EB14" w14:textId="62DBC66A" w:rsidR="002C78A9" w:rsidRDefault="000D2595" w:rsidP="000D2595">
      <w:pPr>
        <w:pStyle w:val="Default"/>
        <w:rPr>
          <w:rFonts w:ascii="Times New Roman" w:hAnsi="Times New Roman" w:cs="Times New Roman"/>
          <w:i/>
          <w:color w:val="auto"/>
          <w:sz w:val="22"/>
          <w:szCs w:val="22"/>
          <w:lang w:val="en-US"/>
        </w:rPr>
      </w:pPr>
      <w:proofErr w:type="spellStart"/>
      <w:r>
        <w:rPr>
          <w:rFonts w:ascii="Times New Roman" w:hAnsi="Times New Roman" w:cs="Times New Roman"/>
          <w:i/>
          <w:color w:val="auto"/>
          <w:sz w:val="22"/>
          <w:szCs w:val="22"/>
          <w:lang w:val="en-US"/>
        </w:rPr>
        <w:t>sonli</w:t>
      </w:r>
      <w:proofErr w:type="spellEnd"/>
      <w:r>
        <w:rPr>
          <w:rFonts w:ascii="Times New Roman" w:hAnsi="Times New Roman" w:cs="Times New Roman"/>
          <w:i/>
          <w:color w:val="auto"/>
          <w:sz w:val="22"/>
          <w:szCs w:val="22"/>
          <w:lang w:val="en-US"/>
        </w:rPr>
        <w:t xml:space="preserve"> </w:t>
      </w:r>
      <w:proofErr w:type="spellStart"/>
      <w:r w:rsidR="002C78A9">
        <w:rPr>
          <w:rFonts w:ascii="Times New Roman" w:hAnsi="Times New Roman" w:cs="Times New Roman"/>
          <w:i/>
          <w:color w:val="auto"/>
          <w:sz w:val="22"/>
          <w:szCs w:val="22"/>
          <w:lang w:val="en-US"/>
        </w:rPr>
        <w:t>murojaatingiz</w:t>
      </w:r>
      <w:proofErr w:type="spellEnd"/>
      <w:r w:rsidR="002C78A9">
        <w:rPr>
          <w:rFonts w:ascii="Times New Roman" w:hAnsi="Times New Roman" w:cs="Times New Roman"/>
          <w:i/>
          <w:color w:val="auto"/>
          <w:sz w:val="22"/>
          <w:szCs w:val="22"/>
          <w:lang w:val="en-US"/>
        </w:rPr>
        <w:t xml:space="preserve"> </w:t>
      </w:r>
      <w:proofErr w:type="spellStart"/>
      <w:proofErr w:type="gramStart"/>
      <w:r w:rsidR="002C78A9">
        <w:rPr>
          <w:rFonts w:ascii="Times New Roman" w:hAnsi="Times New Roman" w:cs="Times New Roman"/>
          <w:i/>
          <w:color w:val="auto"/>
          <w:sz w:val="22"/>
          <w:szCs w:val="22"/>
          <w:lang w:val="en-US"/>
        </w:rPr>
        <w:t>bo‘</w:t>
      </w:r>
      <w:proofErr w:type="gramEnd"/>
      <w:r w:rsidR="002C78A9">
        <w:rPr>
          <w:rFonts w:ascii="Times New Roman" w:hAnsi="Times New Roman" w:cs="Times New Roman"/>
          <w:i/>
          <w:color w:val="auto"/>
          <w:sz w:val="22"/>
          <w:szCs w:val="22"/>
          <w:lang w:val="en-US"/>
        </w:rPr>
        <w:t>yicha</w:t>
      </w:r>
      <w:proofErr w:type="spellEnd"/>
    </w:p>
    <w:p w14:paraId="482137E8" w14:textId="77777777" w:rsidR="000D2595" w:rsidRPr="000D2595" w:rsidRDefault="000D2595" w:rsidP="000D2595">
      <w:pPr>
        <w:pStyle w:val="Default"/>
        <w:rPr>
          <w:rFonts w:ascii="Times New Roman" w:hAnsi="Times New Roman" w:cs="Times New Roman"/>
          <w:i/>
          <w:color w:val="auto"/>
          <w:sz w:val="22"/>
          <w:szCs w:val="22"/>
          <w:lang w:val="en-US"/>
        </w:rPr>
      </w:pPr>
    </w:p>
    <w:p w14:paraId="19C44C90" w14:textId="77777777" w:rsidR="002C78A9" w:rsidRDefault="002C78A9" w:rsidP="002C78A9">
      <w:pPr>
        <w:pStyle w:val="1"/>
        <w:shd w:val="clear" w:color="auto" w:fill="auto"/>
        <w:spacing w:before="0" w:after="0" w:line="322" w:lineRule="exact"/>
        <w:ind w:right="20" w:firstLine="740"/>
        <w:jc w:val="both"/>
        <w:rPr>
          <w:rFonts w:cstheme="minorBidi"/>
          <w:spacing w:val="0"/>
          <w:sz w:val="28"/>
          <w:szCs w:val="28"/>
          <w:lang w:val="uz-Cyrl-UZ"/>
        </w:rPr>
      </w:pPr>
      <w:r>
        <w:rPr>
          <w:spacing w:val="0"/>
          <w:sz w:val="28"/>
          <w:szCs w:val="28"/>
          <w:lang w:val="uz-Cyrl-UZ"/>
        </w:rPr>
        <w:t xml:space="preserve">Murojaatingiz, Andijon </w:t>
      </w:r>
      <w:proofErr w:type="spellStart"/>
      <w:r>
        <w:rPr>
          <w:spacing w:val="0"/>
          <w:sz w:val="28"/>
          <w:szCs w:val="28"/>
          <w:lang w:val="en-US"/>
        </w:rPr>
        <w:t>tumani</w:t>
      </w:r>
      <w:proofErr w:type="spellEnd"/>
      <w:r>
        <w:rPr>
          <w:spacing w:val="0"/>
          <w:sz w:val="28"/>
          <w:szCs w:val="28"/>
          <w:lang w:val="uz-Cyrl-UZ"/>
        </w:rPr>
        <w:t xml:space="preserve"> “Inson” ijtimoiy xizmatlar markazi  xodimlari tomonidan o‘rganildi. O‘rganish davomida, Sizga Sizga O‘zbekiston Respublikasi Vazirlar Mahkamasining 2026 yil 29 yanvardagi “Ijtimoiy reestrni yuritish tartibi to‘g‘risida”gi 35-son qarori bilan tasdiqlangan Nizomning 1-ilova 2-bobida Oilani Reyestrga kiritish toʻgʻrisidagi murojaatni koʻrib chiqish tartibi belgilanganligi tushuntirildi.</w:t>
      </w:r>
    </w:p>
    <w:p w14:paraId="1AB9F22D" w14:textId="77777777" w:rsidR="002C78A9" w:rsidRDefault="002C78A9" w:rsidP="002C78A9">
      <w:pPr>
        <w:pStyle w:val="1"/>
        <w:spacing w:before="0" w:after="0" w:line="322" w:lineRule="exact"/>
        <w:ind w:right="20" w:firstLine="740"/>
        <w:jc w:val="both"/>
        <w:rPr>
          <w:spacing w:val="0"/>
          <w:sz w:val="28"/>
          <w:szCs w:val="28"/>
          <w:lang w:val="uz-Cyrl-UZ"/>
        </w:rPr>
      </w:pPr>
      <w:r>
        <w:rPr>
          <w:spacing w:val="0"/>
          <w:sz w:val="28"/>
          <w:szCs w:val="28"/>
          <w:lang w:val="uz-Cyrl-UZ"/>
        </w:rPr>
        <w:t>Ushbu nizomning 5-bandiga asosan Ariza beruvchi oilasini Reyestrga kiritish uchun vakolatli organga quyidagi shakllarda murojaat qiladi:</w:t>
      </w:r>
    </w:p>
    <w:p w14:paraId="6A8C7539" w14:textId="77777777" w:rsidR="002C78A9" w:rsidRDefault="002C78A9" w:rsidP="002C78A9">
      <w:pPr>
        <w:pStyle w:val="1"/>
        <w:spacing w:before="0" w:after="0" w:line="322" w:lineRule="exact"/>
        <w:ind w:right="20" w:firstLine="740"/>
        <w:jc w:val="both"/>
        <w:rPr>
          <w:spacing w:val="0"/>
          <w:sz w:val="28"/>
          <w:szCs w:val="28"/>
          <w:lang w:val="uz-Cyrl-UZ"/>
        </w:rPr>
      </w:pPr>
      <w:r>
        <w:rPr>
          <w:spacing w:val="0"/>
          <w:sz w:val="28"/>
          <w:szCs w:val="28"/>
          <w:lang w:val="uz-Cyrl-UZ"/>
        </w:rPr>
        <w:t>davlat xizmatlari markazi yoki vakolatli organga borgan holda yoki yashash manzili boʻyicha mahallaga biriktirilgan ijtimoiy xodim orqali;</w:t>
      </w:r>
    </w:p>
    <w:p w14:paraId="2979F37C" w14:textId="77777777" w:rsidR="002C78A9" w:rsidRDefault="002C78A9" w:rsidP="002C78A9">
      <w:pPr>
        <w:pStyle w:val="1"/>
        <w:spacing w:before="0" w:after="0" w:line="322" w:lineRule="exact"/>
        <w:ind w:right="20" w:firstLine="740"/>
        <w:jc w:val="both"/>
        <w:rPr>
          <w:spacing w:val="0"/>
          <w:sz w:val="28"/>
          <w:szCs w:val="28"/>
          <w:lang w:val="uz-Cyrl-UZ"/>
        </w:rPr>
      </w:pPr>
      <w:r>
        <w:rPr>
          <w:spacing w:val="0"/>
          <w:sz w:val="28"/>
          <w:szCs w:val="28"/>
          <w:lang w:val="uz-Cyrl-UZ"/>
        </w:rPr>
        <w:t>“YAMIH” AT, Yagona interaktiv davlat xizmatlari portali (keyingi oʻrinlarda — YIDXP) yoki “Ijtimoiy karta” mobil ilovasi orqali mustaqil ravishda.</w:t>
      </w:r>
    </w:p>
    <w:p w14:paraId="467EA57A" w14:textId="77777777" w:rsidR="002C78A9" w:rsidRDefault="002C78A9" w:rsidP="002C78A9">
      <w:pPr>
        <w:pStyle w:val="1"/>
        <w:shd w:val="clear" w:color="auto" w:fill="auto"/>
        <w:spacing w:before="0" w:after="0" w:line="322" w:lineRule="exact"/>
        <w:ind w:right="20" w:firstLine="740"/>
        <w:jc w:val="both"/>
        <w:rPr>
          <w:spacing w:val="0"/>
          <w:sz w:val="28"/>
          <w:szCs w:val="28"/>
          <w:lang w:val="uz-Cyrl-UZ"/>
        </w:rPr>
      </w:pPr>
      <w:r>
        <w:rPr>
          <w:spacing w:val="0"/>
          <w:sz w:val="28"/>
          <w:szCs w:val="28"/>
          <w:lang w:val="uz-Cyrl-UZ"/>
        </w:rPr>
        <w:t>Har bir oila tomonidan Reyestrga kiritish uchun ariza topshirish bir oyda bir marta amalga oshirishligi belgilangan.</w:t>
      </w:r>
    </w:p>
    <w:p w14:paraId="039F1377" w14:textId="77777777" w:rsidR="002C78A9" w:rsidRDefault="002C78A9" w:rsidP="002C78A9">
      <w:pPr>
        <w:shd w:val="clear" w:color="auto" w:fill="FFFFFF"/>
        <w:tabs>
          <w:tab w:val="left" w:pos="2408"/>
        </w:tabs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uz-Cyrl-UZ"/>
        </w:rPr>
        <w:t>Yuqoridagilardan kelib chikan xolda Siz kam ta’minlangan oilalarga bolalar nafaqasi yoki moddiy yordam tayinlashni so‘rob murojaat qilmaganligingizni ma’lum qiladi.</w:t>
      </w:r>
    </w:p>
    <w:p w14:paraId="08BA5D0E" w14:textId="77777777" w:rsidR="002C78A9" w:rsidRDefault="002C78A9" w:rsidP="002C78A9">
      <w:pPr>
        <w:shd w:val="clear" w:color="auto" w:fill="FFFFFF"/>
        <w:tabs>
          <w:tab w:val="left" w:pos="2408"/>
        </w:tabs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uz-Cyrl-UZ"/>
        </w:rPr>
        <w:t>Murojaatingiz yuzasidan qabul qilingan qarordan qoniqish hosil qilmagan taqdiringizda O‘zbekiston Respublikasining “Jismoniy va yuridik shaxslarning murojaatlari to‘g‘risida”gi Qonuniga ko‘ra yuqori turuvchi tashkilotga shikoyat qilishingiz mumkinligi haqida ogohlantirib o‘taman.</w:t>
      </w:r>
    </w:p>
    <w:p w14:paraId="709084A0" w14:textId="77777777" w:rsidR="002C78A9" w:rsidRDefault="002C78A9" w:rsidP="002C78A9">
      <w:pPr>
        <w:tabs>
          <w:tab w:val="left" w:pos="1565"/>
        </w:tabs>
        <w:spacing w:line="240" w:lineRule="auto"/>
        <w:ind w:right="-144" w:firstLine="709"/>
        <w:jc w:val="both"/>
        <w:rPr>
          <w:rFonts w:ascii="Times New Roman" w:hAnsi="Times New Roman"/>
          <w:b/>
          <w:sz w:val="4"/>
          <w:szCs w:val="4"/>
          <w:lang w:val="uz-Cyrl-UZ"/>
        </w:rPr>
      </w:pPr>
    </w:p>
    <w:p w14:paraId="733CE436" w14:textId="77777777" w:rsidR="002C78A9" w:rsidRDefault="002C78A9" w:rsidP="002C78A9">
      <w:pPr>
        <w:tabs>
          <w:tab w:val="left" w:pos="0"/>
        </w:tabs>
        <w:spacing w:line="240" w:lineRule="auto"/>
        <w:ind w:right="-144"/>
        <w:jc w:val="center"/>
        <w:rPr>
          <w:rFonts w:ascii="Times New Roman" w:hAnsi="Times New Roman"/>
          <w:b/>
          <w:sz w:val="26"/>
          <w:szCs w:val="26"/>
          <w:lang w:val="uz-Cyrl-UZ"/>
        </w:rPr>
      </w:pPr>
    </w:p>
    <w:p w14:paraId="020BCFA7" w14:textId="77777777" w:rsidR="002C78A9" w:rsidRDefault="002C78A9" w:rsidP="002C78A9">
      <w:pPr>
        <w:tabs>
          <w:tab w:val="left" w:pos="0"/>
        </w:tabs>
        <w:spacing w:after="0" w:line="240" w:lineRule="auto"/>
        <w:ind w:right="-2"/>
        <w:jc w:val="both"/>
        <w:rPr>
          <w:rFonts w:ascii="Times New Roman" w:hAnsi="Times New Roman"/>
          <w:b/>
          <w:sz w:val="28"/>
          <w:szCs w:val="28"/>
          <w:lang w:val="uz-Cyrl-UZ"/>
        </w:rPr>
      </w:pPr>
    </w:p>
    <w:p w14:paraId="1A29D9AA" w14:textId="77777777" w:rsidR="002C78A9" w:rsidRDefault="002C78A9" w:rsidP="002C78A9">
      <w:pPr>
        <w:tabs>
          <w:tab w:val="left" w:pos="0"/>
        </w:tabs>
        <w:spacing w:line="240" w:lineRule="auto"/>
        <w:ind w:right="-144"/>
        <w:rPr>
          <w:rFonts w:ascii="Times New Roman" w:hAnsi="Times New Roman"/>
          <w:b/>
          <w:sz w:val="28"/>
          <w:szCs w:val="28"/>
          <w:lang w:val="uz-Cyrl-UZ"/>
        </w:rPr>
      </w:pPr>
      <w:r>
        <w:rPr>
          <w:rFonts w:ascii="Times New Roman" w:hAnsi="Times New Roman"/>
          <w:b/>
          <w:sz w:val="28"/>
          <w:szCs w:val="28"/>
          <w:lang w:val="uz-Cyrl-UZ"/>
        </w:rPr>
        <w:tab/>
        <w:t xml:space="preserve">Markaz direktori                          </w:t>
      </w:r>
      <w:r>
        <w:rPr>
          <w:rFonts w:ascii="Times New Roman" w:hAnsi="Times New Roman"/>
          <w:b/>
          <w:sz w:val="28"/>
          <w:szCs w:val="28"/>
          <w:lang w:val="uz-Cyrl-UZ"/>
        </w:rPr>
        <w:tab/>
      </w:r>
      <w:r>
        <w:rPr>
          <w:rFonts w:ascii="Times New Roman" w:hAnsi="Times New Roman"/>
          <w:b/>
          <w:sz w:val="28"/>
          <w:szCs w:val="28"/>
          <w:lang w:val="uz-Cyrl-UZ"/>
        </w:rPr>
        <w:tab/>
        <w:t xml:space="preserve">                         S.Mutalibov</w:t>
      </w:r>
    </w:p>
    <w:p w14:paraId="529017BD" w14:textId="77777777" w:rsidR="002C78A9" w:rsidRDefault="002C78A9" w:rsidP="002C78A9">
      <w:pPr>
        <w:tabs>
          <w:tab w:val="left" w:pos="0"/>
        </w:tabs>
        <w:spacing w:line="240" w:lineRule="auto"/>
        <w:ind w:right="-144"/>
        <w:rPr>
          <w:rFonts w:ascii="Times New Roman" w:hAnsi="Times New Roman"/>
          <w:b/>
          <w:i/>
          <w:sz w:val="20"/>
          <w:lang w:val="uz-Cyrl-UZ"/>
        </w:rPr>
      </w:pPr>
      <w:r>
        <w:rPr>
          <w:rFonts w:ascii="Times New Roman" w:hAnsi="Times New Roman"/>
          <w:b/>
          <w:i/>
          <w:sz w:val="20"/>
          <w:lang w:val="uz-Cyrl-UZ"/>
        </w:rPr>
        <w:t xml:space="preserve">Ijrochi: D.Atamirzayev </w:t>
      </w:r>
    </w:p>
    <w:p w14:paraId="6037D438" w14:textId="77777777" w:rsidR="002C78A9" w:rsidRPr="002C78A9" w:rsidRDefault="002C78A9">
      <w:pPr>
        <w:rPr>
          <w:lang w:val="uz-Cyrl-UZ"/>
        </w:rPr>
      </w:pPr>
    </w:p>
    <w:sectPr w:rsidR="002C78A9" w:rsidRPr="002C78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neric0-Regular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4EF"/>
    <w:rsid w:val="000D2595"/>
    <w:rsid w:val="002C78A9"/>
    <w:rsid w:val="004B740F"/>
    <w:rsid w:val="004E3D8B"/>
    <w:rsid w:val="00621EB2"/>
    <w:rsid w:val="007B2D88"/>
    <w:rsid w:val="008A2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B9B60"/>
  <w15:chartTrackingRefBased/>
  <w15:docId w15:val="{A6198E1C-B238-43CC-A410-12937D675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78A9"/>
    <w:pPr>
      <w:spacing w:line="256" w:lineRule="auto"/>
    </w:pPr>
    <w:rPr>
      <w:rFonts w:ascii="Calibri" w:eastAsia="Times New Roman" w:hAnsi="Calibri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2C78A9"/>
    <w:pPr>
      <w:autoSpaceDE w:val="0"/>
      <w:autoSpaceDN w:val="0"/>
      <w:adjustRightInd w:val="0"/>
      <w:spacing w:after="0" w:line="240" w:lineRule="auto"/>
    </w:pPr>
    <w:rPr>
      <w:rFonts w:ascii="Generic0-Regular" w:eastAsiaTheme="minorEastAsia" w:hAnsi="Generic0-Regular" w:cs="Generic0-Regular"/>
      <w:color w:val="000000"/>
      <w:sz w:val="24"/>
      <w:szCs w:val="24"/>
      <w:lang w:eastAsia="ru-RU"/>
    </w:rPr>
  </w:style>
  <w:style w:type="character" w:customStyle="1" w:styleId="a3">
    <w:name w:val="Основной текст_"/>
    <w:basedOn w:val="a0"/>
    <w:link w:val="1"/>
    <w:locked/>
    <w:rsid w:val="002C78A9"/>
    <w:rPr>
      <w:rFonts w:ascii="Times New Roman" w:hAnsi="Times New Roman" w:cs="Times New Roman"/>
      <w:spacing w:val="8"/>
      <w:sz w:val="23"/>
      <w:szCs w:val="23"/>
      <w:shd w:val="clear" w:color="auto" w:fill="FFFFFF"/>
    </w:rPr>
  </w:style>
  <w:style w:type="paragraph" w:customStyle="1" w:styleId="1">
    <w:name w:val="Основной текст1"/>
    <w:basedOn w:val="a"/>
    <w:link w:val="a3"/>
    <w:rsid w:val="002C78A9"/>
    <w:pPr>
      <w:widowControl w:val="0"/>
      <w:shd w:val="clear" w:color="auto" w:fill="FFFFFF"/>
      <w:spacing w:before="480" w:after="720" w:line="0" w:lineRule="atLeast"/>
    </w:pPr>
    <w:rPr>
      <w:rFonts w:ascii="Times New Roman" w:eastAsiaTheme="minorHAnsi" w:hAnsi="Times New Roman"/>
      <w:spacing w:val="8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252</Words>
  <Characters>1440</Characters>
  <Application>Microsoft Office Word</Application>
  <DocSecurity>0</DocSecurity>
  <Lines>12</Lines>
  <Paragraphs>3</Paragraphs>
  <ScaleCrop>false</ScaleCrop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2026-08-07T11:37:00Z</dcterms:created>
  <dcterms:modified xsi:type="dcterms:W3CDTF">2026-08-11T04:35:00Z</dcterms:modified>
</cp:coreProperties>
</file>