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5103"/>
      </w:pPr>
      <w:r>
        <w:rPr>
          <w:rFonts w:ascii="Times New Roman" w:hAnsi="Times New Roman"/>
          <w:b/>
          <w:i w:val="0"/>
          <w:sz w:val="28"/>
        </w:rPr>
        <w:t xml:space="preserve">{tuman}, </w:t>
      </w:r>
      <w:r>
        <w:rPr>
          <w:rFonts w:ascii="Times New Roman" w:hAnsi="Times New Roman"/>
          <w:b/>
          <w:i w:val="0"/>
          <w:sz w:val="28"/>
        </w:rPr>
        <w:t>{mfy}</w:t>
      </w:r>
      <w:r>
        <w:rPr>
          <w:rFonts w:ascii="Times New Roman" w:hAnsi="Times New Roman"/>
          <w:b/>
          <w:i w:val="0"/>
          <w:sz w:val="28"/>
        </w:rPr>
        <w:t xml:space="preserve"> MFY, </w:t>
      </w:r>
      <w:r>
        <w:rPr>
          <w:rFonts w:ascii="Times New Roman" w:hAnsi="Times New Roman"/>
          <w:b/>
          <w:i w:val="0"/>
          <w:sz w:val="28"/>
        </w:rPr>
        <w:t>{kucha}</w:t>
      </w:r>
      <w:r>
        <w:rPr>
          <w:rFonts w:ascii="Times New Roman" w:hAnsi="Times New Roman"/>
          <w:b/>
          <w:i w:val="0"/>
          <w:sz w:val="28"/>
        </w:rPr>
        <w:t xml:space="preserve"> ko'chasida yashovchi fuqaro </w:t>
      </w:r>
      <w:r>
        <w:rPr>
          <w:rFonts w:ascii="Times New Roman" w:hAnsi="Times New Roman"/>
          <w:b/>
          <w:i w:val="0"/>
          <w:sz w:val="28"/>
        </w:rPr>
        <w:t>{fio}</w:t>
      </w:r>
      <w:r>
        <w:rPr>
          <w:rFonts w:ascii="Times New Roman" w:hAnsi="Times New Roman"/>
          <w:b/>
          <w:i w:val="0"/>
          <w:sz w:val="28"/>
        </w:rPr>
        <w:t>ga</w:t>
      </w:r>
    </w:p>
    <w:p>
      <w:pPr>
        <w:spacing w:before="0" w:after="80" w:line="240" w:lineRule="auto"/>
        <w:ind w:right="4534"/>
      </w:pPr>
      <w:r>
        <w:rPr>
          <w:rFonts w:ascii="Times New Roman" w:hAnsi="Times New Roman"/>
          <w:b w:val="0"/>
          <w:i/>
          <w:sz w:val="24"/>
        </w:rPr>
        <w:t xml:space="preserve">Sizning </w:t>
      </w:r>
      <w:r>
        <w:rPr>
          <w:rFonts w:ascii="Times New Roman" w:hAnsi="Times New Roman"/>
          <w:b w:val="0"/>
          <w:i/>
          <w:sz w:val="24"/>
        </w:rPr>
        <w:t>{murojaat_manbasi}</w:t>
      </w:r>
      <w:r>
        <w:rPr>
          <w:rFonts w:ascii="Times New Roman" w:hAnsi="Times New Roman"/>
          <w:b w:val="0"/>
          <w:i/>
          <w:sz w:val="24"/>
        </w:rPr>
        <w:t xml:space="preserve"> orqali yo'llagan </w:t>
      </w:r>
      <w:r>
        <w:rPr>
          <w:rFonts w:ascii="Times New Roman" w:hAnsi="Times New Roman"/>
          <w:b w:val="0"/>
          <w:i/>
          <w:sz w:val="24"/>
        </w:rPr>
        <w:t>{murojaat_sanasi}</w:t>
      </w:r>
      <w:r>
        <w:rPr>
          <w:rFonts w:ascii="Times New Roman" w:hAnsi="Times New Roman"/>
          <w:b w:val="0"/>
          <w:i/>
          <w:sz w:val="24"/>
        </w:rPr>
        <w:t xml:space="preserve">dagi </w:t>
      </w:r>
      <w:r>
        <w:rPr>
          <w:rFonts w:ascii="Times New Roman" w:hAnsi="Times New Roman"/>
          <w:b w:val="0"/>
          <w:i/>
          <w:sz w:val="24"/>
        </w:rPr>
        <w:t>{murojaat_raqami}</w:t>
      </w:r>
      <w:r>
        <w:rPr>
          <w:rFonts w:ascii="Times New Roman" w:hAnsi="Times New Roman"/>
          <w:b w:val="0"/>
          <w:i/>
          <w:sz w:val="24"/>
        </w:rPr>
        <w:t xml:space="preserve"> raqamli murojaatingiz bo'yicha</w:t>
      </w:r>
    </w:p>
    <w:p>
      <w:pPr>
        <w:spacing w:before="0" w:after="0" w:line="240" w:lineRule="auto"/>
        <w:jc w:val="both"/>
      </w:pP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O‘zbekiston Respublikasi Prezidenti huzuridagi Ijtimoiy himoya milliy agentligi Andijon viloyati {tuman} “Inson” ijtimoiy xizmatlar markazi </w:t>
      </w:r>
      <w:r>
        <w:rPr>
          <w:rFonts w:ascii="Times New Roman" w:hAnsi="Times New Roman"/>
          <w:b/>
          <w:i w:val="0"/>
          <w:sz w:val="28"/>
        </w:rPr>
        <w:t>{murojaat_raqami}</w:t>
      </w:r>
      <w:r>
        <w:rPr>
          <w:rFonts w:ascii="Times New Roman" w:hAnsi="Times New Roman"/>
          <w:b w:val="0"/>
          <w:i w:val="0"/>
          <w:sz w:val="28"/>
        </w:rPr>
        <w:t>-raqamli murojaatingiz yuzasidan {tuman} “Inson” ijtimoiy xizmatlar markazi quyidagilar ma’lum qilinadi.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Mazkur murojaatingiz bo‘yicha qo‘shimcha o‘rganish talab etilayotganligi sababli, O‘zbekiston Respublikasi “Jismoniy va yuridik shaxslarning murojaatlari to‘g‘risida”gi O‘RQ-445-son Qonunning 28-moddasiga muvofiq murojaatni ko‘rib chiqish muddati uzaytirilganligini bildiramiz.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{?qoshimchaMalumot}</w:t>
      </w:r>
      <w:r>
        <w:rPr>
          <w:rFonts w:ascii="Times New Roman" w:hAnsi="Times New Roman"/>
          <w:b w:val="0"/>
          <w:i w:val="0"/>
          <w:sz w:val="28"/>
        </w:rPr>
        <w:t>{qoshimcha_malumot}</w:t>
      </w:r>
    </w:p>
    <w:p>
      <w:pPr>
        <w:spacing w:before="0" w:after="80" w:line="240" w:lineRule="auto"/>
      </w:pPr>
    </w:p>
    <w:p>
      <w:pPr>
        <w:tabs>
          <w:tab w:pos="9360" w:val="right"/>
        </w:tabs>
        <w:spacing w:before="0" w:after="80"/>
      </w:pPr>
      <w:r>
        <w:rPr>
          <w:rFonts w:ascii="Times New Roman" w:hAnsi="Times New Roman"/>
          <w:b/>
          <w:i w:val="0"/>
          <w:sz w:val="28"/>
        </w:rPr>
        <w:t>{tashkilot_nomi} direktori:</w:t>
      </w:r>
      <w:r>
        <w:tab/>
      </w:r>
      <w:r>
        <w:rPr>
          <w:rFonts w:ascii="Times New Roman" w:hAnsi="Times New Roman"/>
          <w:b/>
          <w:i w:val="0"/>
          <w:sz w:val="28"/>
        </w:rPr>
        <w:t>{rahbar}</w:t>
      </w:r>
    </w:p>
    <w:p>
      <w:pPr>
        <w:spacing w:before="0" w:after="8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sz w:val="18"/>
        </w:rPr>
        <w:t>Ijrochi: {ijrochi}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1" w:right="1133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