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26"/>
          <w:szCs w:val="26"/>
          <w:shd w:fill="fce5cd" w:val="clear"/>
        </w:rPr>
      </w:pPr>
      <w:r>
        <w:rPr>
          <w:b w:val="1"/>
          <w:bCs w:val="1"/>
          <w:i w:val="1"/>
          <w:iCs w:val="1"/>
          <w:sz w:val="26"/>
          <w:szCs w:val="26"/>
          <w:shd w:fill="fce5cd" w:val="clear"/>
          <w:rtl w:val="0"/>
        </w:rPr>
        <w:t xml:space="preserve">Mazkur hujjatdan nusxa olib, loyihangiz bo‘yicha to‘ldiring hamda tayyor shaklini </w:t>
      </w:r>
      <w:hyperlink r:id="rId6">
        <w:r>
          <w:rPr>
            <w:b w:val="1"/>
            <w:bCs w:val="1"/>
            <w:i w:val="1"/>
            <w:iCs w:val="1"/>
            <w:color w:val="1155cc"/>
            <w:sz w:val="26"/>
            <w:szCs w:val="26"/>
            <w:u w:val="single"/>
            <w:shd w:fill="fce5cd" w:val="clear"/>
            <w:rtl w:val="0"/>
          </w:rPr>
          <w:t xml:space="preserve">ushbu papkaga yuklang</w:t>
        </w:r>
      </w:hyperlink>
      <w:r>
        <w:rPr>
          <w:b w:val="1"/>
          <w:bCs w:val="1"/>
          <w:i w:val="1"/>
          <w:iCs w:val="1"/>
          <w:sz w:val="26"/>
          <w:szCs w:val="26"/>
          <w:shd w:fill="fce5cd" w:val="clear"/>
          <w:rtl w:val="0"/>
        </w:rPr>
        <w:t xml:space="preserve">. Iltimos, hujjatingizni quyidagi formatda nomlang: Ism Familiya - Loyiha nomi. </w:t>
      </w:r>
    </w:p>
    <w:p w:rsidR="00000000" w:rsidDel="00000000" w:rsidP="00000000" w:rsidRDefault="00000000" w:rsidRPr="00000000" w14:paraId="00000002">
      <w:pPr>
        <w:pStyle w:val="Heading1"/>
        <w:keepNext w:val="0"/>
        <w:keepLines w:val="0"/>
        <w:rPr>
          <w:b w:val="1"/>
          <w:bCs w:val="1"/>
          <w:color w:val="ff9900"/>
          <w:sz w:val="46"/>
          <w:szCs w:val="46"/>
        </w:rPr>
      </w:pPr>
      <w:bookmarkStart w:colFirst="0" w:colLast="0" w:name="_od3woncdyko" w:id="0"/>
      <w:bookmarkEnd w:id="0"/>
      <w:r>
        <w:rPr>
          <w:rtl w:val="0"/>
        </w:rPr>
        <w:t xml:space="preserve">Loyiha taklifi shakli</w:t>
      </w:r>
      <w:r>
        <w:rPr>
          <w:b w:val="1"/>
          <w:bCs w:val="1"/>
          <w:color w:val="ff9900"/>
          <w:sz w:val="46"/>
          <w:szCs w:val="46"/>
          <w:rtl w:val="0"/>
        </w:rPr>
        <w:t xml:space="preserve"> </w:t>
      </w:r>
    </w:p>
    <w:p w:rsidR="00000000" w:rsidDel="00000000" w:rsidP="00000000" w:rsidRDefault="00000000" w:rsidRPr="00000000" w14:paraId="00000003">
      <w:pPr>
        <w:pStyle w:val="Heading2"/>
        <w:rPr/>
      </w:pPr>
      <w:bookmarkStart w:colFirst="0" w:colLast="0" w:name="_3kjer36r7z0v" w:id="1"/>
      <w:bookmarkEnd w:id="1"/>
      <w:r>
        <w:rPr>
          <w:rtl w:val="0"/>
        </w:rPr>
        <w:t xml:space="preserve">Loyiha ishtirokchilari va asosiy ma’lumotlar</w:t>
      </w:r>
    </w:p>
    <w:tbl>
      <w:tblPr>
        <w:tblStyle w:val="Table1"/>
        <w:tblW w:w="135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gridCol w:w="7650"/>
        <w:tblGridChange w:id="0">
          <w:tblGrid>
            <w:gridCol w:w="5910"/>
            <w:gridCol w:w="7650"/>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Fellow(lar) ismi va familiyasi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Behruz Ro‘ziyev (loyiha koordinatori va MEL bo‘yicha mas’ul)</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Loyiha nomi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LessonLab (LLAB) — o‘yin asosidagi zamonaviy darslarni birgalikda loyihalash, kuzatish va takomillashtirish orqali o‘qituvchilarning uzluksiz kasbiy rivojlanishini qo‘llab-quvvatlovchi maktab asosidagi model</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Loyiha muddati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 oy (2026-yil; 1-oy — diagnostika va trenerlarni tayyorlash (ToT), 2–7-oylar — 6 amaliy modul, 8-oy — yakuniy baholash va kengaytirish rejasi)</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0A">
            <w:pPr>
              <w:spacing w:before="0" w:lineRule="auto"/>
              <w:ind w:left="0" w:firstLine="0"/>
              <w:rPr/>
            </w:pPr>
            <w:r>
              <w:rPr>
                <w:rtl w:val="0"/>
              </w:rPr>
              <w:t xml:space="preserve">Loyiha ishtirokchilari (fellowlar, o‘quvchilar, hamkorlar va boshqalar)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Qiziriq tumani (Surxondaryo)dagi 30, 50 va 17-maktablar: 3 maktab koordinatori va turli fan hamda sinflardan tanlangan 45 o‘qituvchi; metodik hamkor sifatida Teach For Uzbekistan (TFU); maktab direktorlari, buxgalter, hamda darslardan bevosita naf ko‘radigan o‘quvchilar. Yetakchi tashkilot — 30-maktab; 50 va 17-maktablar — pilot hamkorlar.</w:t>
            </w:r>
          </w:p>
        </w:tc>
      </w:tr>
    </w:tbl>
    <w:p w:rsidR="00000000" w:rsidDel="00000000" w:rsidP="00000000" w:rsidRDefault="00000000" w:rsidRPr="00000000" w14:paraId="0000000C">
      <w:pPr>
        <w:ind w:left="0" w:firstLine="0"/>
        <w:rPr/>
      </w:pPr>
      <w:r>
        <w:rPr>
          <w:rtl w:val="0"/>
        </w:rPr>
      </w:r>
    </w:p>
    <w:p w:rsidR="00000000" w:rsidDel="00000000" w:rsidP="00000000" w:rsidRDefault="00000000" w:rsidRPr="00000000" w14:paraId="0000000D">
      <w:pPr>
        <w:pStyle w:val="Heading2"/>
        <w:keepNext w:val="0"/>
        <w:keepLines w:val="0"/>
        <w:rPr/>
      </w:pPr>
      <w:bookmarkStart w:colFirst="0" w:colLast="0" w:name="_kxllmj3bz121" w:id="2"/>
      <w:bookmarkEnd w:id="2"/>
      <w:r>
        <w:rPr>
          <w:rtl w:val="0"/>
        </w:rPr>
        <w:t xml:space="preserve">1. Muammo tavsifi</w:t>
      </w:r>
    </w:p>
    <w:p w:rsidR="00000000" w:rsidDel="00000000" w:rsidP="00000000" w:rsidRDefault="00000000" w:rsidRPr="00000000" w14:paraId="0000000E">
      <w:pPr>
        <w:spacing w:after="240" w:before="240" w:lineRule="auto"/>
        <w:rPr/>
      </w:pPr>
      <w:r>
        <w:rPr>
          <w:rtl w:val="0"/>
        </w:rPr>
        <w:t xml:space="preserve">Nima uchun bu muhim? Ko‘plab loyihalar muammo noto‘g‘ri aniqlangani sababli muvaffaqiyatsiz bo‘ladi. Yechim taklif qilishdan oldin muammoni aniq tasvirlab bering.</w:t>
      </w:r>
    </w:p>
    <w:p w:rsidR="00000000" w:rsidDel="00000000" w:rsidP="00000000" w:rsidRDefault="00000000" w:rsidRPr="00000000" w14:paraId="0000000F">
      <w:pPr>
        <w:spacing w:after="240" w:before="240" w:lineRule="auto"/>
        <w:ind w:left="720"/>
        <w:rPr/>
      </w:pPr>
      <w:r>
        <w:rPr>
          <w:rtl w:val="0"/>
        </w:rPr>
        <w:t xml:space="preserve">Quyidagi savollar yordam beradi:</w:t>
      </w:r>
    </w:p>
    <w:p w:rsidR="00000000" w:rsidDel="00000000" w:rsidP="00000000" w:rsidRDefault="00000000" w:rsidRPr="00000000" w14:paraId="00000010">
      <w:pPr>
        <w:numPr>
          <w:ilvl w:val="0"/>
          <w:numId w:val="2"/>
        </w:numPr>
        <w:spacing w:after="0" w:afterAutospacing="0" w:before="240" w:lineRule="auto"/>
        <w:ind w:left="720"/>
      </w:pPr>
      <w:r>
        <w:rPr>
          <w:rtl w:val="0"/>
        </w:rPr>
        <w:t xml:space="preserve">Muammo nimadan iborat?</w:t>
      </w:r>
    </w:p>
    <w:p w:rsidR="00000000" w:rsidDel="00000000" w:rsidP="00000000" w:rsidRDefault="00000000" w:rsidRPr="00000000" w14:paraId="00000011">
      <w:pPr>
        <w:numPr>
          <w:ilvl w:val="0"/>
          <w:numId w:val="2"/>
        </w:numPr>
        <w:spacing w:after="0" w:afterAutospacing="0" w:before="0" w:beforeAutospacing="0" w:lineRule="auto"/>
        <w:ind w:left="720"/>
      </w:pPr>
      <w:r>
        <w:rPr>
          <w:rtl w:val="0"/>
        </w:rPr>
        <w:t xml:space="preserve">Kimlarga ta’sir qilmoqda?</w:t>
      </w:r>
    </w:p>
    <w:p w:rsidR="00000000" w:rsidDel="00000000" w:rsidP="00000000" w:rsidRDefault="00000000" w:rsidRPr="00000000" w14:paraId="00000012">
      <w:pPr>
        <w:numPr>
          <w:ilvl w:val="0"/>
          <w:numId w:val="2"/>
        </w:numPr>
        <w:spacing w:after="0" w:afterAutospacing="0" w:before="0" w:beforeAutospacing="0" w:lineRule="auto"/>
        <w:ind w:left="720"/>
      </w:pPr>
      <w:r>
        <w:rPr>
          <w:rtl w:val="0"/>
        </w:rPr>
        <w:t xml:space="preserve">Qancha odam ta’sir ostida?</w:t>
      </w:r>
    </w:p>
    <w:p w:rsidR="00000000" w:rsidDel="00000000" w:rsidP="00000000" w:rsidRDefault="00000000" w:rsidRPr="00000000" w14:paraId="00000013">
      <w:pPr>
        <w:numPr>
          <w:ilvl w:val="0"/>
          <w:numId w:val="2"/>
        </w:numPr>
        <w:spacing w:after="0" w:afterAutospacing="0" w:before="0" w:beforeAutospacing="0" w:lineRule="auto"/>
        <w:ind w:left="720"/>
      </w:pPr>
      <w:r>
        <w:rPr>
          <w:rtl w:val="0"/>
        </w:rPr>
        <w:t xml:space="preserve">Bu muammoning mavjudligini qanday dalillar tasdiqlaydi?</w:t>
      </w:r>
    </w:p>
    <w:p w:rsidR="00000000" w:rsidDel="00000000" w:rsidP="00000000" w:rsidRDefault="00000000" w:rsidRPr="00000000" w14:paraId="00000014">
      <w:pPr>
        <w:numPr>
          <w:ilvl w:val="0"/>
          <w:numId w:val="2"/>
        </w:numPr>
        <w:spacing w:after="240" w:before="0" w:beforeAutospacing="0" w:lineRule="auto"/>
        <w:ind w:left="720"/>
      </w:pPr>
      <w:r>
        <w:rPr>
          <w:rtl w:val="0"/>
        </w:rPr>
        <w:t xml:space="preserve">Nima uchun uni hozir hal qilish muhim?</w:t>
      </w:r>
    </w:p>
    <w:p w:rsidR="00000000" w:rsidDel="00000000" w:rsidP="00000000" w:rsidRDefault="00000000" w:rsidRPr="00000000" w14:paraId="00000015">
      <w:pPr>
        <w:rPr/>
      </w:pPr>
      <w:r>
        <w:rPr>
          <w:rtl w:val="0"/>
        </w:rPr>
      </w:r>
    </w:p>
    <w:tbl>
      <w:tblPr>
        <w:tblStyle w:val="Table2"/>
        <w:tblW w:w="1359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94"/>
        <w:tblGridChange w:id="0">
          <w:tblGrid>
            <w:gridCol w:w="13594"/>
          </w:tblGrid>
        </w:tblGridChange>
      </w:tblGrid>
      <w:tr>
        <w:trPr>
          <w:cantSplit w:val="0"/>
          <w:tblHeader w:val="0"/>
        </w:trPr>
        <w:tc>
          <w:tcPr>
            <w:shd w:fill="auto" w:val="clear"/>
            <w:tcMar>
              <w:top w:w="100.0" w:type="dxa"/>
              <w:left w:w="100.0" w:type="dxa"/>
              <w:bottom w:w="100.0" w:type="dxa"/>
              <w:right w:w="100.0" w:type="dxa"/>
            </w:tcMar>
            <w:vAlign w:val="top"/>
          </w:tcPr>
          <w:p>
            <w:pPr>
              <w:spacing w:after="120" w:before="0" w:line="240" w:lineRule="auto"/>
              <w:ind w:left="0" w:firstLine="0"/>
              <w:jc w:val="both"/>
              <w:rPr/>
            </w:pPr>
            <w:r>
              <w:rPr>
                <w:b w:val="1"/>
                <w:bCs w:val="1"/>
                <w:rtl w:val="0"/>
              </w:rPr>
              <w:t xml:space="preserve">Muammo nimadan iborat. </w:t>
            </w:r>
            <w:r>
              <w:rPr>
                <w:rtl w:val="0"/>
              </w:rPr>
              <w:t xml:space="preserve">O‘qituvchilar zamonaviy pedagogik metodlar va ta’limiy o‘yinlar haqida ma’lum bilimga ega bo‘lsalar-da, bu bilimlarni kundalik dars amaliyotiga muntazam va tizimli tatbiq etish yetarli darajada yo‘lga qo‘yilmagan. Xususan, ta’limiy o‘yinlarni fan, sinf darajasi va o‘quv maqsadiga moslashtirish; darslarni birgalikda rejalashtirib sinash; hamkasblar darsini kuzatish va dalilga asoslangan fikr-mulohaza orqali darsni takomillashtirish odati shakllanmagan. Mavjud malaka oshirish ko‘pincha bir martalik, alohida treninglar bilan cheklanadi va yangi yondashuvlarni dars amaliyotiga ko‘chirib, natijasini kuzatib boradigan uzluksiz, maktab asosidagi mexanizmni bermaydi.</w:t>
            </w:r>
          </w:p>
          <w:p>
            <w:pPr>
              <w:spacing w:after="120" w:before="0" w:line="240" w:lineRule="auto"/>
              <w:ind w:left="0" w:firstLine="0"/>
              <w:jc w:val="both"/>
              <w:rPr/>
            </w:pPr>
            <w:r>
              <w:rPr>
                <w:b w:val="1"/>
                <w:bCs w:val="1"/>
                <w:rtl w:val="0"/>
              </w:rPr>
              <w:t xml:space="preserve">Kimlarga ta’sir qilmoqda. </w:t>
            </w:r>
            <w:r>
              <w:rPr>
                <w:rtl w:val="0"/>
              </w:rPr>
              <w:t xml:space="preserve">Muammo, birinchi navbatda, o‘quvchilarga ta’sir qiladi: darslardagi faollik past bo‘lib qoladi va o‘quv maqsadlariga to‘liq erishilmaydi. Shuningdek, u o‘qituvchilarga (kasbiy o‘sish va tengdoshlardan o‘rganish imkoniyati cheklangan) va butun maktab jamoasiga (metodik hamkorlik madaniyati yetishmasligi) daxldor.</w:t>
            </w:r>
          </w:p>
          <w:p>
            <w:pPr>
              <w:spacing w:after="120" w:before="0" w:line="240" w:lineRule="auto"/>
              <w:ind w:left="0" w:firstLine="0"/>
              <w:jc w:val="both"/>
              <w:rPr/>
            </w:pPr>
            <w:r>
              <w:rPr>
                <w:b w:val="1"/>
                <w:bCs w:val="1"/>
                <w:rtl w:val="0"/>
              </w:rPr>
              <w:t xml:space="preserve">Qancha odam ta’sir ostida. </w:t>
            </w:r>
            <w:r>
              <w:rPr>
                <w:rtl w:val="0"/>
              </w:rPr>
              <w:t xml:space="preserve">Loyiha to‘g‘ridan-to‘g‘ri 3 maktab (30, 50 va 17-maktablar), 3 koordinator va 45 o‘qituvchini qamrab oladi; ular orqali esa ushbu o‘qituvchilar dars beradigan yuzlab o‘quvchi bevosita naf oladi.</w:t>
            </w:r>
          </w:p>
          <w:p>
            <w:pPr>
              <w:spacing w:after="120" w:before="0" w:line="240" w:lineRule="auto"/>
              <w:ind w:left="0" w:firstLine="0"/>
              <w:jc w:val="both"/>
              <w:rPr/>
            </w:pPr>
            <w:r>
              <w:rPr>
                <w:b w:val="1"/>
                <w:bCs w:val="1"/>
                <w:rtl w:val="0"/>
              </w:rPr>
              <w:t xml:space="preserve">Buni qanday dalillar tasdiqlaydi. </w:t>
            </w:r>
            <w:r>
              <w:rPr>
                <w:rtl w:val="0"/>
              </w:rPr>
              <w:t xml:space="preserve">Muammoning haqiqiy darajasi loyiha boshida diagnostik vositalar, o‘qituvchilar so‘rovnomasi va dars kuzatuvlari orqali aniqlanadi: har bir maktabda 5 tadan, jami 15 ta namunaviy diagnostik kuzatuv o‘tkaziladi va barcha 45 o‘qituvchi uchun individual boshlang‘ich baholash 2-oy oxirigacha yakunlanadi. Aynan shu ma’lumotlar muammoning boshlang‘ich (baseline) ko‘rsatkichlarini beradi.</w:t>
            </w:r>
          </w:p>
          <w:p>
            <w:pPr>
              <w:spacing w:after="0" w:before="0" w:line="240" w:lineRule="auto"/>
              <w:ind w:left="0" w:firstLine="0"/>
              <w:jc w:val="both"/>
              <w:rPr/>
            </w:pPr>
            <w:r>
              <w:rPr>
                <w:b w:val="1"/>
                <w:bCs w:val="1"/>
                <w:rtl w:val="0"/>
              </w:rPr>
              <w:t xml:space="preserve">Nima uchun uni hozir hal qilish muhim. </w:t>
            </w:r>
            <w:r>
              <w:rPr>
                <w:rtl w:val="0"/>
              </w:rPr>
              <w:t xml:space="preserve">Bir martalik treninglar barqaror o‘zgarish bermaydi. O‘qituvchilarga maktab ichida, kundalik amaliyotga singdirilgan, tengdoshlardan o‘rganishga asoslangan uzluksiz kasbiy rivojlanish (CPD) tizimi zarur. Bunday tizim hozir yo‘lga qo‘yilsa, u o‘qituvchilarning amaliy pedagogik ko‘nikmalarini, o‘quvchilarning darsdagi faolligini va maktablar o‘rtasidagi kasbiy hamkorlikni mustahkamlaydi.</w:t>
            </w:r>
          </w:p>
        </w:tc>
      </w:tr>
    </w:tbl>
    <w:p w:rsidR="00000000" w:rsidDel="00000000" w:rsidP="00000000" w:rsidRDefault="00000000" w:rsidRPr="00000000" w14:paraId="00000017">
      <w:pPr>
        <w:ind w:left="0" w:firstLine="0"/>
        <w:rPr/>
      </w:pPr>
      <w:r>
        <w:rPr>
          <w:rtl w:val="0"/>
        </w:rPr>
      </w:r>
    </w:p>
    <w:p w:rsidR="00000000" w:rsidDel="00000000" w:rsidP="00000000" w:rsidRDefault="00000000" w:rsidRPr="00000000" w14:paraId="00000018">
      <w:pPr>
        <w:pStyle w:val="Heading2"/>
        <w:keepNext w:val="0"/>
        <w:keepLines w:val="0"/>
        <w:spacing w:after="80" w:line="240" w:lineRule="auto"/>
        <w:ind w:left="720" w:hanging="360"/>
        <w:rPr>
          <w:rFonts w:ascii="Times New Roman" w:cs="Times New Roman" w:eastAsia="Times New Roman" w:hAnsi="Times New Roman"/>
          <w:b w:val="1"/>
          <w:bCs w:val="1"/>
          <w:color w:val="ff9900"/>
          <w:sz w:val="34"/>
          <w:szCs w:val="34"/>
        </w:rPr>
      </w:pPr>
      <w:bookmarkStart w:colFirst="0" w:colLast="0" w:name="_jnub28k281mx" w:id="3"/>
      <w:bookmarkEnd w:id="3"/>
      <w:r>
        <w:rPr>
          <w:rFonts w:ascii="Times New Roman" w:cs="Times New Roman" w:eastAsia="Times New Roman" w:hAnsi="Times New Roman"/>
          <w:b w:val="1"/>
          <w:bCs w:val="1"/>
          <w:color w:val="ff9900"/>
          <w:sz w:val="34"/>
          <w:szCs w:val="34"/>
          <w:rtl w:val="0"/>
        </w:rPr>
        <w:t xml:space="preserve">2. Loyiha maqsadi</w:t>
      </w:r>
    </w:p>
    <w:p w:rsidR="00000000" w:rsidDel="00000000" w:rsidP="00000000" w:rsidRDefault="00000000" w:rsidRPr="00000000" w14:paraId="00000019">
      <w:pPr>
        <w:spacing w:after="240" w:before="240" w:lineRule="auto"/>
        <w:rPr/>
      </w:pPr>
      <w:r>
        <w:rPr>
          <w:rtl w:val="0"/>
        </w:rPr>
        <w:t xml:space="preserve">Maqsad - loyihadan keyin qanday o‘zgarish bo‘lishini ifodalaydi.</w:t>
      </w:r>
    </w:p>
    <w:p w:rsidR="00000000" w:rsidDel="00000000" w:rsidP="00000000" w:rsidRDefault="00000000" w:rsidRPr="00000000" w14:paraId="0000001A">
      <w:pPr>
        <w:spacing w:before="280" w:lineRule="auto"/>
        <w:ind w:left="720"/>
        <w:rPr/>
      </w:pPr>
      <w:r>
        <w:rPr>
          <w:b w:val="1"/>
          <w:bCs w:val="1"/>
          <w:sz w:val="26"/>
          <w:szCs w:val="26"/>
          <w:rtl w:val="0"/>
        </w:rPr>
        <w:t xml:space="preserve">Kuchsiz maqsad: </w:t>
      </w:r>
      <w:r>
        <w:rPr>
          <w:rtl w:val="0"/>
        </w:rPr>
        <w:t xml:space="preserve">“Debat klubini tashkil etish.”</w:t>
      </w:r>
    </w:p>
    <w:p w:rsidR="00000000" w:rsidDel="00000000" w:rsidP="00000000" w:rsidRDefault="00000000" w:rsidRPr="00000000" w14:paraId="0000001B">
      <w:pPr>
        <w:spacing w:before="280" w:lineRule="auto"/>
        <w:rPr/>
      </w:pPr>
      <w:r>
        <w:rPr>
          <w:b w:val="1"/>
          <w:bCs w:val="1"/>
          <w:sz w:val="26"/>
          <w:szCs w:val="26"/>
          <w:rtl w:val="0"/>
        </w:rPr>
        <w:t xml:space="preserve">Kuchli maqsad: </w:t>
      </w:r>
      <w:r>
        <w:rPr>
          <w:rtl w:val="0"/>
        </w:rPr>
        <w:t xml:space="preserve">“Debat faoliyatlari orqali o‘quvchilarning tanqidiy fikrlash va omma oldida nutq so‘zlash ko‘nikmalarini rivojlantirish.”</w:t>
      </w:r>
    </w:p>
    <w:p w:rsidR="00000000" w:rsidDel="00000000" w:rsidP="00000000" w:rsidRDefault="00000000" w:rsidRPr="00000000" w14:paraId="0000001C">
      <w:pPr>
        <w:spacing w:after="240" w:before="240" w:lineRule="auto"/>
        <w:rPr/>
      </w:pPr>
      <w:r>
        <w:rPr>
          <w:b w:val="1"/>
          <w:bCs w:val="1"/>
          <w:color w:val="ff9900"/>
          <w:u w:val="single"/>
          <w:rtl w:val="0"/>
        </w:rPr>
        <w:t xml:space="preserve">Faoliyat va natijani adashtirmang: faoliyat - nima qilishingiz, natija esa - buning evaziga nima o‘zgarishi.</w:t>
      </w:r>
      <w:r>
        <w:rPr>
          <w:rtl w:val="0"/>
        </w:rPr>
      </w:r>
    </w:p>
    <w:tbl>
      <w:tblPr>
        <w:tblStyle w:val="Table3"/>
        <w:tblW w:w="1359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94"/>
        <w:tblGridChange w:id="0">
          <w:tblGrid>
            <w:gridCol w:w="13594"/>
          </w:tblGrid>
        </w:tblGridChange>
      </w:tblGrid>
      <w:tr>
        <w:trPr>
          <w:cantSplit w:val="0"/>
          <w:tblHeader w:val="0"/>
        </w:trPr>
        <w:tc>
          <w:tcPr>
            <w:shd w:fill="auto" w:val="clear"/>
            <w:tcMar>
              <w:top w:w="100.0" w:type="dxa"/>
              <w:left w:w="100.0" w:type="dxa"/>
              <w:bottom w:w="100.0" w:type="dxa"/>
              <w:right w:w="100.0" w:type="dxa"/>
            </w:tcMar>
            <w:vAlign w:val="top"/>
          </w:tcPr>
          <w:p>
            <w:pPr>
              <w:spacing w:after="120" w:before="0" w:line="240" w:lineRule="auto"/>
              <w:ind w:left="0" w:firstLine="0"/>
              <w:jc w:val="both"/>
              <w:rPr/>
            </w:pPr>
            <w:r>
              <w:rPr>
                <w:b w:val="1"/>
                <w:bCs w:val="1"/>
                <w:rtl w:val="0"/>
              </w:rPr>
              <w:t xml:space="preserve">Kuchli maqsad: </w:t>
            </w:r>
            <w:r>
              <w:rPr>
                <w:rtl w:val="0"/>
              </w:rPr>
              <w:t xml:space="preserve">“Maktab asosidagi uzluksiz kasbiy rivojlanish sikli orqali o‘qituvchilarning zamonaviy pedagogika va ta’limiy o‘yinlarni uyg‘unlashtiruvchi darslarni birgalikda loyihalash, kuzatish, tahlil qilish va takomillashtirish ko‘nikmalarini rivojlantirib, o‘quvchilarning darsdagi faolligi va o‘quv maqsadlariga erishishini oshirish.”</w:t>
            </w:r>
          </w:p>
          <w:p>
            <w:pPr>
              <w:spacing w:after="120" w:before="0" w:line="240" w:lineRule="auto"/>
              <w:ind w:left="0" w:firstLine="0"/>
              <w:jc w:val="both"/>
              <w:rPr/>
            </w:pPr>
            <w:r>
              <w:rPr>
                <w:b w:val="1"/>
                <w:bCs w:val="1"/>
                <w:rtl w:val="0"/>
              </w:rPr>
              <w:t xml:space="preserve">Umumiy maqsad. </w:t>
            </w:r>
            <w:r>
              <w:rPr>
                <w:rtl w:val="0"/>
              </w:rPr>
              <w:t xml:space="preserve">8 oy davomida Qiziriq tumanidagi 30, 50 va 17-maktablarda barqaror va mahalliy egalikka asoslangan maktab asosidagi CPD modelini sinovdan o‘tkazish hamda 45 o‘qituvchining darslarni birgalikda loyihalash, sinash, kuzatish, tahlil qilish va takomillashtirish salohiyatini rivojlantirish.</w:t>
            </w:r>
          </w:p>
          <w:p>
            <w:pPr>
              <w:spacing w:after="0" w:before="0" w:line="240" w:lineRule="auto"/>
              <w:ind w:left="0" w:firstLine="0"/>
              <w:jc w:val="both"/>
              <w:rPr/>
            </w:pPr>
            <w:r>
              <w:rPr>
                <w:b w:val="1"/>
                <w:bCs w:val="1"/>
                <w:rtl w:val="0"/>
              </w:rPr>
              <w:t xml:space="preserve">Kutilayotgan o‘zgarish (natija). </w:t>
            </w:r>
            <w:r>
              <w:rPr>
                <w:rtl w:val="0"/>
              </w:rPr>
              <w:t xml:space="preserve">Loyiha yakunida o‘qituvchilar shunchaki yangi metodni o‘rganib qolmaydi — ular o‘yin asosidagi darslarni birgalikda ishlab chiqib, sinab, hamkasb yoki koordinator kuzatuvi asosida tahlil qilib, takomillashtiradi va qayta o‘tadi. Natijada 45 ta takomillashtirilgan dars ishlanmasi va 9 ta guruh Action Research tadqiqoti yaratiladi, maktablarda esa tengdosh kuzatuvi va dalilga asoslangan fikr-mulohazaga tayangan doimiy kasbiy o‘rganish madaniyati shakllanadi.</w:t>
            </w:r>
          </w:p>
        </w:tc>
      </w:tr>
    </w:tbl>
    <w:p w:rsidR="00000000" w:rsidDel="00000000" w:rsidP="00000000" w:rsidRDefault="00000000" w:rsidRPr="00000000" w14:paraId="0000001E">
      <w:pPr>
        <w:ind w:left="0" w:firstLine="0"/>
        <w:rPr/>
      </w:pPr>
      <w:r>
        <w:rPr>
          <w:rtl w:val="0"/>
        </w:rPr>
      </w:r>
    </w:p>
    <w:p w:rsidR="00000000" w:rsidDel="00000000" w:rsidP="00000000" w:rsidRDefault="00000000" w:rsidRPr="00000000" w14:paraId="0000001F">
      <w:pPr>
        <w:pStyle w:val="Heading2"/>
        <w:keepNext w:val="0"/>
        <w:keepLines w:val="0"/>
        <w:spacing w:after="80" w:line="240" w:lineRule="auto"/>
        <w:ind w:left="360" w:firstLine="0"/>
        <w:rPr>
          <w:rFonts w:ascii="Times New Roman" w:cs="Times New Roman" w:eastAsia="Times New Roman" w:hAnsi="Times New Roman"/>
          <w:b w:val="1"/>
          <w:bCs w:val="1"/>
          <w:color w:val="ff9900"/>
          <w:sz w:val="34"/>
          <w:szCs w:val="34"/>
        </w:rPr>
      </w:pPr>
      <w:bookmarkStart w:colFirst="0" w:colLast="0" w:name="_qpoy7u3u8hww" w:id="4"/>
      <w:bookmarkEnd w:id="4"/>
      <w:r>
        <w:rPr>
          <w:rFonts w:ascii="Times New Roman" w:cs="Times New Roman" w:eastAsia="Times New Roman" w:hAnsi="Times New Roman"/>
          <w:b w:val="1"/>
          <w:bCs w:val="1"/>
          <w:color w:val="ff9900"/>
          <w:sz w:val="34"/>
          <w:szCs w:val="34"/>
          <w:rtl w:val="0"/>
        </w:rPr>
        <w:t xml:space="preserve">3. Muvaffaqiyatni qanday</w:t>
      </w:r>
      <w:r>
        <w:rPr>
          <w:b w:val="1"/>
          <w:bCs w:val="1"/>
          <w:color w:val="ff9900"/>
          <w:sz w:val="34"/>
          <w:szCs w:val="34"/>
          <w:rtl w:val="0"/>
        </w:rPr>
        <w:t xml:space="preserve"> </w:t>
      </w:r>
      <w:r>
        <w:rPr>
          <w:rFonts w:ascii="Times New Roman" w:cs="Times New Roman" w:eastAsia="Times New Roman" w:hAnsi="Times New Roman"/>
          <w:b w:val="1"/>
          <w:bCs w:val="1"/>
          <w:color w:val="ff9900"/>
          <w:sz w:val="34"/>
          <w:szCs w:val="34"/>
          <w:rtl w:val="0"/>
        </w:rPr>
        <w:t xml:space="preserve">o‘lchaysiz?</w:t>
      </w:r>
    </w:p>
    <w:p w:rsidR="00000000" w:rsidDel="00000000" w:rsidP="00000000" w:rsidRDefault="00000000" w:rsidRPr="00000000" w14:paraId="00000020">
      <w:pPr>
        <w:spacing w:after="24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Loyiha natijalari o‘lchanadigan bo‘lishi kerak.</w:t>
      </w:r>
    </w:p>
    <w:p w:rsidR="00000000" w:rsidDel="00000000" w:rsidP="00000000" w:rsidRDefault="00000000" w:rsidRPr="00000000" w14:paraId="00000021">
      <w:pPr>
        <w:spacing w:after="240" w:before="240" w:line="240" w:lineRule="auto"/>
        <w:ind w:left="3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Misollar:</w:t>
      </w:r>
    </w:p>
    <w:p w:rsidR="00000000" w:rsidDel="00000000" w:rsidP="00000000" w:rsidRDefault="00000000" w:rsidRPr="00000000" w14:paraId="00000022">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Davomat</w:t>
      </w:r>
    </w:p>
    <w:p w:rsidR="00000000" w:rsidDel="00000000" w:rsidP="00000000" w:rsidRDefault="00000000" w:rsidRPr="00000000" w14:paraId="0000002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Ishtirokchilar soniSo‘rovnoma natijalari</w:t>
      </w:r>
    </w:p>
    <w:p w:rsidR="00000000" w:rsidDel="00000000" w:rsidP="00000000" w:rsidRDefault="00000000" w:rsidRPr="00000000" w14:paraId="0000002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Akademik ko‘rsatkichlar</w:t>
      </w:r>
    </w:p>
    <w:p w:rsidR="00000000" w:rsidDel="00000000" w:rsidP="00000000" w:rsidRDefault="00000000" w:rsidRPr="00000000" w14:paraId="00000025">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Kitob o‘qish ko‘rsatkichlari</w:t>
      </w:r>
    </w:p>
    <w:p w:rsidR="00000000" w:rsidDel="00000000" w:rsidP="00000000" w:rsidRDefault="00000000" w:rsidRPr="00000000" w14:paraId="00000026">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Yetakchilik faoliyatidagi ishtirok</w:t>
      </w:r>
    </w:p>
    <w:p w:rsidR="00000000" w:rsidDel="00000000" w:rsidP="00000000" w:rsidRDefault="00000000" w:rsidRPr="00000000" w14:paraId="00000027">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7mqlxbnk6mr8" w:id="5"/>
      <w:bookmarkEnd w:id="5"/>
      <w:r>
        <w:rPr>
          <w:rFonts w:ascii="Times New Roman" w:cs="Times New Roman" w:eastAsia="Times New Roman" w:hAnsi="Times New Roman"/>
          <w:b w:val="1"/>
          <w:bCs w:val="1"/>
          <w:color w:val="000000"/>
          <w:sz w:val="26"/>
          <w:szCs w:val="26"/>
          <w:rtl w:val="0"/>
        </w:rPr>
        <w:t xml:space="preserve">Misol</w:t>
      </w:r>
    </w:p>
    <w:p w:rsidR="00000000" w:rsidDel="00000000" w:rsidP="00000000" w:rsidRDefault="00000000" w:rsidRPr="00000000" w14:paraId="00000028">
      <w:pPr>
        <w:spacing w:after="240" w:before="240" w:line="240" w:lineRule="auto"/>
        <w:ind w:left="36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Boshlang‘ich holat:</w:t>
      </w:r>
      <w:r>
        <w:rPr>
          <w:rtl w:val="0"/>
        </w:rPr>
        <w:t xml:space="preserve"> </w:t>
      </w:r>
      <w:r>
        <w:rPr>
          <w:rFonts w:ascii="Times New Roman" w:cs="Times New Roman" w:eastAsia="Times New Roman" w:hAnsi="Times New Roman"/>
          <w:sz w:val="24"/>
          <w:szCs w:val="24"/>
          <w:rtl w:val="0"/>
        </w:rPr>
        <w:t xml:space="preserve">O‘quvchilarning 30 foizi omma oldida gapirishga o‘zini ishonchli his qiladi.</w:t>
      </w:r>
    </w:p>
    <w:p w:rsidR="00000000" w:rsidDel="00000000" w:rsidP="00000000" w:rsidRDefault="00000000" w:rsidRPr="00000000" w14:paraId="00000029">
      <w:pPr>
        <w:spacing w:after="240" w:before="240" w:line="240" w:lineRule="auto"/>
        <w:ind w:left="720" w:hanging="360"/>
        <w:rPr/>
      </w:pPr>
      <w:r>
        <w:rPr>
          <w:rFonts w:ascii="Times New Roman" w:cs="Times New Roman" w:eastAsia="Times New Roman" w:hAnsi="Times New Roman"/>
          <w:sz w:val="24"/>
          <w:szCs w:val="24"/>
          <w:rtl w:val="0"/>
        </w:rPr>
        <w:t xml:space="preserve">Maqsad:</w:t>
      </w:r>
      <w:r>
        <w:rPr>
          <w:rtl w:val="0"/>
        </w:rPr>
        <w:t xml:space="preserve"> </w:t>
      </w:r>
      <w:r>
        <w:rPr>
          <w:rFonts w:ascii="Times New Roman" w:cs="Times New Roman" w:eastAsia="Times New Roman" w:hAnsi="Times New Roman"/>
          <w:sz w:val="24"/>
          <w:szCs w:val="24"/>
          <w:rtl w:val="0"/>
        </w:rPr>
        <w:t xml:space="preserve">Loyiha yakuniga qadar ushbu ko‘rsatkichni 60 foizga yetkazish.</w:t>
      </w:r>
      <w:r>
        <w:rPr>
          <w:rtl w:val="0"/>
        </w:rPr>
      </w:r>
    </w:p>
    <w:tbl>
      <w:tblPr>
        <w:tblStyle w:val="Table4"/>
        <w:tblW w:w="1359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94"/>
        <w:tblGridChange w:id="0">
          <w:tblGrid>
            <w:gridCol w:w="13594"/>
          </w:tblGrid>
        </w:tblGridChange>
      </w:tblGrid>
      <w:tr>
        <w:trPr>
          <w:cantSplit w:val="0"/>
          <w:tblHeader w:val="0"/>
        </w:trPr>
        <w:tc>
          <w:tcPr>
            <w:shd w:fill="auto" w:val="clear"/>
            <w:tcMar>
              <w:top w:w="100.0" w:type="dxa"/>
              <w:left w:w="100.0" w:type="dxa"/>
              <w:bottom w:w="100.0" w:type="dxa"/>
              <w:right w:w="100.0" w:type="dxa"/>
            </w:tcMar>
            <w:vAlign w:val="top"/>
          </w:tcPr>
          <w:p>
            <w:pPr>
              <w:spacing w:after="120" w:before="0" w:line="240" w:lineRule="auto"/>
              <w:ind w:left="0" w:firstLine="0"/>
              <w:jc w:val="both"/>
              <w:rPr/>
            </w:pPr>
            <w:r>
              <w:rPr>
                <w:rtl w:val="0"/>
              </w:rPr>
              <w:t xml:space="preserve">Loyiha natijalari uch bosqichda — boshida (baseline), o‘rtasida (4-oy, midline) va yakunida (8-oy, endline) — umumiy dars kuzatuv rubrikasi, o‘quvchi faolligi rubrikasi, exit-ticket va so‘rovnomalar yordamida o‘lchanadi. Asosiy ko‘rsatkichlar quyidagicha:</w:t>
            </w:r>
          </w:p>
          <w:p>
            <w:pPr>
              <w:spacing w:after="60" w:before="0" w:line="240" w:lineRule="auto"/>
              <w:ind w:left="360" w:hanging="180"/>
              <w:jc w:val="both"/>
              <w:rPr/>
            </w:pPr>
            <w:r>
              <w:rPr>
                <w:rtl w:val="0"/>
              </w:rPr>
              <w:t xml:space="preserve">•  </w:t>
            </w:r>
            <w:r>
              <w:rPr>
                <w:b w:val="1"/>
                <w:bCs w:val="1"/>
                <w:rtl w:val="0"/>
              </w:rPr>
              <w:t xml:space="preserve">Boshlang‘ich holat: </w:t>
            </w:r>
            <w:r>
              <w:rPr>
                <w:rtl w:val="0"/>
              </w:rPr>
              <w:t xml:space="preserve">barcha 45 o‘qituvchi uchun individual boshlang‘ich baholash 2-oy oxirigacha yakunlanadi va taqqoslash uchun asos bo‘ladi.</w:t>
            </w:r>
          </w:p>
          <w:p>
            <w:pPr>
              <w:spacing w:after="60" w:before="0" w:line="240" w:lineRule="auto"/>
              <w:ind w:left="360" w:hanging="180"/>
              <w:jc w:val="both"/>
              <w:rPr/>
            </w:pPr>
            <w:r>
              <w:rPr>
                <w:rtl w:val="0"/>
              </w:rPr>
              <w:t xml:space="preserve">•  </w:t>
            </w:r>
            <w:r>
              <w:rPr>
                <w:b w:val="1"/>
                <w:bCs w:val="1"/>
                <w:rtl w:val="0"/>
              </w:rPr>
              <w:t xml:space="preserve">O‘qituvchilar amaliyoti: </w:t>
            </w:r>
            <w:r>
              <w:rPr>
                <w:rtl w:val="0"/>
              </w:rPr>
              <w:t xml:space="preserve">kamida 70% o‘qituvchi (45 tadan kamida 32 tasi) umumiy dars kuzatuv rubrikasi bo‘yicha boshlang‘ichdan yakuniga qadar kamida bir daraja yaxshilanadi.</w:t>
            </w:r>
          </w:p>
          <w:p>
            <w:pPr>
              <w:spacing w:after="60" w:before="0" w:line="240" w:lineRule="auto"/>
              <w:ind w:left="360" w:hanging="180"/>
              <w:jc w:val="both"/>
              <w:rPr/>
            </w:pPr>
            <w:r>
              <w:rPr>
                <w:rtl w:val="0"/>
              </w:rPr>
              <w:t xml:space="preserve">•  </w:t>
            </w:r>
            <w:r>
              <w:rPr>
                <w:b w:val="1"/>
                <w:bCs w:val="1"/>
                <w:rtl w:val="0"/>
              </w:rPr>
              <w:t xml:space="preserve">O‘quvchilar natijasi: </w:t>
            </w:r>
            <w:r>
              <w:rPr>
                <w:rtl w:val="0"/>
              </w:rPr>
              <w:t xml:space="preserve">to‘liq juftlashtirilgan dalilga ega qayta o‘tilgan darslarning kamida 70%ida o‘quvchilar faolligi oshadi, kamida 60%ida esa o‘quv maqsadiga erishish yaxshilanadi.</w:t>
            </w:r>
          </w:p>
          <w:p>
            <w:pPr>
              <w:spacing w:after="60" w:before="0" w:line="240" w:lineRule="auto"/>
              <w:ind w:left="360" w:hanging="180"/>
              <w:jc w:val="both"/>
              <w:rPr/>
            </w:pPr>
            <w:r>
              <w:rPr>
                <w:rtl w:val="0"/>
              </w:rPr>
              <w:t xml:space="preserve">•  </w:t>
            </w:r>
            <w:r>
              <w:rPr>
                <w:b w:val="1"/>
                <w:bCs w:val="1"/>
                <w:rtl w:val="0"/>
              </w:rPr>
              <w:t xml:space="preserve">Jarayon (hajm) ko‘rsatkichlari: </w:t>
            </w:r>
            <w:r>
              <w:rPr>
                <w:rtl w:val="0"/>
              </w:rPr>
              <w:t xml:space="preserve">18 amaliy trening sessiyasi, 24 maktab CPD uchrashuvi, kamida 90 ta dars kuzatuv–tahlil sikli, 45 ta takomillashtirilgan dars ishlanmasi va 9 ta guruh Action Research tadqiqoti.</w:t>
            </w:r>
          </w:p>
          <w:p>
            <w:pPr>
              <w:spacing w:after="0" w:before="0" w:line="240" w:lineRule="auto"/>
              <w:ind w:left="0" w:firstLine="0"/>
              <w:jc w:val="both"/>
              <w:rPr/>
            </w:pPr>
            <w:r>
              <w:rPr>
                <w:b w:val="1"/>
                <w:bCs w:val="1"/>
                <w:rtl w:val="0"/>
              </w:rPr>
              <w:t xml:space="preserve">Misol. </w:t>
            </w:r>
            <w:r>
              <w:rPr>
                <w:rtl w:val="0"/>
              </w:rPr>
              <w:t xml:space="preserve">Boshlang‘ich holat: o‘qituvchilarning dastlabki baholashda rubrika bo‘yicha darajasi past. Maqsad: loyiha yakuniga qadar kamida 32 o‘qituvchini rubrika bo‘yicha kamida bir pog‘ona yuqoriga ko‘tarish.</w:t>
            </w:r>
          </w:p>
        </w:tc>
      </w:tr>
    </w:tbl>
    <w:p w:rsidR="00000000" w:rsidDel="00000000" w:rsidP="00000000" w:rsidRDefault="00000000" w:rsidRPr="00000000" w14:paraId="0000002B">
      <w:pPr>
        <w:spacing w:after="240" w:before="240" w:line="240" w:lineRule="auto"/>
        <w:ind w:left="360" w:firstLine="0"/>
        <w:rPr/>
      </w:pPr>
      <w:r>
        <w:rPr>
          <w:rtl w:val="0"/>
        </w:rPr>
      </w:r>
    </w:p>
    <w:p w:rsidR="00000000" w:rsidDel="00000000" w:rsidP="00000000" w:rsidRDefault="00000000" w:rsidRPr="00000000" w14:paraId="0000002C">
      <w:pPr>
        <w:spacing w:after="240" w:before="240" w:line="240" w:lineRule="auto"/>
        <w:ind w:left="0" w:firstLine="0"/>
        <w:rPr/>
      </w:pPr>
      <w:r>
        <w:rPr>
          <w:rtl w:val="0"/>
        </w:rPr>
      </w:r>
    </w:p>
    <w:p w:rsidR="00000000" w:rsidDel="00000000" w:rsidP="00000000" w:rsidRDefault="00000000" w:rsidRPr="00000000" w14:paraId="0000002D">
      <w:pPr>
        <w:pStyle w:val="Heading2"/>
        <w:spacing w:after="240" w:before="240" w:lineRule="auto"/>
        <w:ind w:left="0" w:firstLine="0"/>
        <w:rPr/>
      </w:pPr>
      <w:bookmarkStart w:colFirst="0" w:colLast="0" w:name="_7zm108cn2cx6" w:id="6"/>
      <w:bookmarkEnd w:id="6"/>
      <w:r>
        <w:rPr>
          <w:rtl w:val="0"/>
        </w:rPr>
        <w:t xml:space="preserve">4. Loyihani amalga oshirish rejasi</w:t>
      </w:r>
    </w:p>
    <w:p w:rsidR="00000000" w:rsidDel="00000000" w:rsidP="00000000" w:rsidRDefault="00000000" w:rsidRPr="00000000" w14:paraId="0000002E">
      <w:pPr>
        <w:spacing w:after="240" w:before="240" w:line="240" w:lineRule="auto"/>
        <w:ind w:left="0" w:firstLine="0"/>
        <w:rPr/>
      </w:pPr>
      <w:r>
        <w:rPr>
          <w:rtl w:val="0"/>
        </w:rPr>
        <w:t xml:space="preserve">Eng yaxshi g‘oyalar ham puxta rejasiz amalga oshirilmaydi. Ushbu bo‘limda loyihangiz qanday bosqichlarda amalga oshirilishini ko‘rsating.</w:t>
      </w:r>
    </w:p>
    <w:p w:rsidR="00000000" w:rsidDel="00000000" w:rsidP="00000000" w:rsidRDefault="00000000" w:rsidRPr="00000000" w14:paraId="0000002F">
      <w:pPr>
        <w:spacing w:after="240" w:before="240" w:line="240" w:lineRule="auto"/>
        <w:ind w:left="0" w:firstLine="0"/>
        <w:rPr/>
      </w:pPr>
      <w:r>
        <w:rPr>
          <w:rtl w:val="0"/>
        </w:rPr>
        <w:t xml:space="preserve">Har bir asosiy faoliyat, uning muddati va mas’ul shaxslarni belgilang.</w:t>
      </w:r>
    </w:p>
    <w:p w:rsidR="00000000" w:rsidDel="00000000" w:rsidP="00000000" w:rsidRDefault="00000000" w:rsidRPr="00000000" w14:paraId="00000030">
      <w:pPr>
        <w:spacing w:after="240" w:before="240" w:line="240" w:lineRule="auto"/>
        <w:ind w:left="0" w:firstLine="0"/>
        <w:rPr/>
      </w:pPr>
      <w:r>
        <w:rPr>
          <w:rtl w:val="0"/>
        </w:rPr>
      </w:r>
    </w:p>
    <w:tbl>
      <w:tblPr>
        <w:tblStyle w:val="Table5"/>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5"/>
        <w:gridCol w:w="3488.5"/>
        <w:gridCol w:w="3488.5"/>
        <w:gridCol w:w="3488.5"/>
        <w:tblGridChange w:id="0">
          <w:tblGrid>
            <w:gridCol w:w="3488.5"/>
            <w:gridCol w:w="3488.5"/>
            <w:gridCol w:w="3488.5"/>
            <w:gridCol w:w="3488.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Faoliyat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Muddat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Ma‘sul shaxs(lar)</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Kutilayotgan natija</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Loyihani ishga tushirish. </w:t>
            </w:r>
            <w:r>
              <w:rPr>
                <w:rtl w:val="0"/>
              </w:rPr>
              <w:t xml:space="preserve">Rasmiy kelishuv xatlari, rollar, alohida moliyaviy hisob va ish rejasini tasdiqlash.</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1-oy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30-maktab, TFU, 50 va 17-maktablar, B. Ro‘ziyev</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Tasdiqlangan boshqaruv tuzilmasi, ish rejasi va moliyaviy nazorat tartibi.</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Koordinatorlarni tanlash va ToT. </w:t>
            </w:r>
            <w:r>
              <w:rPr>
                <w:rtl w:val="0"/>
              </w:rPr>
              <w:t xml:space="preserve">Har maktabdan 1 koordinatorni tanlash hamda 2 kunlik trenerlarni tayyorlash va rubrika kalibratsiyasi.</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1-oy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TFU, 30-maktab, B. Ro‘ziyev</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tayyorlangan koordinator, kalibrlangan umumiy kuzatuv rubrikasi va kuzatuv protokoli.</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O‘qituvchilarni tanlash va diagnostika. </w:t>
            </w:r>
            <w:r>
              <w:rPr>
                <w:rtl w:val="0"/>
              </w:rPr>
              <w:t xml:space="preserve">40+40+20 balli test, suhbat va amaliy topshiriq orqali 45 o‘qituvchini tanlash; maktab diagnostikasi va individual CPD maqsadlari; baseline.</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1–2-oylar</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Koordinatorlar, B. Ro‘ziyev (MEL), TFU</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45 tanlangan o‘qituvchi, 15 diagnostik kuzatuv, 45 individual boshlang‘ich baholash.</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Modul 1: Dars diagnostikasi va o‘quvchi faolligi. </w:t>
            </w:r>
            <w:r>
              <w:rPr>
                <w:rtl w:val="0"/>
              </w:rPr>
              <w:t xml:space="preserve">TFU metodik klinikasidan so‘ng har maktabda 1 tadan amaliy sessiya.</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2-oy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koordinator (o‘tkazish), TFU (metodik qo‘llab-quvvatlash va sifat)</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amaliy sessiya, kuzatuv sikllari uchun rejalar va o‘yin prototipi.</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Modul 2: O‘quv maqsadiga mos ta’limiy o‘yinlar. </w:t>
            </w:r>
            <w:r>
              <w:rPr>
                <w:rtl w:val="0"/>
              </w:rPr>
              <w:t xml:space="preserve">O‘yinlarni o‘quv maqsadi bilan bog‘lash; darslarni birgalikda loyihalash, sinash va tahlil qilish.</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koordinator, TFU</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amaliy sessiya va maqsadga muvofiqlashtirilgan o‘yinli dars ishlanmalari.</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Modul 3: Formativ va oraliq baholash. </w:t>
            </w:r>
            <w:r>
              <w:rPr>
                <w:rtl w:val="0"/>
              </w:rPr>
              <w:t xml:space="preserve">Oraliq (midline) baholash mezonlari; individual va MEL rejalarini yangilash.</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4-oy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koordinator, TFU, B. Ro‘ziyev (MEL)</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amaliy sessiya, oraliq MEL o‘lchovi va yangilangan CPD rejalari.</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Modul 4: Inklyuziv va tabaqalashtirilgan o‘yinlar. </w:t>
            </w:r>
            <w:r>
              <w:rPr>
                <w:rtl w:val="0"/>
              </w:rPr>
              <w:t xml:space="preserve">Turli darajadagi o‘quvchilar uchun moslashtirilgan, adolatli jalb qiluvchi darslar.</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5-oy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koordinator, TFU</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amaliy sessiya va inklyuziv dars ishlanmalari; maktablararo tajriba almashinuvi.</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Modul 5: Kam texnologiyali, raqamli va gibrid o‘yinlar. </w:t>
            </w:r>
            <w:r>
              <w:rPr>
                <w:rtl w:val="0"/>
              </w:rPr>
              <w:t xml:space="preserve">Kam internet talab qiladigan bepul vositalar; har bir raqamli faoliyat uchun oflayn muqobil.</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6-oy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koordinator, TFU</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amaliy sessiya va fanga mos o‘yin prototipi (oflayn muqobili bilan).</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Modul 6: Dars tahlili va Action Research. </w:t>
            </w:r>
            <w:r>
              <w:rPr>
                <w:rtl w:val="0"/>
              </w:rPr>
              <w:t xml:space="preserve">O‘qituvchilar boshchiligidagi guruh tadqiqotlari; dalilga asoslangan takomillashtirish.</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7-oy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koordinator, TFU, B. Ro‘ziyev (MEL)</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amaliy sessiya va 9 ta guruh Action Research tadqiqoti hujjatlashtirilgan.</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CPD uchrashuvlari va kuzatuv–tahlil sikllari. </w:t>
            </w:r>
            <w:r>
              <w:rPr>
                <w:rtl w:val="0"/>
              </w:rPr>
              <w:t xml:space="preserve">Har maktabda oyiga 1 CPD uchrashuvi; har o‘qituvchi kamida 2 tadan kuzatuv–tahlil sikli, tahlil 48 soat ichida.</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2–8-oylar</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 koordinator, B. Ro‘ziyev (monitoring), TFU</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24 CPD uchrashuvi, kamida 90 kuzatuv–tahlil sikli, ≥80% davomat.</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Yakuniy baholash va sifat ko‘rigi. </w:t>
            </w:r>
            <w:r>
              <w:rPr>
                <w:rtl w:val="0"/>
              </w:rPr>
              <w:t xml:space="preserve">Baseline/midline/endline MEL tahlili; 45 dars ishlanmasi va 9 tadqiqotni ko‘rib chiqish.</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8-oy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B. Ro‘ziyev (MEL), TFU (sifat), koordinatorlar</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Yakuniy MEL hisoboti, 45 ko‘rib chiqilgan dars ishlanmasi va metodik to‘plam.</w:t>
            </w:r>
          </w:p>
        </w:tc>
      </w:tr>
      <w:tr>
        <w:trPr>
          <w:cantSplit w:val="0"/>
          <w:tblHeader w:val="0"/>
        </w:trPr>
        <w:tc>
          <w:tcPr>
            <w:shd w:fill="auto" w:val="clear"/>
            <w:tcMar>
              <w:top w:w="100.0" w:type="dxa"/>
              <w:left w:w="100.0" w:type="dxa"/>
              <w:bottom w:w="100.0" w:type="dxa"/>
              <w:right w:w="100.0" w:type="dxa"/>
            </w:tcMar>
            <w:vAlign w:val="top"/>
          </w:tcPr>
          <w:p>
            <w:pPr>
              <w:spacing w:after="0" w:before="0" w:line="240" w:lineRule="auto"/>
              <w:ind w:left="0" w:firstLine="0"/>
              <w:jc w:val="left"/>
              <w:rPr/>
            </w:pPr>
            <w:r>
              <w:rPr>
                <w:b w:val="1"/>
                <w:bCs w:val="1"/>
                <w:rtl w:val="0"/>
              </w:rPr>
              <w:t xml:space="preserve">Natijalarni tarqatish va 2-yil rejasi. </w:t>
            </w:r>
            <w:r>
              <w:rPr>
                <w:rtl w:val="0"/>
              </w:rPr>
              <w:t xml:space="preserve">Yakuniy taqdimot va 2-yil (kengaytirish) yo‘l xaritasini tasdiqlash.</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8-oy</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30, 50 va 17-maktablar, TFU, B. Ro‘ziyev</w:t>
            </w:r>
          </w:p>
        </w:tc>
        <w:tc>
          <w:tcPr>
            <w:shd w:fill="auto" w:val="clear"/>
            <w:tcMar>
              <w:top w:w="100.0" w:type="dxa"/>
              <w:left w:w="100.0" w:type="dxa"/>
              <w:bottom w:w="100.0" w:type="dxa"/>
              <w:right w:w="100.0" w:type="dxa"/>
            </w:tcMar>
            <w:vAlign w:val="top"/>
          </w:tcPr>
          <w:p>
            <w:pPr>
              <w:spacing w:after="0" w:before="0" w:line="240" w:lineRule="auto"/>
              <w:ind w:left="0" w:firstLine="0"/>
              <w:jc w:val="left"/>
              <w:rPr/>
            </w:pPr>
            <w:r>
              <w:rPr>
                <w:rtl w:val="0"/>
              </w:rPr>
              <w:t xml:space="preserve">Tasdiqlangan 2-yil yo‘l xaritasi: 6 yordamchi fasilitator, +45 o‘qituvchi, 3 yangi maktab.</w:t>
            </w:r>
          </w:p>
        </w:tc>
      </w:tr>
    </w:tbl>
    <w:p w:rsidR="00000000" w:rsidDel="00000000" w:rsidP="00000000" w:rsidRDefault="00000000" w:rsidRPr="00000000" w14:paraId="0000003D">
      <w:pPr>
        <w:spacing w:after="240" w:before="240" w:lineRule="auto"/>
        <w:ind w:left="0" w:firstLine="0"/>
        <w:rPr/>
      </w:pPr>
      <w:r>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before="480"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left="720"/>
      <w:jc w:val="center"/>
    </w:pPr>
    <w:rPr>
      <w:b w:val="1"/>
      <w:bCs w:val="1"/>
      <w:color w:val="ff9900"/>
      <w:sz w:val="40"/>
      <w:szCs w:val="40"/>
    </w:rPr>
  </w:style>
  <w:style w:type="paragraph" w:styleId="Heading2">
    <w:name w:val="heading 2"/>
    <w:basedOn w:val="Normal"/>
    <w:next w:val="Normal"/>
    <w:pPr>
      <w:keepNext w:val="1"/>
      <w:keepLines w:val="1"/>
      <w:spacing w:after="80" w:before="360" w:lineRule="auto"/>
      <w:ind w:left="720"/>
    </w:pPr>
    <w:rPr>
      <w:b w:val="1"/>
      <w:bCs w:val="1"/>
      <w:color w:val="ff99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3FyWe_m8abRLz1zIqTAQGry8AGEwGWK?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