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06EA9" w:rsidRDefault="00C06EA9"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C06EA9">
        <w:rPr>
          <w:rFonts w:ascii="Times New Roman" w:eastAsia="Times New Roman" w:hAnsi="Times New Roman" w:cs="Times New Roman"/>
          <w:b/>
          <w:bCs/>
          <w:kern w:val="36"/>
          <w:sz w:val="48"/>
          <w:szCs w:val="48"/>
          <w14:ligatures w14:val="none"/>
        </w:rPr>
        <w:t xml:space="preserve">THE </w:t>
      </w:r>
      <w:r w:rsidR="00BF38A9" w:rsidRPr="00BF38A9">
        <w:rPr>
          <w:rFonts w:ascii="Times New Roman" w:hAnsi="Times New Roman" w:cs="Times New Roman"/>
          <w:sz w:val="48"/>
          <w:szCs w:val="48"/>
        </w:rPr>
        <w:t>{grantor1FullName}</w:t>
      </w:r>
      <w:r w:rsidR="00BF38A9">
        <w:rPr>
          <w:rFonts w:ascii="Times New Roman" w:hAnsi="Times New Roman" w:cs="Times New Roman"/>
          <w:sz w:val="48"/>
          <w:szCs w:val="48"/>
        </w:rPr>
        <w:t xml:space="preserve"> AND</w:t>
      </w:r>
      <w:r w:rsidR="00BF38A9" w:rsidRPr="00BF38A9">
        <w:rPr>
          <w:rFonts w:ascii="Times New Roman" w:eastAsia="Times New Roman" w:hAnsi="Times New Roman" w:cs="Times New Roman"/>
          <w:kern w:val="0"/>
          <w:sz w:val="48"/>
          <w:szCs w:val="48"/>
          <w14:ligatures w14:val="none"/>
        </w:rPr>
        <w:t xml:space="preserve"> </w:t>
      </w:r>
      <w:r w:rsidR="00BF38A9" w:rsidRPr="00BF38A9">
        <w:rPr>
          <w:rFonts w:ascii="Times New Roman" w:hAnsi="Times New Roman" w:cs="Times New Roman"/>
          <w:sz w:val="48"/>
          <w:szCs w:val="48"/>
        </w:rPr>
        <w:t>{grantor2FullName}</w:t>
      </w:r>
      <w:r w:rsidR="00BF38A9">
        <w:t xml:space="preserve"> </w:t>
      </w:r>
      <w:r w:rsidRPr="00C06EA9">
        <w:rPr>
          <w:rFonts w:ascii="Times New Roman" w:eastAsia="Times New Roman" w:hAnsi="Times New Roman" w:cs="Times New Roman"/>
          <w:b/>
          <w:bCs/>
          <w:kern w:val="36"/>
          <w:sz w:val="48"/>
          <w:szCs w:val="48"/>
          <w14:ligatures w14:val="none"/>
        </w:rPr>
        <w:t>IRREVOCABLE TRUST</w:t>
      </w:r>
    </w:p>
    <w:p w:rsidR="001C736A"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1C736A" w:rsidRPr="00C06EA9"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C06EA9" w:rsidRPr="00C06EA9" w:rsidRDefault="008C2156" w:rsidP="001C736A">
      <w:pPr>
        <w:spacing w:before="100" w:beforeAutospacing="1" w:after="100" w:afterAutospacing="1" w:line="240" w:lineRule="auto"/>
        <w:jc w:val="center"/>
        <w:rPr>
          <w:rFonts w:ascii="Times New Roman" w:eastAsia="Times New Roman" w:hAnsi="Times New Roman" w:cs="Times New Roman"/>
          <w:kern w:val="0"/>
          <w:sz w:val="48"/>
          <w:szCs w:val="48"/>
          <w14:ligatures w14:val="none"/>
        </w:rPr>
      </w:pPr>
      <w:r w:rsidRPr="008C2156">
        <w:rPr>
          <w:rFonts w:ascii="Times New Roman" w:hAnsi="Times New Roman" w:cs="Times New Roman"/>
          <w:color w:val="000000"/>
          <w:kern w:val="0"/>
          <w:sz w:val="48"/>
          <w:szCs w:val="48"/>
        </w:rPr>
        <w:t>{</w:t>
      </w:r>
      <w:proofErr w:type="spellStart"/>
      <w:r w:rsidRPr="008C2156">
        <w:rPr>
          <w:rFonts w:ascii="Times New Roman" w:hAnsi="Times New Roman" w:cs="Times New Roman"/>
          <w:color w:val="000000"/>
          <w:kern w:val="0"/>
          <w:sz w:val="48"/>
          <w:szCs w:val="48"/>
        </w:rPr>
        <w:t>trustDate</w:t>
      </w:r>
      <w:proofErr w:type="spellEnd"/>
      <w:r w:rsidRPr="008C2156">
        <w:rPr>
          <w:rFonts w:ascii="Times New Roman" w:hAnsi="Times New Roman" w:cs="Times New Roman"/>
          <w:color w:val="000000"/>
          <w:kern w:val="0"/>
          <w:sz w:val="48"/>
          <w:szCs w:val="48"/>
        </w:rPr>
        <w:t>}</w:t>
      </w: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LAW OFFICES OF ROZSA GYENE, PC 450 N BRAND BLVD. SUITE 623 GLENDALE, CALIFORNIA 91203</w:t>
      </w: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C06EA9">
        <w:rPr>
          <w:rFonts w:ascii="Times New Roman" w:eastAsia="Times New Roman" w:hAnsi="Times New Roman" w:cs="Times New Roman"/>
          <w:b/>
          <w:bCs/>
          <w:kern w:val="36"/>
          <w:sz w:val="48"/>
          <w:szCs w:val="48"/>
          <w14:ligatures w14:val="none"/>
        </w:rPr>
        <w:t xml:space="preserve">THE </w:t>
      </w:r>
      <w:r w:rsidR="008C2156" w:rsidRPr="008C2156">
        <w:rPr>
          <w:rFonts w:ascii="Times New Roman" w:hAnsi="Times New Roman" w:cs="Times New Roman"/>
          <w:b/>
          <w:bCs/>
          <w:sz w:val="48"/>
          <w:szCs w:val="48"/>
        </w:rPr>
        <w:t>{grantor1FullName} AND {grantor2FullName}</w:t>
      </w:r>
      <w:r w:rsidRPr="00C06EA9">
        <w:rPr>
          <w:rFonts w:ascii="Times New Roman" w:eastAsia="Times New Roman" w:hAnsi="Times New Roman" w:cs="Times New Roman"/>
          <w:b/>
          <w:bCs/>
          <w:kern w:val="36"/>
          <w:sz w:val="48"/>
          <w:szCs w:val="48"/>
          <w14:ligatures w14:val="none"/>
        </w:rPr>
        <w:t xml:space="preserve"> IRREVOCABLE TRUST</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One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Establishing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date of this Irrevocable Trust Agreement is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xml:space="preserve">. The parties to the agreement are </w:t>
      </w:r>
      <w:r w:rsidR="00137681">
        <w:t xml:space="preserve">{grantor1FullName}, </w:t>
      </w:r>
      <w:r w:rsidRPr="00C06EA9">
        <w:rPr>
          <w:rFonts w:ascii="Times New Roman" w:eastAsia="Times New Roman" w:hAnsi="Times New Roman" w:cs="Times New Roman"/>
          <w:kern w:val="0"/>
          <w14:ligatures w14:val="none"/>
        </w:rPr>
        <w:t xml:space="preserve">and </w:t>
      </w:r>
      <w:r w:rsidR="00137681">
        <w:t xml:space="preserve">{grantor2FullName}, </w:t>
      </w:r>
      <w:r w:rsidRPr="00C06EA9">
        <w:rPr>
          <w:rFonts w:ascii="Times New Roman" w:eastAsia="Times New Roman" w:hAnsi="Times New Roman" w:cs="Times New Roman"/>
          <w:kern w:val="0"/>
          <w14:ligatures w14:val="none"/>
        </w:rPr>
        <w:t>("Grantor"), and</w:t>
      </w:r>
      <w:r w:rsidR="00FD6282">
        <w:rPr>
          <w:rFonts w:ascii="Times New Roman" w:eastAsia="Times New Roman" w:hAnsi="Times New Roman" w:cs="Times New Roman"/>
          <w:kern w:val="0"/>
          <w14:ligatures w14:val="none"/>
        </w:rPr>
        <w:t xml:space="preserve">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intend that this agreement create a valid trust under the laws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and under the laws of any state in which any trust created under this agreement is administered. The terms of this trust agreement prevail over any provision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except those provisions that are mandatory and may not be waived.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1.01 Identifying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 may be referred to as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Trustee of </w:t>
      </w:r>
      <w:proofErr w:type="gramStart"/>
      <w:r w:rsidRPr="00C06EA9">
        <w:rPr>
          <w:rFonts w:ascii="Times New Roman" w:eastAsia="Times New Roman" w:hAnsi="Times New Roman" w:cs="Times New Roman"/>
          <w:kern w:val="0"/>
          <w14:ligatures w14:val="none"/>
        </w:rPr>
        <w:t>The</w:t>
      </w:r>
      <w:proofErr w:type="gramEnd"/>
      <w:r w:rsidRPr="00C06EA9">
        <w:rPr>
          <w:rFonts w:ascii="Times New Roman" w:eastAsia="Times New Roman" w:hAnsi="Times New Roman" w:cs="Times New Roman"/>
          <w:kern w:val="0"/>
          <w14:ligatures w14:val="none"/>
        </w:rPr>
        <w:t xml:space="preserve"> </w:t>
      </w:r>
      <w:r w:rsidR="00D60A5C" w:rsidRPr="008C2156">
        <w:rPr>
          <w:rFonts w:ascii="Times New Roman" w:hAnsi="Times New Roman" w:cs="Times New Roman"/>
          <w:color w:val="000000"/>
          <w:kern w:val="0"/>
        </w:rPr>
        <w:t>{</w:t>
      </w:r>
      <w:proofErr w:type="spellStart"/>
      <w:r w:rsidR="00D60A5C" w:rsidRPr="008C2156">
        <w:rPr>
          <w:rFonts w:ascii="Times New Roman" w:hAnsi="Times New Roman" w:cs="Times New Roman"/>
          <w:color w:val="000000"/>
          <w:kern w:val="0"/>
        </w:rPr>
        <w:t>trustName</w:t>
      </w:r>
      <w:proofErr w:type="spellEnd"/>
      <w:r w:rsidR="00D60A5C" w:rsidRPr="008C2156">
        <w:rPr>
          <w:rFonts w:ascii="Times New Roman" w:hAnsi="Times New Roman" w:cs="Times New Roman"/>
          <w:color w:val="000000"/>
          <w:kern w:val="0"/>
        </w:rPr>
        <w:t>}</w:t>
      </w:r>
      <w:r w:rsidR="00D60A5C">
        <w:rPr>
          <w:rFonts w:ascii="Menlo" w:hAnsi="Menlo" w:cs="Menlo"/>
          <w:color w:val="000000"/>
          <w:kern w:val="0"/>
          <w:sz w:val="22"/>
          <w:szCs w:val="22"/>
        </w:rPr>
        <w:t xml:space="preserve"> </w:t>
      </w:r>
      <w:r w:rsidRPr="00C06EA9">
        <w:rPr>
          <w:rFonts w:ascii="Times New Roman" w:eastAsia="Times New Roman" w:hAnsi="Times New Roman" w:cs="Times New Roman"/>
          <w:kern w:val="0"/>
          <w14:ligatures w14:val="none"/>
        </w:rPr>
        <w:t xml:space="preserve">Irrevocable Trust, dated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For the purpose of transferring property to the trust, or identifying the trust in any beneficiary or death designation, any description referring to the trust will be effective if it identifies the trust. Any description that contains the date of the trust, the name of at least one initial Trustee and an indication that the Trustee is holding the trust property in a fiduciary capacity is sufficient to reasonably identify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1.02 Reliance by Third Parties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From time to time, third parties may require documentation to verify the existence of this agreement, or particular provisions of it, such as the name or names of the Trustee or the powers held by the Trustee. To protect the confidentiality of this agreement, the Trustee may use an affidavit or certification of the trust that identifies the Trustee and sets forth the authority of the Trustee to transact business on behalf of the trust in lieu of providing a copy of this agreement. The affidavit or certification may include pertinent pages from this agreement, such as title or signature pages.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 third party may rely upon an affidavit or certification of trust that is signed by the Trustee with respect to the representations contained in the affidavit or certification of trust. A third party </w:t>
      </w:r>
      <w:r w:rsidRPr="00C06EA9">
        <w:rPr>
          <w:rFonts w:ascii="Times New Roman" w:eastAsia="Times New Roman" w:hAnsi="Times New Roman" w:cs="Times New Roman"/>
          <w:kern w:val="0"/>
          <w14:ligatures w14:val="none"/>
        </w:rPr>
        <w:lastRenderedPageBreak/>
        <w:t>relying upon an affidavit or certification of trust shall be exonerated from any liability for actions the third party takes or fails to take in reliance upon the representations contained in the affidavit or certification of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third party dealing with the Trustee shall not be required to inquire into the terms of this agreement or the authority of the Trustee or to see to the application of funds or other property received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receipt from the Trustee for any money or property paid, transferred or delivered to the Trustee will be a sufficient discharge to the person or persons paying, transferring or delivering the money or property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effectuate a transfer of property to or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 An Irrevocable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Trust is irrevocable, and I cannot alter, amend, revoke, or terminate it in any way, except as outlined below. Under Probate Code Section 15404, if the Grantor and all the beneficiaries of this trust consent, they may compel the modification or termination of this trust under Probate Code Section 15404 and no petition to the court is required.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event this Trust holds residential real property used by the Grantor, then Grantor shall have the exclusive right to occupy and use such real property and shall not be required to pay rent for the use of such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1.035 California Property Tax Reassessment Exclusion Provisions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Intent to Qualify for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It is the Grantor's express intent that any transfer of real property held in this trust qualify for the parent-child exclusion from property tax reassessment under California Revenue and Taxation Code Section 63.1, as amended by Proposition 19 (effective February 16, 2021), and any successor provisions. The Trustee shall administer this trust and distribute trust property in a manner that preserves and maximizes the availability of this exclusion.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Family Home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hereby designates the real property located at [PROPERTY ADDRESS], and any other primary residence owned by this trust (collectively, the "Family Home"), as the Grantor's family home for purposes of California Revenue and Taxation Code Section 63.1(c)(8) and (9). The Grantor intends that this Family Home qualify for the parent-child exclusion from property tax reassessment upon transfer to the Grantor's children, subject to the requirements and limitations set forth in Proposition 19.</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Principal Residence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To qualify for and maintain the parent-child exclusion from property tax reassessment under Proposition 19, the following requirements must be satisfied: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child or children of the Grantor who receive the Family Home, whether outright or in trust for their benefit, must use the Family Home as their principal residence within one year of the date of transfer or purchase.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child or children must continue to occupy the Family Home as their principal residence to maintain the exclusion. If the Family Home ceases to be used as the principal residence of the child or children, the property shall be subject to reassessment to fair market value as of the date it ceases to qualify.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For purposes of this Section, "principal residence" means the place where the child or children have the closest connection, considering all relevant factors including but not limited to: where they reside, where they are registered to vote, where they receive mail, the address on their driver's license and vehicle registration, and where they claim the homeowner's property tax exemption.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Value Limitation and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acknowledges that under Proposition 19, the parent-child exclusion for a Family Home is subject to a value limitation. Specifically: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first one million dollars ($1,000,000) of the Family Home's fair market value at the time of transfer is excluded from reassessment. This </w:t>
      </w:r>
      <w:proofErr w:type="gramStart"/>
      <w:r w:rsidRPr="00C06EA9">
        <w:rPr>
          <w:rFonts w:ascii="Times New Roman" w:eastAsia="Times New Roman" w:hAnsi="Times New Roman" w:cs="Times New Roman"/>
          <w:kern w:val="0"/>
          <w14:ligatures w14:val="none"/>
        </w:rPr>
        <w:t>one million dollar</w:t>
      </w:r>
      <w:proofErr w:type="gramEnd"/>
      <w:r w:rsidRPr="00C06EA9">
        <w:rPr>
          <w:rFonts w:ascii="Times New Roman" w:eastAsia="Times New Roman" w:hAnsi="Times New Roman" w:cs="Times New Roman"/>
          <w:kern w:val="0"/>
          <w14:ligatures w14:val="none"/>
        </w:rPr>
        <w:t xml:space="preserve"> amount shall be adjusted annually for inflation beginning February 16, 2023, in accordance with the method prescribed in Revenue and Taxation Code Section 63.1(c)(8)(B).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Home's fair market value at the time of transfer exceeds the sum of the factored base year value plus one million dollars (as adjusted for inflation), the excess value shall be added to the factored base year value, resulting in a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is authorized to obtain professional appraisals and work with the County Assessor to accurately determine the fair market value of the Family Home at the time of transfer to ensure proper calculation of any supplemental assessment.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Filing Requirements and Trustee Duties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To perfect the parent-child exclusion from property tax reassessment, the Trustee and the beneficiaries receiving the Family Home shall comply with all filing requirements imposed by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Filing a timely claim for the parent-child exclusion with the County Assessor where the Family Home is located, using the form prescribed by the State Board of Equalization (currently Form BOE-19-P or its successor), within three years after the date of transfer or prior to transfer of the real property to a third party, whichever is earlier.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(2) Providing all documentation reasonably requested by the County Assessor to verify eligibility for the exclusion, including but not limited to: proof of the parent-child relationship, evidence that the property is or will be used as the principal residence, appraisals, and copies of relevant trust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Filing a claim for homeowner's property tax exemption in the name of the child or children using the Family Home as their principal residence, if applicable and to the extent required to maintain the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The Trustee is authorized to execute and file all necessary forms, affidavits, and documents on behalf of the trust to claim and perfect the parent-child exclusion. The Trustee may employ professionals, including attorneys, accountants, and appraisers, to assist in complying with these requirements, and may pay their fees from trust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Mandatory Distribution for Principal Residence Compliance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grants the Trustee discretion regarding the timing or manner of distributions, if a child or children of the Grantor who are beneficiaries of this trust request a distribution of the Family Home for the purpose of using it as their principal residence and thereby qualifying for the parent-child exclusion from property tax reassessment: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Trustee shall distribute the Family Home to such child or children within a reasonable time, not to exceed ninety (90) days from the date of the request, unless the Trustee determines in good faith that immediate distribution would be contrary to the best interests of the trust or other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 is to be distributed to multiple children, the Trustee may distribute undivided interests to the children in equal shares, or in such other proportions as the Trustee deems appropriate considering the overall distribution scheme of the trust, unless otherwise directed by the Grantor in a separate writing.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may condition the distribution upon the child or children providing written evidence of their intent and ability to use the Family Home as their principal residence, including but not limited to: a sworn affidavit stating their intent to occupy the property as their principal residence within one year, evidence of financial ability to maintain the property, and agreement to indemnify the trust for any additional property taxes or penalties resulting from failure to satisfy the principal residence requirement.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Authority to Retain Property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subsection (f) above, the Trustee may retain the Family Home in trust for the benefit of the Grantor's children rather than distributing it outright, provided that: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trust continues to qualify as a grantor trust for income tax purposes with respect to the child or children who are using the Family Home as their principal residence, or the trust </w:t>
      </w:r>
      <w:r w:rsidRPr="00C06EA9">
        <w:rPr>
          <w:rFonts w:ascii="Times New Roman" w:eastAsia="Times New Roman" w:hAnsi="Times New Roman" w:cs="Times New Roman"/>
          <w:kern w:val="0"/>
          <w14:ligatures w14:val="none"/>
        </w:rPr>
        <w:lastRenderedPageBreak/>
        <w:t xml:space="preserve">otherwise qualifies to hold the property in a manner that preserves the parent-child exclusion under then-applicable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terms of the trust grant the child or children the exclusive and irrevocable right to occupy and use the Family Home as their principal residence without payment of rent, for so long as they continue to use it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The Trustee works with competent legal counsel specializing in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to ensure that holding the property in trust does not jeopardize the parent-child exclusion, and files all necessary claims and documentation with the County Assessor.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Other Property Tax Exclusions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provisions of this Section are in addition to, and not in limitation of, any other property tax exclusions that may be available under </w:t>
      </w:r>
      <w:r w:rsidR="001C736A">
        <w:rPr>
          <w:rFonts w:ascii="Times New Roman" w:eastAsia="Times New Roman" w:hAnsi="Times New Roman" w:cs="Times New Roman"/>
          <w:kern w:val="0"/>
          <w14:ligatures w14:val="none"/>
        </w:rPr>
        <w:t xml:space="preserve">California </w:t>
      </w:r>
      <w:r w:rsidRPr="00C06EA9">
        <w:rPr>
          <w:rFonts w:ascii="Times New Roman" w:eastAsia="Times New Roman" w:hAnsi="Times New Roman" w:cs="Times New Roman"/>
          <w:kern w:val="0"/>
          <w14:ligatures w14:val="none"/>
        </w:rPr>
        <w:t>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grandparent-grandchild exclusion under Revenue and Taxation Code Section 63.1(c)(9), if the parents of the grandchild transferees are deceased as of the date of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Transfers between registered domestic partners pursuant to Revenue and Taxation Code Section 62(p).</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Transfers between or among co-trustees of a trust to establish </w:t>
      </w:r>
      <w:proofErr w:type="spellStart"/>
      <w:r w:rsidRPr="00C06EA9">
        <w:rPr>
          <w:rFonts w:ascii="Times New Roman" w:eastAsia="Times New Roman" w:hAnsi="Times New Roman" w:cs="Times New Roman"/>
          <w:kern w:val="0"/>
          <w14:ligatures w14:val="none"/>
        </w:rPr>
        <w:t>subtrusts</w:t>
      </w:r>
      <w:proofErr w:type="spellEnd"/>
      <w:r w:rsidRPr="00C06EA9">
        <w:rPr>
          <w:rFonts w:ascii="Times New Roman" w:eastAsia="Times New Roman" w:hAnsi="Times New Roman" w:cs="Times New Roman"/>
          <w:kern w:val="0"/>
          <w14:ligatures w14:val="none"/>
        </w:rPr>
        <w:t xml:space="preserve"> pursuant to Revenue and Taxation Code Section 62(d)(1).</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Any other exclusions enacted by future legislation or constitutional amendment that may benefit the Grantor's intent to minimize property tax reassessment upon transfers to family members.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is directed to monitor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and to administer the trust in a manner that takes advantage of all available exclusions and minimizes property tax reassessment consistent with the Grantor's overall estate planning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Coordination with Overall Distribution Plan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provisions of this Section shall be interpreted and applied in a manner consistent with the overall distribution plan set forth in Article Four of this trust. If a conflict arises between preserving the parent-child property tax exclusion and other distribution provisions, the Trustee shall balance these competing interests in good faith, considering: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relative magnitude of property tax savings that would be achieved by qualifying for the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feasibility and likelihood of the child or children using the Family Home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(3) The impact on other beneficiaries if the Family Home is distributed or managed primarily to preserve the property tax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The Grantor's expressed intent regarding equitable treatment of beneficiaries;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(5) Any written guidance provided by the Grantor regarding priorities among these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Severability of Property Tax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court or administrative agency determines that any provision of this Section is invalid, unenforceable, or ineffective to preserve a property tax exclusion, that determination shall not affect the validity or enforceability of any other provision of this trust. The remaining provisions shall continue in full force and effect, and shall be construed to give maximum effect to the Grantor's intent to minimize property tax reassessment to the extent permitted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Authority to Amend for Tax Law Changes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in consultation with competent legal counsel specializing </w:t>
      </w:r>
      <w:r w:rsidR="00C64524">
        <w:rPr>
          <w:rFonts w:ascii="Times New Roman" w:eastAsia="Times New Roman" w:hAnsi="Times New Roman" w:cs="Times New Roman"/>
          <w:kern w:val="0"/>
          <w14:ligatures w14:val="none"/>
        </w:rPr>
        <w:t>Is California</w:t>
      </w:r>
      <w:r w:rsidRPr="00C06EA9">
        <w:rPr>
          <w:rFonts w:ascii="Times New Roman" w:eastAsia="Times New Roman" w:hAnsi="Times New Roman" w:cs="Times New Roman"/>
          <w:kern w:val="0"/>
          <w14:ligatures w14:val="none"/>
        </w:rPr>
        <w:t xml:space="preserve"> property tax law, is authorized to petition a court of competent jurisdiction to modify the terms of this Section if necessary to conform to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provided that any modification: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Is consistent with the Grantor's intent to minimize property tax reassessment upon transfers to the Grantor's children and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Does not materially alter the overall distribution scheme of the trust;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Is approved by all adult beneficiaries who have a current beneficial interest in the trust, or by their legal representatives if they are minors or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1.04 Transfers to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transfer to the Trustee the property listed in Schedule A, attached to this agreement, to be held on the terms and conditions set forth in this instrument. I retain no right, title or interest in the income or principal of this trust or any other incident of ownership in any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By execution of this agreement, the Trustee accepts and agrees to hold the trust property described on Schedule A. All property transferred to the trust after the date of this agreement must be acceptable to the Trustee. The Trustee may refuse to accept any property. The Trustee shall hold, administer and dispose of all trust property accepted by the Trustee for the benefit of the beneficiaries in accordance with the terms of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1.05 Statement of My Intent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am creating this trust with the intent that assets transferred to the trust be held for the benefit of my trust beneficiaries on the terms and conditions set forth in this agreement. In order to </w:t>
      </w:r>
      <w:r w:rsidRPr="00C06EA9">
        <w:rPr>
          <w:rFonts w:ascii="Times New Roman" w:eastAsia="Times New Roman" w:hAnsi="Times New Roman" w:cs="Times New Roman"/>
          <w:kern w:val="0"/>
          <w14:ligatures w14:val="none"/>
        </w:rPr>
        <w:lastRenderedPageBreak/>
        <w:t>maximize the benefit to my trust beneficiaries, I give the Trustee broad discretion with respect to the management, distribution and investment of assets in my trust. My specific objectives in creating this trust include, but are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gift made to the trust be treated as a completed gift for federal estate and gift tax purposes;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of the trust estate be excluded for federal estate tax purposes from my gross estate and the gross estates of my trust beneficiaries except to the extent that the grant or exercise of a power of appointment is treated as a general power of appointment;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in this trust not be subject to the claims of my creditors and any beneficiary's creditors.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provisions of this agreement are to be construed to accomplish these objectives. Any beneficiary has the right at any time to release, renounce or disclaim any right, power or interest that might be construed or deemed to defeat these objectives.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1.06 Not a Grantor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intend that I not be taxed as owner of any portion of this trust for federal income tax purposes. All provisions of this trust agreement are to be construed consistent with this intent.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Transactions for Less than Adequate Consideration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buy, exchange, or otherwise deal with any trust income or principal for less than full and adequate consideration in money or money's worth.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No Power to Borrow without Adequate Interest or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neither I nor any Trustee nor any entity in which I have a substantial interest may borrow from any trust created under this agreement, either directly or indirectly, without adequate interest or security. Any loan made to me must be made as exclusively determined by an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Specific Administrative Powers Exercisable Only in Fiduciary 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trust created under this agreement includes corporate shares or other securities in which the holdings of the Grantor and the trust are significant from the viewpoint of voting control, only an Independent Trustee may vote or direct the voting of those corporate shares or other securities. Further, if the trust funds or assets include stocks or securities of entities in which the holdings of the Grantor and the trust are significant from the viewpoint of voting control, only an Independent Trustee—by direction or by veto—may control the investments or reinvestments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 one may compel the Trustee to exchange trust property by substituting other property of equivalent value. The Trustee is not required to surrender any trust assets if substitute assets are offered, regardless of the relative value of the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Payment of Life Insurance Premiums from Trust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use the income of this trust to pay the premiums on any life insurance policies insuring my life. The Trustee may use other assets of the trust to pay such premiums.</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Two</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Children</w:t>
      </w:r>
    </w:p>
    <w:p w:rsidR="001C736A" w:rsidRDefault="001C736A" w:rsidP="001C736A">
      <w:r>
        <w:t>{</w:t>
      </w:r>
      <w:proofErr w:type="spellStart"/>
      <w:r>
        <w:t>maritalStatus</w:t>
      </w:r>
      <w:proofErr w:type="spellEnd"/>
      <w:r>
        <w:t>}</w:t>
      </w:r>
    </w:p>
    <w:p w:rsidR="001C736A" w:rsidRDefault="001C736A" w:rsidP="001C736A">
      <w:r>
        <w:t>{</w:t>
      </w:r>
      <w:proofErr w:type="spellStart"/>
      <w:r>
        <w:t>childrenStatement</w:t>
      </w:r>
      <w:proofErr w:type="spellEnd"/>
      <w:r>
        <w:t>}</w:t>
      </w:r>
    </w:p>
    <w:p w:rsidR="001C736A" w:rsidRDefault="001C736A" w:rsidP="00C06EA9">
      <w:pPr>
        <w:spacing w:before="100" w:beforeAutospacing="1" w:after="100" w:afterAutospacing="1" w:line="240" w:lineRule="auto"/>
        <w:outlineLvl w:val="1"/>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Three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Trustee Succession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3.01 Resignation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resign by submitting a written notice of resignation. If I am incapacitated or deceased, a resigning Trustee shall give written notice to the Income Beneficiaries of the trust and to any other then-serving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3.02 Trustee Succession</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2.01     Initial Trustee</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The Initial Trustee of this Trust is {</w:t>
      </w:r>
      <w:proofErr w:type="spellStart"/>
      <w:r w:rsidRPr="005751FA">
        <w:rPr>
          <w:rFonts w:ascii="Times New Roman" w:eastAsia="Times New Roman" w:hAnsi="Times New Roman" w:cs="Times New Roman"/>
          <w:kern w:val="0"/>
          <w14:ligatures w14:val="none"/>
        </w:rPr>
        <w:t>currentTrusteeFormatted</w:t>
      </w:r>
      <w:proofErr w:type="spellEnd"/>
      <w:r w:rsidRPr="005751FA">
        <w:rPr>
          <w:rFonts w:ascii="Times New Roman" w:eastAsia="Times New Roman" w:hAnsi="Times New Roman" w:cs="Times New Roman"/>
          <w:kern w:val="0"/>
          <w14:ligatures w14:val="none"/>
        </w:rPr>
        <w:t>}.</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2.02     Successor Trustees</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If the acting Trustee ceases to serve for any reason, including resignation, incapacity, death, or removal, I/We appoint {</w:t>
      </w:r>
      <w:proofErr w:type="spellStart"/>
      <w:r w:rsidRPr="005751FA">
        <w:rPr>
          <w:rFonts w:ascii="Times New Roman" w:eastAsia="Times New Roman" w:hAnsi="Times New Roman" w:cs="Times New Roman"/>
          <w:kern w:val="0"/>
          <w14:ligatures w14:val="none"/>
        </w:rPr>
        <w:t>firstSuccessorTrusteeFormatted</w:t>
      </w:r>
      <w:proofErr w:type="spellEnd"/>
      <w:r w:rsidRPr="005751FA">
        <w:rPr>
          <w:rFonts w:ascii="Times New Roman" w:eastAsia="Times New Roman" w:hAnsi="Times New Roman" w:cs="Times New Roman"/>
          <w:kern w:val="0"/>
          <w14:ligatures w14:val="none"/>
        </w:rPr>
        <w:t>} to serve as Trustee.</w:t>
      </w:r>
    </w:p>
    <w:p w:rsid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w:t>
      </w:r>
      <w:proofErr w:type="spellStart"/>
      <w:r w:rsidRPr="005751FA">
        <w:rPr>
          <w:rFonts w:ascii="Times New Roman" w:eastAsia="Times New Roman" w:hAnsi="Times New Roman" w:cs="Times New Roman"/>
          <w:kern w:val="0"/>
          <w14:ligatures w14:val="none"/>
        </w:rPr>
        <w:t>successorTrusteeSuccessorsFormatted</w:t>
      </w:r>
      <w:proofErr w:type="spellEnd"/>
      <w:r w:rsidRPr="005751FA">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Removal by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Trustee may be removed only for cause, which removal must be approved by a court of competent jurisdiction upon the petition of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no event is the court petitioned to approve the removal of a Trustee to acquire any jurisdiction over the trust except to the extent necessary to approve or disapprove removal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 beneficiary is a minor or is incapacitated, the beneficiary's parent or Legal Representative, other than me, may act on behalf of the beneficiary.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Default of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office of Trustee of a trust created under this agreement is vacant and no designated Trustee is able and willing to act, the Primary Beneficiary may appoint an individual or corporate fiduciary to serve as successor Trustee. In the case of a minor or incapacitated beneficiary, the beneficiary's parent or Legal Representative, other than me, may act on behalf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beneficiary or the beneficiary's Legal Representative may petition a court of competent jurisdiction to appoint a successor Trustee to fill any vacancy remaining unfilled after a period of 30 days. By making the appointment, the court does not thereby acquire any jurisdiction over the trust, except to the extent necessary for making the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3.03 Notice of Removal and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removal must be in writing and delivered to the Trustee being removed, along with any other then-serving Trustees. The notice of removal will be effective in accordance with its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appointment must also be in writing and delivered to the successor Trustee and any other then-serving Trustees. The appointment will become effective at the time of acceptance by the successor Trustee. A copy of the notice should be attached to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3.04 Appointment of a Cotrustee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Trustee may appoint an individual or a corporate fiduciary as a Cotrustee. That Cotrustee will serve only as long as the Trustee who appointed the Cotrustee (or, if the Cotrustee was named by more than one Trustee acting together, by the last to serve of those Trustees) serves, and the Cotrustee will not become a successor Trustee upon the death, resignation, or incapacity of the Trustee who appointed the Cotrustee, unless so appointed under the terms of this agreement. Although the Cotrustee may exercise all the powers of the appointing Trustee, the combined powers of the Cotrustee and the appointing Trustee cannot exceed the powers of the appointing Trustee alone. The Trustee appointing a Cotrustee may revoke the appointment at any time with or without cause.</w:t>
      </w: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Pr="005751FA" w:rsidRDefault="005751FA" w:rsidP="005751FA">
      <w:pPr>
        <w:pStyle w:val="Heading1"/>
        <w:jc w:val="cente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hasSpecificDistributions}Article</w:t>
      </w:r>
      <w:proofErr w:type="gram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Fpir</w:t>
      </w:r>
      <w:proofErr w:type="spell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Specific Distributions{/</w:t>
      </w:r>
      <w:proofErr w:type="gram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gram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hasSpecificDistributions}Article</w:t>
      </w:r>
      <w:proofErr w:type="gram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our</w:t>
      </w: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Reserved{/</w:t>
      </w:r>
      <w:proofErr w:type="spell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pStyle w:val="Heading2"/>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hasSpecificDistributions}Section</w:t>
      </w:r>
      <w:proofErr w:type="gram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tpp_section_num</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}.01      Specific Distributions to Certain Beneficiaries{/</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attained the age of {</w:t>
      </w:r>
      <w:proofErr w:type="spellStart"/>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sz w:val="24"/>
          <w:szCs w:val="24"/>
        </w:rPr>
      </w:pP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attained the age of {</w:t>
      </w:r>
      <w:proofErr w:type="spellStart"/>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.03      Specific Gift of Residence</w:t>
      </w:r>
    </w:p>
    <w:p w:rsidR="005751FA" w:rsidRPr="005751FA" w:rsidRDefault="005751FA" w:rsidP="005751FA">
      <w:pPr>
        <w:rPr>
          <w:rFonts w:ascii="Times New Roman" w:hAnsi="Times New Roman" w:cs="Times New Roman"/>
        </w:rPr>
      </w:pPr>
      <w:r w:rsidRPr="005751FA">
        <w:rPr>
          <w:rFonts w:ascii="Times New Roman" w:hAnsi="Times New Roman" w:cs="Times New Roman"/>
        </w:rPr>
        <w:t>When the first Grantor dies, the Trustee shall distribute any real property, including buildings and improvements, used by the surviving Grantor as his or her principal residence, to the Survivor’s Trust.  This gift includes insurance policies on the property and claims under those policies.  The Trustee shall distribute the property subject to all liens and encumbrances against the property that exist at the death of the first Grantor to die.</w:t>
      </w:r>
    </w:p>
    <w:p w:rsidR="005751FA" w:rsidRPr="005751FA" w:rsidRDefault="005751FA" w:rsidP="005751FA">
      <w:pPr>
        <w:rPr>
          <w:rFonts w:ascii="Times New Roman" w:hAnsi="Times New Roman" w:cs="Times New Roman"/>
        </w:rPr>
      </w:pPr>
      <w:r w:rsidRPr="005751FA">
        <w:rPr>
          <w:rFonts w:ascii="Times New Roman" w:hAnsi="Times New Roman" w:cs="Times New Roman"/>
        </w:rPr>
        <w:t>If the surviving Grantor disclaims any interest in the property distributed under this provision, the interest will be distributed as provided in the Articles that follow.</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.04      Distribution of Tangible Personal Property by Memorandum</w:t>
      </w:r>
    </w:p>
    <w:p w:rsidR="005751FA" w:rsidRPr="005751FA" w:rsidRDefault="005751FA" w:rsidP="005751FA">
      <w:pPr>
        <w:rPr>
          <w:rFonts w:ascii="Times New Roman" w:hAnsi="Times New Roman" w:cs="Times New Roman"/>
        </w:rPr>
      </w:pPr>
      <w:r w:rsidRPr="005751FA">
        <w:rPr>
          <w:rFonts w:ascii="Times New Roman" w:hAnsi="Times New Roman" w:cs="Times New Roman"/>
        </w:rPr>
        <w:t>Each of us may dispose of items of tangible personal property by a signed written memorandum executed after we sign this instrument.  The memorandum must refer to the trust and must reasonably identify the items and the beneficiary designated to receive each item.  If either or both of us executes a memorandum, the Trustee shall incorporate the memorandum by reference into this instrument to the extent permitted by law.</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the items of tangible personal property listed in the memorandum as promptly as practicable after the death of a Grantor who completed the memorandum, together with any insurance policies covering the property and any claims under those policies, as provided in the memorandum.  If either or both of us leave multiple written memoranda that conflict as to the disposition of any item of tangible personal property, the memorandum with the most recent date will control as to that item.</w:t>
      </w:r>
    </w:p>
    <w:p w:rsidR="005751FA" w:rsidRPr="005751FA" w:rsidRDefault="005751FA" w:rsidP="005751FA">
      <w:pPr>
        <w:rPr>
          <w:rFonts w:ascii="Times New Roman" w:hAnsi="Times New Roman" w:cs="Times New Roman"/>
        </w:rPr>
      </w:pPr>
      <w:r w:rsidRPr="005751FA">
        <w:rPr>
          <w:rFonts w:ascii="Times New Roman" w:hAnsi="Times New Roman" w:cs="Times New Roman"/>
        </w:rPr>
        <w:t>If the law does not permit incorporation of the memorandum by reference, the memorandum will then serve as an amendment to the trust, but only to the extent this amendment solely disposes of tangible personal property.  We request that the Trustee follow our wishes and distribute the items of tangible personal property listed in the memorandum according to its terms.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.05      Distribution of Remaining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 xml:space="preserve">The Trustee shall distribute any of the deceased Grantor’s remaining tangible personal property not disposed of by a written memorandum to the Survivor’s Trust to be administered as provided in Article Eight.  If we are both deceased, the Trustee shall distribute the property to our children but not to their descendants, in shares of substantially equal value, to be divided among our children as they agree.  If the Trustee determines that a child is incapable of acting in his or her own best interest, the Trustee shall appoint a person to represent the child in the division of the property.  If our children are unable to agree upon the division of the property within six months after the death of the surviving Grantor, the Trustee shall make the division according to the Trustee’s discretion.  The Trustee may use a lottery, rotation system, or any other method of allocation to determine the order of selection and distribution of the property.  As an alternative, the Trustee may sell all or any portion of the property and distribute the net proceeds equally among our then-living children.  The Trustee will not incur any liability to any party for </w:t>
      </w:r>
      <w:r w:rsidRPr="005751FA">
        <w:rPr>
          <w:rFonts w:ascii="Times New Roman" w:hAnsi="Times New Roman" w:cs="Times New Roman"/>
        </w:rPr>
        <w:lastRenderedPageBreak/>
        <w:t>decisions made by the Trustee with respect to the division or sale of tangible personal property.  Any decision made by the Trustee will be final and binding on all beneficiaries.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.06      Definition of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Trustee, in its sole and absolute discretion, determines to be part of any business or business interest owned by the deceased Grantor or the trust.</w:t>
      </w:r>
    </w:p>
    <w:p w:rsidR="005751FA" w:rsidRPr="005751FA" w:rsidRDefault="005751FA" w:rsidP="005751FA">
      <w:pPr>
        <w:rPr>
          <w:rFonts w:ascii="Times New Roman" w:hAnsi="Times New Roman" w:cs="Times New Roman"/>
        </w:rPr>
      </w:pPr>
      <w:r w:rsidRPr="005751FA">
        <w:rPr>
          <w:rFonts w:ascii="Times New Roman" w:hAnsi="Times New Roman" w:cs="Times New Roman"/>
        </w:rPr>
        <w:t>After the death of a Grantor, if the Trustee receives property to be distributed under this Article from the deceased Grantor’s probate estate or in any other manner, the Trustee shall distribute the property in accordance with this Article’s terms.  The fact that an item of tangible personal property was not received by the trust until after the death of a Grantor does not diminish the validity of the gift.  If property to be distributed under this Article is not part of the trust property upon the death of a Grantor and is not subsequently transferred to the Trustee from the deceased Grantor’s probate estate or in any other manner, then the specific distribution of property made in this Article is null and void, without any legal or binding effect.</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      Incidental Expenses and Encumbrances</w:t>
      </w:r>
    </w:p>
    <w:p w:rsidR="005751FA" w:rsidRPr="005751FA" w:rsidRDefault="005751FA" w:rsidP="005751FA">
      <w:pPr>
        <w:rPr>
          <w:rFonts w:ascii="Times New Roman" w:hAnsi="Times New Roman" w:cs="Times New Roman"/>
        </w:rPr>
      </w:pPr>
      <w:r w:rsidRPr="005751FA">
        <w:rPr>
          <w:rFonts w:ascii="Times New Roman" w:hAnsi="Times New Roman" w:cs="Times New Roman"/>
        </w:rPr>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.08      Residuary Distribution</w:t>
      </w:r>
    </w:p>
    <w:p w:rsidR="005751FA" w:rsidRDefault="005751FA" w:rsidP="005751FA">
      <w:pPr>
        <w:rPr>
          <w:rFonts w:ascii="Times New Roman" w:hAnsi="Times New Roman" w:cs="Times New Roman"/>
        </w:rPr>
      </w:pPr>
      <w:r w:rsidRPr="005751FA">
        <w:rPr>
          <w:rFonts w:ascii="Times New Roman" w:hAnsi="Times New Roman" w:cs="Times New Roman"/>
        </w:rPr>
        <w:t xml:space="preserve">Any property not distributed under this or prior Articles of this instrument will be distributed as provided in the following Articles. </w:t>
      </w:r>
    </w:p>
    <w:p w:rsidR="005751FA" w:rsidRDefault="005751FA" w:rsidP="005751FA">
      <w:pPr>
        <w:pStyle w:val="Heading1"/>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Article </w:t>
      </w:r>
      <w:r w:rsidR="00C6452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Five</w:t>
      </w: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Distribution for Our Beneficiaries</w:t>
      </w:r>
    </w:p>
    <w:p w:rsidR="00E936EC" w:rsidRDefault="00E936EC" w:rsidP="00E936EC">
      <w:r>
        <w:t>Distribution for Our Beneficiaries</w:t>
      </w:r>
    </w:p>
    <w:p w:rsidR="00E936EC" w:rsidRDefault="00E936EC" w:rsidP="00E936EC">
      <w:r>
        <w:t>Upon the death of the survivor of us, the Trustee shall administer and distribute our remaining trust property (not distributed under prior Articles of this instrument) as follows:</w:t>
      </w:r>
    </w:p>
    <w:p w:rsidR="00BF38A9" w:rsidRDefault="00BF38A9" w:rsidP="00BF38A9">
      <w:r>
        <w:t>The Trustee shall divide my remaining trust property into shares as follows:</w:t>
      </w:r>
    </w:p>
    <w:p w:rsidR="00BF38A9" w:rsidRDefault="00BF38A9" w:rsidP="00BF38A9"/>
    <w:p w:rsidR="00BF38A9" w:rsidRDefault="00BF38A9" w:rsidP="00BF38A9">
      <w:r>
        <w:t>{#</w:t>
      </w:r>
      <w:proofErr w:type="gramStart"/>
      <w:r>
        <w:t>beneficiaries}{beneficiary.percentage</w:t>
      </w:r>
      <w:proofErr w:type="gramEnd"/>
      <w:r>
        <w:t>}% to {</w:t>
      </w:r>
      <w:proofErr w:type="spellStart"/>
      <w:proofErr w:type="gramStart"/>
      <w:r>
        <w:t>beneficiary.fullName</w:t>
      </w:r>
      <w:proofErr w:type="spellEnd"/>
      <w:proofErr w:type="gramEnd"/>
      <w:r>
        <w:t>}, my {</w:t>
      </w:r>
      <w:proofErr w:type="spellStart"/>
      <w:proofErr w:type="gramStart"/>
      <w:r>
        <w:t>beneficiary.relationship</w:t>
      </w:r>
      <w:proofErr w:type="spellEnd"/>
      <w:proofErr w:type="gramEnd"/>
      <w:r>
        <w:t>}{#</w:t>
      </w:r>
      <w:proofErr w:type="gramStart"/>
      <w:r>
        <w:t>beneficiary.dateOfBirth</w:t>
      </w:r>
      <w:proofErr w:type="gramEnd"/>
      <w:r>
        <w:t>}, born on {</w:t>
      </w:r>
      <w:proofErr w:type="spellStart"/>
      <w:proofErr w:type="gramStart"/>
      <w:r>
        <w:t>beneficiary.dateOfBirth</w:t>
      </w:r>
      <w:proofErr w:type="spellEnd"/>
      <w:proofErr w:type="gramEnd"/>
      <w:r>
        <w:t>}{/</w:t>
      </w:r>
      <w:proofErr w:type="spellStart"/>
      <w:proofErr w:type="gramStart"/>
      <w:r>
        <w:t>beneficiary.dateOfBirth</w:t>
      </w:r>
      <w:proofErr w:type="spellEnd"/>
      <w:proofErr w:type="gramEnd"/>
      <w:r>
        <w:t>}{^$last}; and{/$last</w:t>
      </w:r>
      <w:proofErr w:type="gramStart"/>
      <w:r>
        <w:t>}.{</w:t>
      </w:r>
      <w:proofErr w:type="gramEnd"/>
      <w:r>
        <w:t>/beneficiaries}</w:t>
      </w:r>
    </w:p>
    <w:p w:rsidR="00BF38A9" w:rsidRDefault="00BF38A9" w:rsidP="00BF38A9"/>
    <w:p w:rsidR="00BF38A9" w:rsidRDefault="00BF38A9" w:rsidP="00BF38A9">
      <w:r>
        <w:t>The Trustee shall administer the share of each beneficiary as provided in the Sections that follow.</w:t>
      </w:r>
    </w:p>
    <w:p w:rsidR="00BF38A9" w:rsidRDefault="00BF38A9" w:rsidP="00BF38A9"/>
    <w:p w:rsidR="00BF38A9" w:rsidRDefault="00BF38A9" w:rsidP="00BF38A9"/>
    <w:p w:rsidR="00BF38A9" w:rsidRDefault="00BF38A9" w:rsidP="00BF38A9">
      <w:r>
        <w:t>{#beneficiaries}Section 7.{$index + 2}      Distribution of the Share for {</w:t>
      </w:r>
      <w:proofErr w:type="spellStart"/>
      <w:r>
        <w:t>beneficiary.fullName</w:t>
      </w:r>
      <w:proofErr w:type="spellEnd"/>
      <w:r>
        <w:t>}</w:t>
      </w:r>
      <w:r>
        <w:br/>
      </w:r>
      <w:r>
        <w:br/>
        <w:t>{^</w:t>
      </w:r>
      <w:proofErr w:type="spellStart"/>
      <w:r>
        <w:t>beneficiary.hasAgeDistribution</w:t>
      </w:r>
      <w:proofErr w:type="spellEnd"/>
      <w:r>
        <w:t>}The Trustee shall distribute the share set aside for {</w:t>
      </w:r>
      <w:proofErr w:type="spellStart"/>
      <w:r>
        <w:t>beneficiary.fullName</w:t>
      </w:r>
      <w:proofErr w:type="spellEnd"/>
      <w:r>
        <w:t>} to {</w:t>
      </w:r>
      <w:proofErr w:type="spellStart"/>
      <w:r>
        <w:t>beneficiary.pronounObjective</w:t>
      </w:r>
      <w:proofErr w:type="spellEnd"/>
      <w:r>
        <w:t>} outright and free of trust.</w:t>
      </w:r>
      <w:r>
        <w:br/>
      </w:r>
      <w:r>
        <w:br/>
        <w:t>If {</w:t>
      </w:r>
      <w:proofErr w:type="spellStart"/>
      <w:r>
        <w:t>beneficiary.fullName</w:t>
      </w:r>
      <w:proofErr w:type="spellEnd"/>
      <w:r>
        <w:t>} is deceased, the Trustee shall distribute {</w:t>
      </w:r>
      <w:proofErr w:type="spellStart"/>
      <w:r>
        <w:t>beneficiary.fullName</w:t>
      </w:r>
      <w:proofErr w:type="spellEnd"/>
      <w:r>
        <w:t>}'s share per stirpes to {</w:t>
      </w:r>
      <w:proofErr w:type="spellStart"/>
      <w:r>
        <w:t>beneficiary.pronounPossessive</w:t>
      </w:r>
      <w:proofErr w:type="spellEnd"/>
      <w:r>
        <w:t>} descendants. If {</w:t>
      </w:r>
      <w:proofErr w:type="spellStart"/>
      <w:proofErr w:type="gramStart"/>
      <w:r>
        <w:t>beneficiary.fullName</w:t>
      </w:r>
      <w:proofErr w:type="spellEnd"/>
      <w:proofErr w:type="gramEnd"/>
      <w:r>
        <w:t>} has no descendants, the Trustee shall distribute {</w:t>
      </w:r>
      <w:proofErr w:type="spellStart"/>
      <w:proofErr w:type="gramStart"/>
      <w:r>
        <w:t>beneficiary.fullName</w:t>
      </w:r>
      <w:proofErr w:type="spellEnd"/>
      <w:proofErr w:type="gramEnd"/>
      <w:r>
        <w:t>}'s share pro rata to the other beneficiaries named in this Article. If no other named beneficiaries exist, the Trustee shall distribute {</w:t>
      </w:r>
      <w:proofErr w:type="spellStart"/>
      <w:r>
        <w:t>beneficiary.fullName</w:t>
      </w:r>
      <w:proofErr w:type="spellEnd"/>
      <w:r>
        <w:t>}'s share under the terms of Article 8.</w:t>
      </w:r>
      <w:r>
        <w:br/>
      </w:r>
      <w:r>
        <w:br/>
        <w:t>{/beneficiary.hasAgeDistribution}{#beneficiary.hasAgeDistribution}The Trustee shall distribute the share set aside for {</w:t>
      </w:r>
      <w:proofErr w:type="spellStart"/>
      <w:r>
        <w:t>beneficiary.fullName</w:t>
      </w:r>
      <w:proofErr w:type="spellEnd"/>
      <w:r>
        <w:t>} in trust as provided in this Section.</w:t>
      </w:r>
      <w:r>
        <w:br/>
      </w:r>
      <w:r>
        <w:br/>
        <w:t>(a)      Distributions of Income and Principal</w:t>
      </w:r>
      <w:r>
        <w:br/>
      </w:r>
      <w:r>
        <w:br/>
        <w:t>The Independent Trustee may distribute to {</w:t>
      </w:r>
      <w:proofErr w:type="spellStart"/>
      <w:r>
        <w:t>beneficiary.fullName</w:t>
      </w:r>
      <w:proofErr w:type="spellEnd"/>
      <w:r>
        <w:t>} as much of the income and principal of {</w:t>
      </w:r>
      <w:proofErr w:type="spellStart"/>
      <w:r>
        <w:t>beneficiary.pronounPossessive</w:t>
      </w:r>
      <w:proofErr w:type="spellEnd"/>
      <w:r>
        <w:t>} trust as the Independent Trustee may determine advisable for any purpose. If no Independent Trustee is then acting, then the Trustee will make all distributions of income and principal to {</w:t>
      </w:r>
      <w:proofErr w:type="spellStart"/>
      <w:proofErr w:type="gramStart"/>
      <w:r>
        <w:t>beneficiary.fullName</w:t>
      </w:r>
      <w:proofErr w:type="spellEnd"/>
      <w:proofErr w:type="gramEnd"/>
      <w:r>
        <w:t>}.</w:t>
      </w:r>
      <w:r>
        <w:br/>
      </w:r>
      <w:r>
        <w:br/>
        <w:t>The Trustee shall add any undistributed net income to principal.</w:t>
      </w:r>
      <w:r>
        <w:br/>
      </w:r>
      <w:r>
        <w:br/>
        <w:t>(</w:t>
      </w:r>
      <w:proofErr w:type="gramStart"/>
      <w:r>
        <w:t xml:space="preserve">b)   </w:t>
      </w:r>
      <w:proofErr w:type="gramEnd"/>
      <w:r>
        <w:t xml:space="preserve">   Guidelines for Discretionary Distributions</w:t>
      </w:r>
      <w:r>
        <w:br/>
      </w:r>
      <w:r>
        <w:br/>
        <w:t>In making discretionary distributions to {</w:t>
      </w:r>
      <w:proofErr w:type="spellStart"/>
      <w:proofErr w:type="gramStart"/>
      <w:r>
        <w:t>beneficiary.fullName</w:t>
      </w:r>
      <w:proofErr w:type="spellEnd"/>
      <w:proofErr w:type="gramEnd"/>
      <w:r>
        <w:t xml:space="preserve">}, I desire to provide for </w:t>
      </w:r>
      <w:r>
        <w:lastRenderedPageBreak/>
        <w:t>{</w:t>
      </w:r>
      <w:proofErr w:type="spellStart"/>
      <w:proofErr w:type="gramStart"/>
      <w:r>
        <w:t>beneficiary.pronounPossessive</w:t>
      </w:r>
      <w:proofErr w:type="spellEnd"/>
      <w:proofErr w:type="gramEnd"/>
      <w:r>
        <w:t>} well-being and happiness. Although I request that the Trustee consider the other known resources available to {</w:t>
      </w:r>
      <w:proofErr w:type="spellStart"/>
      <w:r>
        <w:t>beneficiary.fullName</w:t>
      </w:r>
      <w:proofErr w:type="spellEnd"/>
      <w:r>
        <w:t>}, the Trustee need not be concerned with any resources or the availability of resources to {</w:t>
      </w:r>
      <w:proofErr w:type="spellStart"/>
      <w:r>
        <w:t>beneficiary.fullName</w:t>
      </w:r>
      <w:proofErr w:type="spellEnd"/>
      <w:r>
        <w:t>} from any other source.</w:t>
      </w:r>
      <w:r>
        <w:br/>
      </w:r>
      <w:r>
        <w:br/>
        <w:t>(c)      Right to Withdraw Principal</w:t>
      </w:r>
      <w:r>
        <w:br/>
      </w:r>
      <w:r>
        <w:br/>
        <w:t>At the intervals set forth below, {</w:t>
      </w:r>
      <w:proofErr w:type="spellStart"/>
      <w:r>
        <w:t>beneficiary.fullName</w:t>
      </w:r>
      <w:proofErr w:type="spellEnd"/>
      <w:r>
        <w:t>} may withdraw from {</w:t>
      </w:r>
      <w:proofErr w:type="spellStart"/>
      <w:r>
        <w:t>beneficiary.pronounPossessive</w:t>
      </w:r>
      <w:proofErr w:type="spellEnd"/>
      <w:r>
        <w:t>} trust, at any time, amounts not to exceed in the aggregate:</w:t>
      </w:r>
      <w:r>
        <w:br/>
      </w:r>
      <w:r>
        <w:br/>
        <w:t>{#beneficiary.ageDistributionRules}{ageRule.percentage}% of the accumulated trust income and principal {</w:t>
      </w:r>
      <w:proofErr w:type="spellStart"/>
      <w:r>
        <w:t>ageRule.timing</w:t>
      </w:r>
      <w:proofErr w:type="spellEnd"/>
      <w:r>
        <w:t>};</w:t>
      </w:r>
      <w:r>
        <w:br/>
        <w:t>{/</w:t>
      </w:r>
      <w:proofErr w:type="spellStart"/>
      <w:r>
        <w:t>beneficiary.ageDistributionRules</w:t>
      </w:r>
      <w:proofErr w:type="spellEnd"/>
      <w:r>
        <w:t>}</w:t>
      </w:r>
      <w:r>
        <w:br/>
        <w:t>(d)      Distribution upon the Death of {</w:t>
      </w:r>
      <w:proofErr w:type="spellStart"/>
      <w:r>
        <w:t>beneficiary.fullName</w:t>
      </w:r>
      <w:proofErr w:type="spellEnd"/>
      <w:r>
        <w:t>}</w:t>
      </w:r>
      <w:r>
        <w:br/>
      </w:r>
      <w:r>
        <w:br/>
        <w:t>Subject to the terms of the next paragraph, {</w:t>
      </w:r>
      <w:proofErr w:type="spellStart"/>
      <w:r>
        <w:t>beneficiary.fullName</w:t>
      </w:r>
      <w:proofErr w:type="spellEnd"/>
      <w:r>
        <w:t>} has the unlimited testamentary general power to appoint all or any portion of the principal and undistributed income remaining in {</w:t>
      </w:r>
      <w:proofErr w:type="spellStart"/>
      <w:r>
        <w:t>beneficiary.pronounPossessive</w:t>
      </w:r>
      <w:proofErr w:type="spellEnd"/>
      <w:r>
        <w:t>} trust to any person or entity.</w:t>
      </w:r>
      <w:r>
        <w:br/>
      </w:r>
      <w:r>
        <w:br/>
        <w:t>{</w:t>
      </w:r>
      <w:proofErr w:type="spellStart"/>
      <w:r>
        <w:t>beneficiary.fullName</w:t>
      </w:r>
      <w:proofErr w:type="spellEnd"/>
      <w:r>
        <w:t>} may not exercise this power of appointment to appoint to {</w:t>
      </w:r>
      <w:proofErr w:type="spellStart"/>
      <w:r>
        <w:t>beneficiary.pronounReflexive</w:t>
      </w:r>
      <w:proofErr w:type="spellEnd"/>
      <w:r>
        <w:t>}, {</w:t>
      </w:r>
      <w:proofErr w:type="spellStart"/>
      <w:r>
        <w:t>beneficiary.pronounPossessive</w:t>
      </w:r>
      <w:proofErr w:type="spellEnd"/>
      <w:r>
        <w:t>} estate, {</w:t>
      </w:r>
      <w:proofErr w:type="spellStart"/>
      <w:r>
        <w:t>beneficiary.pronounPossessive</w:t>
      </w:r>
      <w:proofErr w:type="spellEnd"/>
      <w:r>
        <w:t>} creditors, or the creditors of {</w:t>
      </w:r>
      <w:proofErr w:type="spellStart"/>
      <w:r>
        <w:t>beneficiary.pronounPossessive</w:t>
      </w:r>
      <w:proofErr w:type="spellEnd"/>
      <w:r>
        <w:t>} estate from the limited share of {</w:t>
      </w:r>
      <w:proofErr w:type="spellStart"/>
      <w:r>
        <w:t>beneficiary.pronounPossessive</w:t>
      </w:r>
      <w:proofErr w:type="spellEnd"/>
      <w:r>
        <w:t>} trust. For purposes of this Subsection, limited share means an amount not exceeding the greater of: (1) {</w:t>
      </w:r>
      <w:proofErr w:type="spellStart"/>
      <w:r>
        <w:t>limitedSharePercentage</w:t>
      </w:r>
      <w:proofErr w:type="spellEnd"/>
      <w:r>
        <w:t>} of the value of {</w:t>
      </w:r>
      <w:proofErr w:type="spellStart"/>
      <w:proofErr w:type="gramStart"/>
      <w:r>
        <w:t>beneficiary.pronounPossessive</w:t>
      </w:r>
      <w:proofErr w:type="spellEnd"/>
      <w:proofErr w:type="gramEnd"/>
      <w:r>
        <w:t>} trust; or (2) {</w:t>
      </w:r>
      <w:proofErr w:type="spellStart"/>
      <w:r>
        <w:t>limitedShareAmountWords</w:t>
      </w:r>
      <w:proofErr w:type="spellEnd"/>
      <w:r>
        <w:t>} \({</w:t>
      </w:r>
      <w:proofErr w:type="spellStart"/>
      <w:r>
        <w:t>limitedShareAmount</w:t>
      </w:r>
      <w:proofErr w:type="spellEnd"/>
      <w:r>
        <w:t>}\).</w:t>
      </w:r>
      <w:r>
        <w:br/>
      </w:r>
      <w:r>
        <w:br/>
        <w:t>If any part of {</w:t>
      </w:r>
      <w:proofErr w:type="spellStart"/>
      <w:proofErr w:type="gramStart"/>
      <w:r>
        <w:t>beneficiary.fullName</w:t>
      </w:r>
      <w:proofErr w:type="spellEnd"/>
      <w:proofErr w:type="gramEnd"/>
      <w:r>
        <w:t>}'s trust is not effectively appointed, the Trustee shall distribute the remaining unappointed balance per stirpes to {</w:t>
      </w:r>
      <w:proofErr w:type="spellStart"/>
      <w:proofErr w:type="gramStart"/>
      <w:r>
        <w:t>beneficiary.fullName</w:t>
      </w:r>
      <w:proofErr w:type="spellEnd"/>
      <w:proofErr w:type="gramEnd"/>
      <w:r>
        <w:t>}'s descendants. If {</w:t>
      </w:r>
      <w:proofErr w:type="spellStart"/>
      <w:proofErr w:type="gramStart"/>
      <w:r>
        <w:t>beneficiary.fullName</w:t>
      </w:r>
      <w:proofErr w:type="spellEnd"/>
      <w:proofErr w:type="gramEnd"/>
      <w:r>
        <w:t>} has no then-living descendants, the Trustee shall distribute the balance as provided in Article 8.</w:t>
      </w:r>
      <w:r>
        <w:br/>
      </w:r>
      <w:r>
        <w:br/>
        <w:t>(</w:t>
      </w:r>
      <w:proofErr w:type="gramStart"/>
      <w:r>
        <w:t xml:space="preserve">e)   </w:t>
      </w:r>
      <w:proofErr w:type="gramEnd"/>
      <w:r>
        <w:t xml:space="preserve">   Distribution if {</w:t>
      </w:r>
      <w:proofErr w:type="spellStart"/>
      <w:proofErr w:type="gramStart"/>
      <w:r>
        <w:t>beneficiary.fullName</w:t>
      </w:r>
      <w:proofErr w:type="spellEnd"/>
      <w:proofErr w:type="gramEnd"/>
      <w:r>
        <w:t>} Is Deceased</w:t>
      </w:r>
      <w:r>
        <w:br/>
      </w:r>
      <w:r>
        <w:br/>
        <w:t>If {</w:t>
      </w:r>
      <w:proofErr w:type="spellStart"/>
      <w:proofErr w:type="gramStart"/>
      <w:r>
        <w:t>beneficiary.fullName</w:t>
      </w:r>
      <w:proofErr w:type="spellEnd"/>
      <w:proofErr w:type="gramEnd"/>
      <w:r>
        <w:t>} dies before the establishment of {</w:t>
      </w:r>
      <w:proofErr w:type="spellStart"/>
      <w:proofErr w:type="gramStart"/>
      <w:r>
        <w:t>beneficiary.pronounPossessive</w:t>
      </w:r>
      <w:proofErr w:type="spellEnd"/>
      <w:proofErr w:type="gramEnd"/>
      <w:r>
        <w:t>} trust, the Trustee shall distribute {</w:t>
      </w:r>
      <w:proofErr w:type="spellStart"/>
      <w:proofErr w:type="gramStart"/>
      <w:r>
        <w:t>beneficiary.fullName</w:t>
      </w:r>
      <w:proofErr w:type="spellEnd"/>
      <w:proofErr w:type="gramEnd"/>
      <w:r>
        <w:t>}'s share per stirpes to {</w:t>
      </w:r>
      <w:proofErr w:type="spellStart"/>
      <w:proofErr w:type="gramStart"/>
      <w:r>
        <w:t>beneficiary.pronounPossessive</w:t>
      </w:r>
      <w:proofErr w:type="spellEnd"/>
      <w:proofErr w:type="gramEnd"/>
      <w:r>
        <w:t>} descendants. If {</w:t>
      </w:r>
      <w:proofErr w:type="spellStart"/>
      <w:proofErr w:type="gramStart"/>
      <w:r>
        <w:t>beneficiary.fullName</w:t>
      </w:r>
      <w:proofErr w:type="spellEnd"/>
      <w:proofErr w:type="gramEnd"/>
      <w:r>
        <w:t>} has no then-living descendants, the Trustee shall distribute {</w:t>
      </w:r>
      <w:proofErr w:type="spellStart"/>
      <w:proofErr w:type="gramStart"/>
      <w:r>
        <w:t>beneficiary.fullName</w:t>
      </w:r>
      <w:proofErr w:type="spellEnd"/>
      <w:proofErr w:type="gramEnd"/>
      <w:r>
        <w:t xml:space="preserve">}'s share to the other </w:t>
      </w:r>
      <w:r>
        <w:lastRenderedPageBreak/>
        <w:t>beneficiaries in the same proportions as the other beneficiaries are entitled to receive distributions of the remaining trust property. If no other beneficiary is living or is entitled to receive a share, then the Trustee shall distribute as provided in Article 8.</w:t>
      </w:r>
      <w:r>
        <w:br/>
      </w:r>
      <w:r>
        <w:br/>
        <w:t>{/</w:t>
      </w:r>
      <w:proofErr w:type="spellStart"/>
      <w:proofErr w:type="gramStart"/>
      <w:r>
        <w:t>beneficiary.hasAgeDistribution</w:t>
      </w:r>
      <w:proofErr w:type="spellEnd"/>
      <w:proofErr w:type="gramEnd"/>
      <w:r>
        <w:t>}{/beneficiaries}</w:t>
      </w:r>
    </w:p>
    <w:p w:rsidR="00BF38A9" w:rsidRDefault="00BF38A9" w:rsidP="00E936EC"/>
    <w:p w:rsidR="00E936EC" w:rsidRDefault="00E936EC" w:rsidP="00E936EC"/>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5751FA">
        <w:rPr>
          <w:rFonts w:ascii="Times New Roman" w:eastAsia="Times New Roman" w:hAnsi="Times New Roman" w:cs="Times New Roman"/>
          <w:b/>
          <w:bCs/>
          <w:kern w:val="0"/>
          <w:sz w:val="36"/>
          <w:szCs w:val="36"/>
          <w14:ligatures w14:val="none"/>
        </w:rPr>
        <w:t>S</w:t>
      </w:r>
      <w:r w:rsidR="00C64524">
        <w:rPr>
          <w:rFonts w:ascii="Times New Roman" w:eastAsia="Times New Roman" w:hAnsi="Times New Roman" w:cs="Times New Roman"/>
          <w:b/>
          <w:bCs/>
          <w:kern w:val="0"/>
          <w:sz w:val="36"/>
          <w:szCs w:val="36"/>
          <w14:ligatures w14:val="none"/>
        </w:rPr>
        <w:t>ix</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Remote Contingent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If at any time no person or entity is qualified to receive final distribution of any part of my trust estate, this portion of my trust estate must be distributed to those persons who would inherit it had I then died intestate owning the property, as determined and in the proportions provided by the laws of </w:t>
      </w:r>
      <w:r w:rsidR="005751F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then in effect.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Seven</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Distributions to Underage and Incapacitated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.01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is authorized or directed under any provision of this trust to distribute net income or principal to a person who has not yet reached 18 years of age or who is incapacitated as defined in Section 9.04(f), the Trustee may make the distribution by any one or more of the methods described in this Section. Alternatively, the Trustee may retain the trust property in a separate trust to be administered by the Trustee under Section 6.02.</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before making a distribution to a beneficiary, the Trustee consider, to the extent reasonable, the ability the beneficiary has demonstrated in managing prior distributions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for any beneficiary's benefit, subject to the provisions of this Article in any one or more of the following methods: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directly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the beneficiary's guardian, conservator, parent, other family member, or any person who has assumed the responsibility of caring for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distribute trust property to any person or entity, including the Trustee, as custodian for the beneficiary under the Uniform Transfers to Minors Act or similar statute.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other persons and entities for the beneficiary's use and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 agent or attorney in fact authorized to act for the beneficiary under a valid durable power of attorney executed by the beneficiary before becoming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.02 Retention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and administer trust property in a separate trust for any beneficiary's benefit, subject to the provisions of this Article as follows.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Distribution of Net Income and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other than an Interested Trustee, may distribute to the beneficiary as much of the net income and principal of any trust created under this Section as the Trustee may determine advisable for any purpose. If there is no then-serving Trustee that is not an Interested Trustee, the Trustee shall distribute to the beneficiary as much of the net income and principal of the trust created under this Section as the Trustee determines is necessary or advisable for the beneficiary's health, education, maintenance and support. Any undistributed net income will be accumulated and added to principal.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Right of Withdrawal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 the beneficiary whose trust is created under this Section either reaches 18 years of age or is no longer incapacitated, the beneficiary may withdraw all or any portion of the accumulated net income and principal from the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Distribution upon the Death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for generation-skipping transfer tax purposes of zero or that without the exercise of the power of appointment, would not constitute a taxable generation-skipping transfer at the beneficiary's </w:t>
      </w:r>
      <w:r w:rsidRPr="00C06EA9">
        <w:rPr>
          <w:rFonts w:ascii="Times New Roman" w:eastAsia="Times New Roman" w:hAnsi="Times New Roman" w:cs="Times New Roman"/>
          <w:kern w:val="0"/>
          <w14:ligatures w14:val="none"/>
        </w:rPr>
        <w:lastRenderedPageBreak/>
        <w:t>death. If the generation-skipping tax does not then apply, the limited share will be the beneficiary's entire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part of the beneficiary's trust is not effectively appointed, the Trustee shall distribute the remaining unappointed balance per stirpes to the beneficiary's descendants. If the beneficiary has no then-living descendants, the Trustee shall distribute the unappointed balance per stirpes to the then-living descendants of the beneficiary's nearest lineal ancestor who was a descendant of mine or, if there is no then-living descendant, per stirpes to my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I have no then-living descendants, the Trustee shall distribute the balance of the trust property as provided in Article Five.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.03 Application of Article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decision made by the Trustee under this Article is final, controlling, and binding upon all beneficiaries subject to the provisions of this Article.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Eight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 Administration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.01 Distributions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these determinations without regard to the income tax attributes of the property and without the consent of any beneficiary.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.02 Beneficiary's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persons whose interest may have been affected by the event. Unless otherwise provided in this trust, a parent or Legal Representative may act on behalf of a minor or incapacitated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rely on any information provided by a beneficiary with respect to the beneficiary's assets and income. The Trustee will have no independent duty to investigate the status of any beneficiary and will not incur any liability for not doing so.</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.03 No Court Proceedings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.04 No Bond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.05 Exoneration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successor Trustee is obligated to examine the accounts, records, or actions of any previous Trustee. No successor Trustee may be held responsible for any act, omission, or forbearance by any previous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 The Trustee may require a refunding agreement before making any distribution or allocation of trust income or principal, and may withhold distribution or allocation pending determination or release of a tax or other lien.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.06 Limitations on Trustee Liability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recognize that some individuals and institutions may be reluctant to serve as Trustee because of a concern about potential liability. Therefore, I direct that any individual or corporate fiduciary that serves as the Trustee will not incur any liability by reason of any error of judgment, mistake of law, or action or inaction of any kind in connection with the administration of any trust created under this trust, unless the Trustee's decision is shown by clear and convincing evidence to have been made in bad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Any individual or corporate fiduciary currently serving as the Trustee may expend any portion of the trust assets to defend any claim brought against the Trustee, even if the Trustee's defense </w:t>
      </w:r>
      <w:r w:rsidRPr="00C06EA9">
        <w:rPr>
          <w:rFonts w:ascii="Times New Roman" w:eastAsia="Times New Roman" w:hAnsi="Times New Roman" w:cs="Times New Roman"/>
          <w:kern w:val="0"/>
          <w14:ligatures w14:val="none"/>
        </w:rPr>
        <w:lastRenderedPageBreak/>
        <w:t>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 Any Trustee serving as a Trustee under this agreement may from time to time waive all or any amount of compensation in that Trustee's discretion.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charge additional fees for services provided that are beyond the ordinary scope of duties, such as fees for legal services, tax return preparation, and corporate finance or investment banking services.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receiving compensation, a Trustee may be reimbursed for reasonable costs and expenses incurred in carrying out the Trustee's duties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.08 Employment of Professionals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reasonably compensate an individual or entity employed to assist or advise the Trustee, regardless of any other relationship existing between the individual or entity and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.09 Exercise of Testamentary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testamentary power of appointment granted under this trust may be exercised by a will, living trust or other written instrument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 The Trustee may conclusively presume that any power of appointment granted to any beneficiary of a trust created under this trust has not been exercised by the beneficiary if the Trustee has no knowledge of the existence of a will, living trust or other written instrument exercising the power within three months after the beneficiary's death.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.10 Determination of Principal and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determine how all Trustee fees, disbursements, receipts, and wasting assets will be credited, charged, and apportioned between principal and income in a fair, equitable, and practical manner.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 aside from trust income reasonable reserves for taxes, assessments, insurance premiums, repairs, depreciation, obsolescence, depletion, and the equalization of payments to or for the beneficiaries. The Trustee may select appropriate accounting periods for the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.11 Trust Accounting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to the extent required by law, the Trustee is not required to file accountings in any jurisdiction. 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all events, a beneficiary's Legal Representative may receive any notices and take any action on behalf of the beneficiary as to an accounting. If any beneficiary's Legal Representative fails to object to any accounting in writing within 180 days after the Trustee provides the accounting, the beneficiary's Legal Representative will be considered to assent to the accounting.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5751FA">
        <w:rPr>
          <w:rFonts w:ascii="Times New Roman" w:eastAsia="Times New Roman" w:hAnsi="Times New Roman" w:cs="Times New Roman"/>
          <w:b/>
          <w:bCs/>
          <w:kern w:val="0"/>
          <w:sz w:val="27"/>
          <w:szCs w:val="27"/>
          <w14:ligatures w14:val="none"/>
        </w:rPr>
        <w:t xml:space="preserve">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.12 Information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Privacy is an important issue to me. This Section defines the Trustee's duties to inform, account, and report to beneficiaries of various trusts created under this trust, and to other individuals </w:t>
      </w:r>
      <w:r w:rsidRPr="00C06EA9">
        <w:rPr>
          <w:rFonts w:ascii="Times New Roman" w:eastAsia="Times New Roman" w:hAnsi="Times New Roman" w:cs="Times New Roman"/>
          <w:kern w:val="0"/>
          <w14:ligatures w14:val="none"/>
        </w:rPr>
        <w:lastRenderedPageBreak/>
        <w:t xml:space="preserve">during my lifetime and after my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who requests the report. If the Trustee decides, in the Trustee's sole and absolute discretion, to provide any information to a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Providing Information while I Am Alive and Not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waive all duties of the Trustee to give notice, information, and reports to any Qualified Beneficiaries other than me while I am alive and able to effectively manage my financial resources. The Trustee is not required to keep Qualified Beneficiaries of any trust created under this trust other than me informed of the trust administration in any manner. Further, the Trustee is not required to respond to any request for information related to the trust administration from anyone who is not a Qualified Beneficiary, other than me.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Providing Information If I Am Alive but Incapacitated, and after My Death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During any period that I am alive but incapacitated and after my death, the Trustee shall deliver any notice, information, or reports which would otherwise be required to be delivered to me or to a Qualified Beneficiary to a person designated by the Trustee. To preserve my privacy and the privacy of Qualified Beneficiaries under the trust, while I am alive, I request that the Trustee not provide any copies of the trust or any other information that may otherwise be required to be distributed to any beneficiary under [STATE]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I am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.13 Action of Trustees and Delegation of Trustee Authority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 </w:t>
      </w:r>
      <w:proofErr w:type="spellStart"/>
      <w:r w:rsidRPr="00C06EA9">
        <w:rPr>
          <w:rFonts w:ascii="Times New Roman" w:eastAsia="Times New Roman" w:hAnsi="Times New Roman" w:cs="Times New Roman"/>
          <w:kern w:val="0"/>
          <w14:ligatures w14:val="none"/>
        </w:rPr>
        <w:t>nonconcurring</w:t>
      </w:r>
      <w:proofErr w:type="spellEnd"/>
      <w:r w:rsidRPr="00C06EA9">
        <w:rPr>
          <w:rFonts w:ascii="Times New Roman" w:eastAsia="Times New Roman" w:hAnsi="Times New Roman" w:cs="Times New Roman"/>
          <w:kern w:val="0"/>
          <w14:ligatures w14:val="none"/>
        </w:rPr>
        <w:t xml:space="preserve"> Trustee may dissent or abstain from a decision of the majority. A Trustee will be absolved from personal liability by registering the dissent or abstention in the trust records. After doing so, the dissenting Trustee must then act with the other Trustees in any way necessary or appropriate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the majority decision. Subject to the limitations set forth in Section 8.25, any Trustee may, by written instrument, delegate to any other Trustee the right to exercise any power, including a discretionary power, granted to the Trustee in this trust. During the time a delegation under this Section is in effect, the Trustee to whom the delegation is made may </w:t>
      </w:r>
      <w:r w:rsidRPr="00C06EA9">
        <w:rPr>
          <w:rFonts w:ascii="Times New Roman" w:eastAsia="Times New Roman" w:hAnsi="Times New Roman" w:cs="Times New Roman"/>
          <w:kern w:val="0"/>
          <w14:ligatures w14:val="none"/>
        </w:rPr>
        <w:lastRenderedPageBreak/>
        <w:t>exercise the power to the same extent as if the delegating Trustee has personally joined in the exercise of the power. The delegating Trustee may revoke the delegation at any time by giving written notice to the Trustee to whom the power was delegated.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.14 Trustee May Disclaim or Release Any Power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.15 Trustee May Execute a Power of Attorney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any individual or entity to serve as the Trustee's agent under a power of attorney to transact any business on behalf of the trust or any other trust created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.16 Additions to Separate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.17 Authority to Merge or Sever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subsists to comply with Section 9.01, if necessary, to effect the merger. But if a merger does not appear feasible, the Trustee may consolidate the trusts' assets for purposes of investment and trust administration while retaining separate records and accounts for each respective trust. The Trustee may sever any trust on a fractional basis into two or more separate and identical trusts, or may segregate a specific amount or asset from the trust property by allocating it to a separate account or trust. The separate trusts may be funded on a non pro rata basis, but 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Subject to the trust's terms, the Trustee may consider differences in federal tax attributes and other pertinent factors in administering the trust property of any separate account or trust, in </w:t>
      </w:r>
      <w:r w:rsidRPr="00C06EA9">
        <w:rPr>
          <w:rFonts w:ascii="Times New Roman" w:eastAsia="Times New Roman" w:hAnsi="Times New Roman" w:cs="Times New Roman"/>
          <w:kern w:val="0"/>
          <w14:ligatures w14:val="none"/>
        </w:rPr>
        <w:lastRenderedPageBreak/>
        <w:t>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.18 Authority to Terminate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the beneficiaries then entitled to mandatory distributions of the trust's net income, in the same proportions; and then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none of the beneficiaries are entitled to mandatory distributions of net income, to the beneficiaries then eligible to receive discretionary distributions of the trust's net income, in the amounts and shares the Independent Trustee determines.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.19 Merger of Corporate Fiduciary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.20 Funeral and Other Expenses of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Nine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The Trustee's Powers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.01 Introduction to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Except as otherwise specifically provided in this trust, the Trustee may exercise the powers granted by this trust without prior approval from any court, including those powers set forth under the laws of the State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or any other jurisdiction whose law applies to this trust. The powers set forth in the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Probate Code §§ 16200-16249 are specifically incorporated into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have duties and responsibilities in addition to those described in this trust. I encourage any individual or corporate fiduciary serving as Trustee to obtain appropriate legal advice if the Trustee has any questions concerning the duties and responsibilities as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.02 Execution of Documents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and deliver any written instruments that the Trustee considers necessary to carry out any powers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.03 Investment Powers in General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have provided that certain trust beneficiaries receive payments of periodic unitrust amounts. My intent is to allow the Trustee to invest trust assets for total return rather than solely for income. This will allow the Trustee to provide regular payments to current beneficiaries that will keep pace with inflation in future years, while providing for the remainder beneficiaries and preserving the value and purchasing power of their trust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Without limiting the Trustee's investment authority in any way, I request that the Trustee exercise reasonable care and skill in selecting and retaining trust investments. I also request that the Trustee take into account the following factors in choosing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potential return from the investment, both in income and appreciation; the potential income tax consequences of the investment; the investment's potential for volatility; and the role the investment will play in the trust's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the Trustee also consider the possible effects of inflation or deflation, changes in global and US economic conditions, transaction expenses, and the trust's need for liquidity while arranging the trust's investment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delegate his or her discretion to manage trust investments to any registered investment advisor or corporate fiduciary.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.04 Banking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 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.05 Business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act personally and independently with any business entity in which the trust has an interest, separate from any duties owed to the trust as the Trustee. This includes serving and 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w:t>
      </w:r>
      <w:proofErr w:type="spellStart"/>
      <w:r w:rsidRPr="00C06EA9">
        <w:rPr>
          <w:rFonts w:ascii="Times New Roman" w:eastAsia="Times New Roman" w:hAnsi="Times New Roman" w:cs="Times New Roman"/>
          <w:kern w:val="0"/>
          <w14:ligatures w14:val="none"/>
        </w:rPr>
        <w:t>nonpublicly</w:t>
      </w:r>
      <w:proofErr w:type="spellEnd"/>
      <w:r w:rsidRPr="00C06EA9">
        <w:rPr>
          <w:rFonts w:ascii="Times New Roman" w:eastAsia="Times New Roman" w:hAnsi="Times New Roman" w:cs="Times New Roman"/>
          <w:kern w:val="0"/>
          <w14:ligatures w14:val="none"/>
        </w:rPr>
        <w:t xml:space="preserve"> traded business interest between the Trustee and the trust must be approved and effected by an Independent Special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.06 Contract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enter into contracts, and may deliver deeds or other instruments, that the Trustee considers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Common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For purposes of convenience with regard to the trust property's administration and investment, the Trustee may invest part or all of the trust property jointly with property of other trusts for </w:t>
      </w:r>
      <w:r w:rsidRPr="00C06EA9">
        <w:rPr>
          <w:rFonts w:ascii="Times New Roman" w:eastAsia="Times New Roman" w:hAnsi="Times New Roman" w:cs="Times New Roman"/>
          <w:kern w:val="0"/>
          <w14:ligatures w14:val="none"/>
        </w:rPr>
        <w:lastRenderedPageBreak/>
        <w:t>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.08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has the authority to access, modify, control, archive, transfer, and delete my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Digital assets include my sent and received emails, email accounts, digital music, digital photographs, digital videos, gaming accounts, software licenses, social-network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My digital assets may be stored in the cloud or on my own digital devices. The Trustee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.09 Environmental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inspect trust property to determine compliance with or to respond to any environmental law affecting the property. For purposes of this trust, environmental law means any federal, state, or local law, rule, regulation, or ordinance protecting the environment or human health.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refuse to accept property if the Trustee determines that the property is or may be contaminated by any hazardous substance or is or was used for any purpose involving hazardous substances that could create liability to the trust or to any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use trust property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conduct environmental assessments, audits, or site monitoring; take remedial action to contain, clean up, or remove any hazardous substance including a spill, discharge, or contamination; institute, contest, or settle legal proceedings brought by a private litigant or any local, state, or federal agency concerned with environmental compliance; comply with any order issued by any court or by any local, state, or federal agency directing an assessment, abatement, or cleanup of any hazardous substance; and employ agents, consultants, and legal counsel to assist the Trustee in these actions.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to any beneficiary or to any other party for any decrease in the value of property as a result of the Trustee's actions to comply with any environmental law, including any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release, relinquish, or disclaim any power held by the Trustee that the Trustee determines may cause the Trustee to incur individual liability under any environmental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.10 Farming and Ranching Operations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farm, ranch, or other agricultural property or business, the Trustee may exercise the authority and discretion provided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Authority to Operate the Farm or Ranch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duty to diversify imposed by state law, the Trustee may retain and continue to operate a farm or ranch, even though the interest may constitute all or a substantial portion of the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take part in farm or ranch management, or hire a farm manager or a professional farm management service. The Trustee may delegate any of the powers authorized by this Section to a hired farm manager or professional farm management service.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hold, manage, operate, lease, improve, and maintain the farm or ranch and any of its interests, and in general deal with all things necessary for operation as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and raise livestock; plant, cultivate, harvest, and sell cash crops; produce timber or forest products for sale; or lease or rent all or part of the farm or ranch for cash or a crop share.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contract with hired labor, tenants, or sharecroppers. The Trustee may construct, repair, and improve farm buildings, fences, and other farm or ranch structures, including drainage facilities, wells, ponds, and lagoons. The Trustee may participate in cooperative agreements concerning water and ditch rights.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or rent any kind of farm machinery, equipment, feed, and seed necessary to operate the farm or ranch. The Trustee may use approved soil conservation practices in order to conserve, improve, and maintain the soil's productivity. The Trustee may engage in timber or forest conservation practices.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engage in any farm program sponsored by any federal, state, or local governmental agency.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Business Liabilities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tort or contract liability arises in connection with the farm or ranch, and if the trust is liable, the Trustee will first satisfy the liability from the assets of the farm or ranch, and only then from other property.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of a farm or ranch. The Trustee may receive this compensation directly from the farm or ranch,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all of the powers granted in this trust, even though the Trustee may be involved with or have a personal interest in the farm or ranch.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.11 Insurance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accept, hold, and deal with as owner, insurance policies on my life, any beneficiary's life, or any person's life in whom any beneficiary has an insurable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disability, medical, liability, long-term health care and other insurance on behalf of and for the benefit of any beneficiary. The Trustee may purchase annuities and similar investments for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or cancel any automatic premium loan agreement with respect to any policy, and may elect or cancel any automatic premium loan provision in a life insurance policy. The Trustee may borrow money to pay premiums due on any policy, either by borrowing from the company issuing the policy or from another source. The Trustee may assign the policy as security for the loan.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option contained in a policy with regard to any dividend or share of surplus apportioned to the policy to reduce the amount of a policy, to convert or exchange the policy, or to surrender a policy at any time for its cash value.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elect any paid-up insurance or extended-term insurance nonforfeiture option contained in a policy. The Trustee may sell any policy at its fair market value to anyone having an insurable interest in the policy, including the insured.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other right, option, or benefit contained in a policy or permitted by the issuing insurance company.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Upon termination of the trust, the Trustee may transfer and assign the policies held by the trust as a distribution of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.12 Loans and Borrowing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loans to, or guarantee the borrowing of, any person including a beneficiary, as well as an entity, trust, or estate, for any term or payable on demand, and secured or unsecured. But the Trustee may only make loans to me with adequate interest and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encumber any trust property by mortgages, pledges, or otherwise, and may negotiate, refinance, or enter into any mortgage or other secured or unsecured financial arrangement, whether as a mortgagee or mortgagor. The term may extend beyond the trust's termination and beyond the period required for an interest created under this trust to vest in order to be valid under the rule against perpetuities.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borrow money at interest rates and on other terms that the Trustee deems advisable from any person, institution, or other source including, in the case of a corporate fiduciary, its own banking or commercial lending department.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at public or private sale, trade, renew, modify, and extend mortgages. The Trustee may accept deeds instead of foreclosing.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.13 Nominee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real estate, securities, and any other property in the name of a nominee or in any other form, without disclosing the existence of any trust or fiduciary capacity.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.14 Oil, Gas and Mineral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develop, and exploit, either alone or jointly with others, any oil, gas, coal, mineral, or other natural resource rights or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drill, test, explore, mine, develop, extract, remove, convert, manage, retain, store, sell, and exchange any of those rights and interests on terms and for a price that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leases, pooling, unitization, and other types of agreements in connection with oil, gas, coal, mineral, and other natural resource rights and interests, even though the terms of those arrangements may extend beyond the trust's 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division orders, transfer orders, releases, assignments, farm outs, and any other instruments that it considers proper. The Trustee may employ the services of consultants and outside specialists in connection with the evaluation, management, acquisition, disposition, and development of any mineral interest, and may pay the cost of the services from the trust's principal and income.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.15 Payment of Property Taxes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.16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professional practice as defined in this Section, the Trustee may exercise the authority and discretion under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Definition of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Article, the term professional practice means an interest in a medical, dental, legal, veterinary, accounting, architectural, engineering, or other professional practice in which I participate as a licensed person. The term includes my interest in any corporation, partnership, sole proprietorship, limited liability company, joint venture, or other entity that is engaged in providing the kind of professional services that I am licensed to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reference to professional practice also includes all real estate, equipment, furnishings, receivables, client or patient records, office records, and vehicles, but does not include any interest in any retirement plan that is sponsored by the professional practice.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Sale of the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Following my death or in the event of my permanent disability, I prefer that the Trustee sell any interest in a professional practice owned by the trust as quickly as practicable in order to protect the value of the practice. The Trustee may sell my interest in the professional practice on terms the Trustee considers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order to consummate the sale as quickly as practicable, the incoming Trustee may negotiate with potential buyers before formally serving as Trustee, but the sale may not be concluded until the Trustee is formally serving.</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Appointment of Independent Special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Pending a sale of the professional practice, the Trustee may appoint an Independent Special Trustee licensed under the laws that regulate the professional practice. The Trustee may delegate to the Independent Special Trustee the authority to manage, operate, or to wind up the practice in the manner required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Client or Patient Records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is forbidden from reading or reviewing client or patient records and files of the professional practice if doing so would violate my professional obligation to the client or patient. The Trustee may employ another licensed professional or professional assistant to read and review client or patient records for any appropriate purpose. The Trustee will ensure that the review is conducted consistent with the best ethical practices of my profession, safeguarding confidentiality and avoiding conflicts of interest.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sale, or winding up of the professional practice. The Trustee may be compensated directly from the professional practice,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including any Independent Special Trustee, may exercise all of the powers granted in this trust, even though the Trustee may be involved with or have a personal interest in the professional practice.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.17 Purchase of Assets from and Loans to My Probate Estate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my death, the Trustee may purchase at fair market value and retain in the form received any property that is a part of my probate or trust estate as an addition to the trust. In addition, the Trustee may make secured and unsecured loans to my probate or trust estate. The Trustee may not be held liable for any loss suffered by the trust because of the exercise of the powers granted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use any trust property for the benefit of my estate as defined in Code of Federal Regulations Title 26 Section 20.2042-1(b), unless the property is included in my gross estate for federal estate tax purposes.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.18 Qualified Tuition Programs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designating and changing the designated beneficiary of the interest in the qualified tuition program; requesting both qualified and nonqualified withdrawals; selecting among investment options and reallocating funds among different investment options; making rollovers to another qualified tuition program; and allocating any tax benefits or penalties to the beneficiaries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.19 Real Estate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convey, purchase, exchange, lease for any period, mortgage, manage, alter, improve, and in general deal in and with real property in the manner and on the terms and conditions as the Trustee deems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grant or release easements in or over, subdivide, partition, develop, raze improvements to, and abandon any real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manage real estate in any manner considered best, and may exercise all other real estate powers necessary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this purpose. 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.20 Residences and Tangible Personal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or make arrangements for others to pay all carrying costs of any residence for the beneficiaries' use and benefit, including taxes, assessments, insurance, maintenance, and other related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articles of tangible personal property, whether or not the property produces income. The Trustee may pay for the repair and maintenance of the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convert the property referred to in this Section to income-producing property, except as required by other provisions of this trust. The Trustee may permit any Income Beneficiary of the trust to occupy any real property or use any personal property owned by the trust on terms or arrangements that the Trustee determines, including rent free or in consideration for the payment of taxes, insurance, maintenance, repairs, or other charges.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depreciation or loss resulting from any decision to retain or acquire any property as authorized by this Section.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.21 Retention and Abandonment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retain any property constituting the trust at the time of its creation, at the time of my death,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 reasonable amount in cash or money market accounts to pay anticipated expenses and other costs, and to provide for anticipated distributions to or for the benefit of a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abandon any property that the Trustee considers of insignificant value.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.22 Securities, Brokerage and Margin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place all or any part of the securities held by the trust in the custody of a bank or trust company. The Trustee may have all securities registered in the name of the bank or trust 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book-entry system, such as The Depository Trust Company, Euroclear, or the Federal Reserve Bank of New York.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participate in any reorganization, recapitalization, merger, or similar transaction. The Trustee may exercise or sell conversion or subscription rights for securities of all kinds and descriptions. The Trustee may give proxies or powers of attorney that may be discretionary and with or without powers of substitution, and may vote or refrain from voting on any matter.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.23 Settlement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settle any claims and demands in favor of or against the trust by compromise, adjustment, arbitration, or other means. The Trustee may release or abandon any claim in favor of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.24 Subchapter S Corporation Stock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During any </w:t>
      </w:r>
      <w:proofErr w:type="gramStart"/>
      <w:r w:rsidRPr="00C06EA9">
        <w:rPr>
          <w:rFonts w:ascii="Times New Roman" w:eastAsia="Times New Roman" w:hAnsi="Times New Roman" w:cs="Times New Roman"/>
          <w:kern w:val="0"/>
          <w14:ligatures w14:val="none"/>
        </w:rPr>
        <w:t>period</w:t>
      </w:r>
      <w:proofErr w:type="gramEnd"/>
      <w:r w:rsidRPr="00C06EA9">
        <w:rPr>
          <w:rFonts w:ascii="Times New Roman" w:eastAsia="Times New Roman" w:hAnsi="Times New Roman" w:cs="Times New Roman"/>
          <w:kern w:val="0"/>
          <w14:ligatures w14:val="none"/>
        </w:rPr>
        <w:t xml:space="preserve"> the trust is not treated as a grantor trust for tax purposes under Internal Revenue Code Section 671, this trust or any trust created under this trust may hold any S corporation stock held as a separate Electing Small Business Trust, or as a separate Qualified Subchapter S Trust, as provided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Section, S corporation stock means all capital stock issued by a corporation (or other entity taxable as a corporation for federal income tax purposes) that is treated or is intended to be treated under Section 1361(a) as an S corporation for federal income tax purposes.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Electing Treatment as an Electing Small Business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elects under Internal Revenue Code Section 1361(e)(3) to qualify any portion of the trust as an Electing Small Business Trust, the Trustee shall: apportion a reasonable share of the unallocated expenses of all trusts created under this trust to the Electing Small Business Trust under the applicable provisions of the Internal Revenue Code and Treasury Regulations; and administer the trust as an Electing Small Business Trust, under Internal Revenue Code Section 1361(e).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Electing Treatment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current Income Beneficiary of the trust makes an election under Section 1361(d)(2) to qualify the trust as a Qualified Subchapter S Trust within the meaning of Section 1361(d)(3), the Trustee shall: refer to the Qualified Subchapter S Trust using the same name as the trust to which the stock was originally allocated, plus the name of the current Income Beneficiary of the trust, followed by the letters QSST; 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 maintain the Qualified Subchapter S Trust as a separate trust held for the benefit of only one beneficiary as required in Section 1361(d)(3).</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recommend that the current Income Beneficiary of the trust make a timely election to cause federal tax treatment of the trust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current Income Beneficiary of a Qualified Subchapter S Trust is the person who has a present right to receive income distributions from the trust to which the Trustee has allocated the </w:t>
      </w:r>
      <w:r w:rsidRPr="00C06EA9">
        <w:rPr>
          <w:rFonts w:ascii="Times New Roman" w:eastAsia="Times New Roman" w:hAnsi="Times New Roman" w:cs="Times New Roman"/>
          <w:kern w:val="0"/>
          <w14:ligatures w14:val="none"/>
        </w:rPr>
        <w:lastRenderedPageBreak/>
        <w:t>S corporation stock. A Qualified Subchapter S Trust may have only one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Distributions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earlier of the death of the current Income Beneficiary or the date on which the trust no longer holds any S corporation stock (the QSST termination date), the Trustee shall distribute at least annually all of the trust's net income, as defined in Internal Revenue Code Section 643(b) to the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Qualified Subchapter S Trust terminates during the lifetime of the current Income Beneficiary, the Trustee shall distribute all assets of the Qualified Subchapter S Trust to the current Income Beneficiary outright and free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Allocation of Income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characterize receipts and expenses of any Qualified Subchapter S Trust in a manner consistent with Internal Revenue Code Section 643(b).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(4) Trust Merger or Consolidation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the Trustee may not merge any Qualified Subchapter S Trust with another trust's assets if doing so would jeopardize the qualification of either trust as a Qualified Subchapter 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Governance of the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additional provisions apply to any separate trust created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Protection of S Corporation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lastRenderedPageBreak/>
        <w:t>(2)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make distributions in a manner that would jeopardize the trust's qualification as an Electing Small Business Trust or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Disposition of S Corporation Stock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.25 Limitation on the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powers granted to Trustees under this trust or by applicable law are limited as set forth in this Section, unless explicitly excluded by reference to this Section.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An Interested Trustee Limited to Ascertainable Standards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Interested Trustee may only make discretionary decisions when they pertain to a beneficiary's health, education, maintenance and support as described under Internal Revenue Code Sections 2041 and 2514.</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Interested Trustee Prohibited from Acting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Section 3.07 to exercise the discretion or perform the act.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Exclusive Powers of The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power or discretion is granted exclusively to the Independent Trustee, then any Interested Trustee who is then serving as the Trustee is prohibited from participating in the exercise of the power or discretion. If there is no Independent Trustee then serving, then an Independent Special Trustee may be appointed under the provisions of Section 3.07 to exercise the power or discretion that is exercisable only by the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Distributions in Discharge of Certain Legal Obligations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exercise or participate in the exercise of discretion with respect to the distribution of income or principal that would in any manner discharge a legal obligation of the Trustee, including the obligation of support.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Insurance Policy on the Life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the life of a Trustee, that Trustee may not exercise any powers or rights with respect to the policy. Instead, a Co-Trustee or an Independent Special Trustee must exercise the powers and rights with respect to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Insurance Policy on a Beneficiary's Life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limitations of this Subsection do not apply if, upon the beneficiary's death, the policy's proceeds would otherwise be included in the beneficiary's gross estate for federal estate tax purposes.</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Ten</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Miscellaneous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.01 Maximum Term for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contrary provisions or unless terminated earlier under other provisions of this trust, each trust created under this trust document will terminate 21 years after the death of the last to die of the descendants of my paternal and maternal grandparents who are living at the time this agreement is signed.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that time, the remaining trust property will vest in and be distributed to the persons entitled to receive mandatory distributions of the trust's net income, in the same proportions. If no beneficiary is entitled to mandatory distributions of net income, the remaining trust property will vest in and be distributed to the beneficiaries entitled to receive discretionary distributions of the trust's net income, in equal shares.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.02 Spendthrift Provision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Section does not restrict a beneficiary's right to disclaim any interest or exercise of any power of appointment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FD6282">
        <w:rPr>
          <w:rFonts w:ascii="Times New Roman" w:eastAsia="Times New Roman" w:hAnsi="Times New Roman" w:cs="Times New Roman"/>
          <w:b/>
          <w:bCs/>
          <w:kern w:val="0"/>
          <w:sz w:val="27"/>
          <w:szCs w:val="27"/>
          <w14:ligatures w14:val="none"/>
        </w:rPr>
        <w:t xml:space="preserve"> 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.03 Changing the Governing Law and Situs of Administration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considered necessary or advisable by the Trustee, the Trustee may appoint an Independent Trustee to serve as Trustee in the new situs. 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.04 Definitions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trust, the following terms have these meanings: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Adopted and Afterborn Persons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fetus in utero later born alive will be considered a person in being during the period of gestation.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term descendants </w:t>
      </w:r>
      <w:proofErr w:type="gramStart"/>
      <w:r w:rsidRPr="00C06EA9">
        <w:rPr>
          <w:rFonts w:ascii="Times New Roman" w:eastAsia="Times New Roman" w:hAnsi="Times New Roman" w:cs="Times New Roman"/>
          <w:kern w:val="0"/>
          <w14:ligatures w14:val="none"/>
        </w:rPr>
        <w:t>means</w:t>
      </w:r>
      <w:proofErr w:type="gramEnd"/>
      <w:r w:rsidRPr="00C06EA9">
        <w:rPr>
          <w:rFonts w:ascii="Times New Roman" w:eastAsia="Times New Roman" w:hAnsi="Times New Roman" w:cs="Times New Roman"/>
          <w:kern w:val="0"/>
          <w14:ligatures w14:val="none"/>
        </w:rPr>
        <w:t xml:space="preserve"> persons who directly descend from a person, such as children, grandchildren, or great-grandchildren. The term descendants </w:t>
      </w:r>
      <w:proofErr w:type="gramStart"/>
      <w:r w:rsidRPr="00C06EA9">
        <w:rPr>
          <w:rFonts w:ascii="Times New Roman" w:eastAsia="Times New Roman" w:hAnsi="Times New Roman" w:cs="Times New Roman"/>
          <w:kern w:val="0"/>
          <w14:ligatures w14:val="none"/>
        </w:rPr>
        <w:t>does</w:t>
      </w:r>
      <w:proofErr w:type="gramEnd"/>
      <w:r w:rsidRPr="00C06EA9">
        <w:rPr>
          <w:rFonts w:ascii="Times New Roman" w:eastAsia="Times New Roman" w:hAnsi="Times New Roman" w:cs="Times New Roman"/>
          <w:kern w:val="0"/>
          <w14:ligatures w14:val="none"/>
        </w:rPr>
        <w:t xml:space="preserve"> not include collateral descendants, such as nieces and nephews.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lastRenderedPageBreak/>
        <w:t>(c) Education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is intended to be an ascertainable standard under Internal Revenue Code Sections 2041 and 2514 and includes: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enrollment at private elementary, junior, and senior high school, including boarding school;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undergraduate and graduate study in any field at a college or university;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specialized, vocational, or professional training or instruction at any institution, as well as private instruction;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other curriculum or activity that the Trustee considers useful for developing a beneficiary's abilities and interests including athletic training, musical instruction, theatrical training, the arts, and travel.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also includes expenses such as tuition, room and board, fees, books, supplies, computers and other equipment, tutoring, transportation, and a reasonable allowance for living expenses.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Good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the purposes of this trust, a Trustee has acted in good faith if:</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is not a result of intentional wrongdoing;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did not make the decision to act or not act with reckless indifference to the beneficiaries' interests;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does not result in an improper personal benefit to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Further, all parties subject to the provisions of this trust will treat any action or inaction made in reliance on information, consent, or directions received from the Personal Representative of my estate as made in good faith for the purposes of this Section, except for cases of willful misconduct or malfeasance on the Trustee's part.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Grantor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Grantor has the same legal meaning as Settlor, Trustor or any other term referring to the maker of a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a person is considered incapacitated in any of the following circumstances.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lastRenderedPageBreak/>
        <w:t>(1) The Opinion of Two Licensed Physicians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documentation or otherwise submit to examination by licensed physicians, that individual will be considered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restored to capacity whenever the individual's personal or attending physician provides a written opinion that the individual is able to effectively manage his or her property and financial affairs.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Court Determination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incapacitated if a court of competent jurisdiction has declared the individual to be disabled, incompetent, or legally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Detention, Disappearance, or Absence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he or she cannot effectively manage his or her property or financial affairs due to the individual's unexplained disappearance or absence for more than 30 days, or whenever he or she is detained under duress.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Include, Includes,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Income Beneficiary means any beneficiary who is then entitled to receive distributions of the trust's net income, whether mandatory or discretionary.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provided in this trust, the phrase majority of the Income Beneficiaries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References to a majority refer to a majority of the entire trust collectively until the Trustee allocates property to separate trusts or trust shares. After the Trustee allocates property to separate trusts or trust shares, references to a majority refer to a majority of each separate trust or trust share.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Independent Trustee means any Trustee who is not an Interested Trustee as defined in Subsection (k) and includes an Independent Special Trustee appointed under the provisions of Section 3.07.</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Instrument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this instrument means this trust, and includes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Interested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Interested Trustee means a Trustee who: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related or subordinate to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transferor with either the transferor or a party who is related or subordinate to the transferor;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beneficiary with either the beneficiary or a party who is related or subordinate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Subsection, transferor means a person who transferred property to the trust during that person's lifetime, including a person whose disclaimer resulted in property passing to the trust. A person is only a transferor during his or her lifetime. Beneficiary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Related or subordinate is used as defined in Internal Revenue Code Section 672(c).</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(l) Internal Revenue Code and Treasury Regulations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References to the Internal Revenue Code or to its provisions are to the Internal Revenue Code of 1986, as amended, and any corresponding Treasury Regulations. References to the Treasury Regulations,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t>
      </w:r>
      <w:r w:rsidRPr="00C06EA9">
        <w:rPr>
          <w:rFonts w:ascii="Times New Roman" w:eastAsia="Times New Roman" w:hAnsi="Times New Roman" w:cs="Times New Roman"/>
          <w:kern w:val="0"/>
          <w14:ligatures w14:val="none"/>
        </w:rPr>
        <w:lastRenderedPageBreak/>
        <w:t>would clearly be contrary to my intent as expressed in this trust. The same rule applies to references to the Treasury Regulations.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(m) Legal Representative or Personal Representative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As used in this trust document, the term Legal Representative or Personal Representative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instrument, will be considered the beneficiary's Legal Representative for purposes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(n) Per Stirpes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distribution is to be made to a person's descendants per stirpes, the distribution will be divided into as many equal shares as there are then-living children and deceased children who left then-living descendants. Each then-living child will receive one share, and the share of each deceased child will be divided among the deceased child's then-living descendants in the same manner.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 xml:space="preserve">(o) Permissible </w:t>
      </w:r>
      <w:proofErr w:type="spellStart"/>
      <w:r w:rsidRPr="00C06EA9">
        <w:rPr>
          <w:rFonts w:ascii="Times New Roman" w:eastAsia="Times New Roman" w:hAnsi="Times New Roman" w:cs="Times New Roman"/>
          <w:b/>
          <w:bCs/>
          <w:kern w:val="0"/>
          <w14:ligatures w14:val="none"/>
        </w:rPr>
        <w:t>Distributee</w:t>
      </w:r>
      <w:proofErr w:type="spellEnd"/>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means a beneficiary who is currently eligible to receive distributions of trust income or principal, whether the distribution is mandatory or discretionary.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(p) Primary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Primary Beneficiary of a trust created under this trust is that trust's oldest Income Beneficiary, unless some other individual is specifically designated as the Primary Beneficiary of that separate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(q) Qualified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"Qualified Beneficiary" means a beneficiary who, on the date the beneficiary's qualification is determined: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is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interests of the </w:t>
      </w:r>
      <w:proofErr w:type="spellStart"/>
      <w:r w:rsidRPr="00C06EA9">
        <w:rPr>
          <w:rFonts w:ascii="Times New Roman" w:eastAsia="Times New Roman" w:hAnsi="Times New Roman" w:cs="Times New Roman"/>
          <w:kern w:val="0"/>
          <w14:ligatures w14:val="none"/>
        </w:rPr>
        <w:t>distributees</w:t>
      </w:r>
      <w:proofErr w:type="spellEnd"/>
      <w:r w:rsidRPr="00C06EA9">
        <w:rPr>
          <w:rFonts w:ascii="Times New Roman" w:eastAsia="Times New Roman" w:hAnsi="Times New Roman" w:cs="Times New Roman"/>
          <w:kern w:val="0"/>
          <w14:ligatures w14:val="none"/>
        </w:rPr>
        <w:t xml:space="preserve"> described in subparagraph (1) terminated on that date;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trust terminated on that date.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(r) Shall and May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Unless otherwise specifically provided in this trust or by the context in which used, I use the word shall in this trust to impose a duty, command, direct, or require, and the word may to allow or permit, but not require. In the context of the Trustee, when I use the word shall I intend to impose a fiduciary duty on the Trustee. When I use the word may I intend to empower the Trustee to act with the Trustee's sole and absolute discretion unless otherwise stated in this trust. When I use the words may not in reference to the Trustee, I specifically mean the Trustee is not permitted to.</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this trust, this document, instrument, and this trust document refer to this trust and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the Trustee and Trustee refer to the Initial Trustee named in Article One and to any successor, substitute, replacement, or additional person, corporation, or other entity that ever acts as the Trustee of any trust created under the terms of this trust. The term Trustee refers to singular or plural as the context may require.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(u)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trust property means all property acquired from any source and held by a Trustee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.05 General Provisions and Rules of Construction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general provisions and rules of construction apply to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Multiple Originals; Validity of Paper or Electronic Copies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trust may be executed in any number of counterparts, each of which will be considered an original.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person may rely on a paper or electronic copy of this trust that the Trustee certifies to be a true copy as if it were an original.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Singular and Plural; Gender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the context requires otherwise, singular words may be construed as plural, and plural words may be construed as singular. Words of one gender may be construed as denoting another gender as is appropriate within the context. The word or, when used in a list of more than two items, may function as both a conjunction and a disjunction as the context requires.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Headings of Articles, Sections, and Subsections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headings of Articles, Sections, and Subsections used within this trust are included solely for the convenience of the reader. They have no significance in the interpretation or construction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Governing State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This trust is governed, construed, and administered according to the laws of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as amended except as to trust property required by law to be governed by the laws of another jurisdiction and unless the situs of administration is changed under Section 9.03.</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Notices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Severability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have executed this trust 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rsidRPr="00C06EA9">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Irrevocable Trust Agreement is effective when signed by me, whether or not now signed by a Trustee.</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{grantor1FullName</w:t>
      </w:r>
      <w:proofErr w:type="gramStart"/>
      <w:r>
        <w:t xml:space="preserve">},  </w:t>
      </w:r>
      <w:r w:rsidR="00C06EA9" w:rsidRPr="00C06EA9">
        <w:rPr>
          <w:rFonts w:ascii="Times New Roman" w:eastAsia="Times New Roman" w:hAnsi="Times New Roman" w:cs="Times New Roman"/>
          <w:kern w:val="0"/>
          <w14:ligatures w14:val="none"/>
        </w:rPr>
        <w:t>Grantor</w:t>
      </w:r>
      <w:proofErr w:type="gramEnd"/>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 xml:space="preserve">{grantor1FullName}, </w:t>
      </w:r>
      <w:r w:rsidR="00C06EA9" w:rsidRPr="00C06EA9">
        <w:rPr>
          <w:rFonts w:ascii="Times New Roman" w:eastAsia="Times New Roman" w:hAnsi="Times New Roman" w:cs="Times New Roman"/>
          <w:kern w:val="0"/>
          <w14:ligatures w14:val="none"/>
        </w:rPr>
        <w:t>Grantor</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rsidRPr="00137681">
        <w:rPr>
          <w:rFonts w:ascii="Times New Roman" w:eastAsia="Times New Roman" w:hAnsi="Times New Roman" w:cs="Times New Roman"/>
          <w:kern w:val="0"/>
          <w14:ligatures w14:val="none"/>
        </w:rPr>
        <w:t>{</w:t>
      </w:r>
      <w:proofErr w:type="spellStart"/>
      <w:r w:rsidRPr="00137681">
        <w:rPr>
          <w:rFonts w:ascii="Times New Roman" w:eastAsia="Times New Roman" w:hAnsi="Times New Roman" w:cs="Times New Roman"/>
          <w:kern w:val="0"/>
          <w14:ligatures w14:val="none"/>
        </w:rPr>
        <w:t>currentTrusteeFormatted</w:t>
      </w:r>
      <w:proofErr w:type="spellEnd"/>
      <w:r w:rsidRPr="00137681">
        <w:rPr>
          <w:rFonts w:ascii="Times New Roman" w:eastAsia="Times New Roman" w:hAnsi="Times New Roman" w:cs="Times New Roman"/>
          <w:kern w:val="0"/>
          <w14:ligatures w14:val="none"/>
        </w:rPr>
        <w:t>}</w:t>
      </w:r>
      <w:r w:rsidR="00C06EA9" w:rsidRPr="00C06EA9">
        <w:rPr>
          <w:rFonts w:ascii="Times New Roman" w:eastAsia="Times New Roman" w:hAnsi="Times New Roman" w:cs="Times New Roman"/>
          <w:kern w:val="0"/>
          <w14:ligatures w14:val="none"/>
        </w:rPr>
        <w:t>, Trustee</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C06EA9" w:rsidRPr="00C06EA9" w:rsidRDefault="00C06EA9"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Schedule A</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[PROPERTY ADDRESS]</w:t>
      </w:r>
    </w:p>
    <w:p w:rsid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Pr="00C06EA9"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lastRenderedPageBreak/>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w:t>
      </w:r>
      <w:r>
        <w:lastRenderedPageBreak/>
        <w:t>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 xml:space="preserve">} </w:t>
      </w:r>
      <w:r>
        <w:t xml:space="preserve">before me, ______________________________ (here insert name and title of the officer), personally appeared {grantor1FullName}, who proved to me on the basis of </w:t>
      </w:r>
      <w:r>
        <w:lastRenderedPageBreak/>
        <w:t>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January 10, 2025  before me, ______________________________ (here insert name and title of the officer), personally appeared </w:t>
      </w:r>
      <w:r w:rsidRPr="00FD6282">
        <w:t>{</w:t>
      </w:r>
      <w:proofErr w:type="spellStart"/>
      <w:r w:rsidRPr="00FD6282">
        <w:t>currentTrusteeFormatted</w:t>
      </w:r>
      <w:proofErr w:type="spellEnd"/>
      <w:r w:rsidRPr="00FD6282">
        <w:t>}</w:t>
      </w:r>
      <w:r>
        <w:t xml:space="preserve"> who proved to me on the basis of satisfactory evidence to be the person(s) whose name(s) is/are subscribed to the within instrument and acknowledged to me that he/she/they executed the same in his/her/their </w:t>
      </w:r>
      <w:r>
        <w:lastRenderedPageBreak/>
        <w:t>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C06EA9" w:rsidRDefault="00C06EA9"/>
    <w:sectPr w:rsidR="00C0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EA9"/>
    <w:rsid w:val="00027092"/>
    <w:rsid w:val="00035CE2"/>
    <w:rsid w:val="00137681"/>
    <w:rsid w:val="001A4814"/>
    <w:rsid w:val="001C736A"/>
    <w:rsid w:val="005751FA"/>
    <w:rsid w:val="008C2156"/>
    <w:rsid w:val="00A40832"/>
    <w:rsid w:val="00BC096E"/>
    <w:rsid w:val="00BF38A9"/>
    <w:rsid w:val="00C06EA9"/>
    <w:rsid w:val="00C64524"/>
    <w:rsid w:val="00CA59BA"/>
    <w:rsid w:val="00D60A5C"/>
    <w:rsid w:val="00DA1CE4"/>
    <w:rsid w:val="00E936EC"/>
    <w:rsid w:val="00FD62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08515"/>
  <w15:chartTrackingRefBased/>
  <w15:docId w15:val="{DCFBEEBE-1BC8-4A40-9C07-CB09C964C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E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06E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06E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06E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E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E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E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E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E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E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06E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06E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06E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E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E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E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E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EA9"/>
    <w:rPr>
      <w:rFonts w:eastAsiaTheme="majorEastAsia" w:cstheme="majorBidi"/>
      <w:color w:val="272727" w:themeColor="text1" w:themeTint="D8"/>
    </w:rPr>
  </w:style>
  <w:style w:type="paragraph" w:styleId="Title">
    <w:name w:val="Title"/>
    <w:basedOn w:val="Normal"/>
    <w:next w:val="Normal"/>
    <w:link w:val="TitleChar"/>
    <w:uiPriority w:val="10"/>
    <w:qFormat/>
    <w:rsid w:val="00C06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E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E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E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EA9"/>
    <w:pPr>
      <w:spacing w:before="160"/>
      <w:jc w:val="center"/>
    </w:pPr>
    <w:rPr>
      <w:i/>
      <w:iCs/>
      <w:color w:val="404040" w:themeColor="text1" w:themeTint="BF"/>
    </w:rPr>
  </w:style>
  <w:style w:type="character" w:customStyle="1" w:styleId="QuoteChar">
    <w:name w:val="Quote Char"/>
    <w:basedOn w:val="DefaultParagraphFont"/>
    <w:link w:val="Quote"/>
    <w:uiPriority w:val="29"/>
    <w:rsid w:val="00C06EA9"/>
    <w:rPr>
      <w:i/>
      <w:iCs/>
      <w:color w:val="404040" w:themeColor="text1" w:themeTint="BF"/>
    </w:rPr>
  </w:style>
  <w:style w:type="paragraph" w:styleId="ListParagraph">
    <w:name w:val="List Paragraph"/>
    <w:basedOn w:val="Normal"/>
    <w:uiPriority w:val="34"/>
    <w:qFormat/>
    <w:rsid w:val="00C06EA9"/>
    <w:pPr>
      <w:ind w:left="720"/>
      <w:contextualSpacing/>
    </w:pPr>
  </w:style>
  <w:style w:type="character" w:styleId="IntenseEmphasis">
    <w:name w:val="Intense Emphasis"/>
    <w:basedOn w:val="DefaultParagraphFont"/>
    <w:uiPriority w:val="21"/>
    <w:qFormat/>
    <w:rsid w:val="00C06EA9"/>
    <w:rPr>
      <w:i/>
      <w:iCs/>
      <w:color w:val="2F5496" w:themeColor="accent1" w:themeShade="BF"/>
    </w:rPr>
  </w:style>
  <w:style w:type="paragraph" w:styleId="IntenseQuote">
    <w:name w:val="Intense Quote"/>
    <w:basedOn w:val="Normal"/>
    <w:next w:val="Normal"/>
    <w:link w:val="IntenseQuoteChar"/>
    <w:uiPriority w:val="30"/>
    <w:qFormat/>
    <w:rsid w:val="00C06E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EA9"/>
    <w:rPr>
      <w:i/>
      <w:iCs/>
      <w:color w:val="2F5496" w:themeColor="accent1" w:themeShade="BF"/>
    </w:rPr>
  </w:style>
  <w:style w:type="character" w:styleId="IntenseReference">
    <w:name w:val="Intense Reference"/>
    <w:basedOn w:val="DefaultParagraphFont"/>
    <w:uiPriority w:val="32"/>
    <w:qFormat/>
    <w:rsid w:val="00C06EA9"/>
    <w:rPr>
      <w:b/>
      <w:bCs/>
      <w:smallCaps/>
      <w:color w:val="2F5496" w:themeColor="accent1" w:themeShade="BF"/>
      <w:spacing w:val="5"/>
    </w:rPr>
  </w:style>
  <w:style w:type="paragraph" w:customStyle="1" w:styleId="whitespace-normal">
    <w:name w:val="whitespace-normal"/>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06EA9"/>
    <w:rPr>
      <w:b/>
      <w:bCs/>
    </w:rPr>
  </w:style>
  <w:style w:type="paragraph" w:styleId="BodyText">
    <w:name w:val="Body Text"/>
    <w:basedOn w:val="Normal"/>
    <w:link w:val="BodyTextChar"/>
    <w:uiPriority w:val="99"/>
    <w:unhideWhenUsed/>
    <w:rsid w:val="005751FA"/>
    <w:pPr>
      <w:spacing w:after="40" w:line="300" w:lineRule="exact"/>
      <w:ind w:left="1224" w:hanging="1210"/>
    </w:pPr>
    <w:rPr>
      <w:rFonts w:ascii="Arial" w:eastAsiaTheme="minorEastAsia" w:hAnsi="Arial"/>
      <w:b/>
      <w:kern w:val="0"/>
      <w:sz w:val="20"/>
      <w:szCs w:val="22"/>
      <w14:ligatures w14:val="none"/>
    </w:rPr>
  </w:style>
  <w:style w:type="character" w:customStyle="1" w:styleId="BodyTextChar">
    <w:name w:val="Body Text Char"/>
    <w:basedOn w:val="DefaultParagraphFont"/>
    <w:link w:val="BodyText"/>
    <w:uiPriority w:val="99"/>
    <w:rsid w:val="005751FA"/>
    <w:rPr>
      <w:rFonts w:ascii="Arial" w:eastAsiaTheme="minorEastAsia" w:hAnsi="Arial"/>
      <w:b/>
      <w:kern w:val="0"/>
      <w:sz w:val="20"/>
      <w:szCs w:val="22"/>
      <w14:ligatures w14:val="none"/>
    </w:rPr>
  </w:style>
  <w:style w:type="paragraph" w:styleId="BodyText2">
    <w:name w:val="Body Text 2"/>
    <w:basedOn w:val="Normal"/>
    <w:link w:val="BodyText2Char"/>
    <w:uiPriority w:val="99"/>
    <w:unhideWhenUsed/>
    <w:rsid w:val="005751FA"/>
    <w:pPr>
      <w:spacing w:line="300" w:lineRule="exact"/>
      <w:ind w:left="619"/>
    </w:pPr>
    <w:rPr>
      <w:rFonts w:ascii="Times New Roman" w:eastAsiaTheme="minorEastAsia" w:hAnsi="Times New Roman"/>
      <w:kern w:val="0"/>
      <w:sz w:val="22"/>
      <w:szCs w:val="22"/>
      <w14:ligatures w14:val="none"/>
    </w:rPr>
  </w:style>
  <w:style w:type="character" w:customStyle="1" w:styleId="BodyText2Char">
    <w:name w:val="Body Text 2 Char"/>
    <w:basedOn w:val="DefaultParagraphFont"/>
    <w:link w:val="BodyText2"/>
    <w:uiPriority w:val="99"/>
    <w:rsid w:val="005751FA"/>
    <w:rPr>
      <w:rFonts w:ascii="Times New Roman" w:eastAsiaTheme="minorEastAsia" w:hAnsi="Times New Roman"/>
      <w:kern w:val="0"/>
      <w:sz w:val="22"/>
      <w:szCs w:val="22"/>
      <w14:ligatures w14:val="none"/>
    </w:rPr>
  </w:style>
  <w:style w:type="table" w:styleId="TableGrid">
    <w:name w:val="Table Grid"/>
    <w:basedOn w:val="TableNormal"/>
    <w:uiPriority w:val="59"/>
    <w:rsid w:val="00FD6282"/>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51</Pages>
  <Words>17382</Words>
  <Characters>99081</Characters>
  <Application>Microsoft Office Word</Application>
  <DocSecurity>0</DocSecurity>
  <Lines>825</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rozsa gyene</dc:creator>
  <cp:keywords/>
  <dc:description/>
  <cp:lastModifiedBy>rozsa gyene</cp:lastModifiedBy>
  <cp:revision>2</cp:revision>
  <dcterms:created xsi:type="dcterms:W3CDTF">2025-11-01T21:26:00Z</dcterms:created>
  <dcterms:modified xsi:type="dcterms:W3CDTF">2025-11-01T21:26:00Z</dcterms:modified>
</cp:coreProperties>
</file>