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086877">
        <w:rPr>
          <w:rFonts w:ascii="Times New Roman" w:eastAsia="Times New Roman" w:hAnsi="Times New Roman" w:cs="Times New Roman"/>
          <w:b/>
          <w:bCs/>
          <w:kern w:val="36"/>
          <w:sz w:val="48"/>
          <w:szCs w:val="48"/>
          <w14:ligatures w14:val="none"/>
        </w:rPr>
        <w:t xml:space="preserve">THE </w:t>
      </w:r>
      <w:r w:rsidR="00BF38A9" w:rsidRPr="00086877">
        <w:rPr>
          <w:rFonts w:ascii="Times New Roman" w:hAnsi="Times New Roman" w:cs="Times New Roman"/>
          <w:b/>
          <w:bCs/>
          <w:sz w:val="48"/>
          <w:szCs w:val="48"/>
        </w:rPr>
        <w:t>{</w:t>
      </w:r>
      <w:r w:rsidR="00086877" w:rsidRPr="00086877">
        <w:rPr>
          <w:rFonts w:ascii="Times New Roman" w:hAnsi="Times New Roman" w:cs="Times New Roman"/>
          <w:b/>
          <w:bCs/>
          <w:sz w:val="48"/>
          <w:szCs w:val="48"/>
        </w:rPr>
        <w:t>GRANTOR</w:t>
      </w:r>
      <w:r w:rsidR="00BF38A9" w:rsidRPr="00086877">
        <w:rPr>
          <w:rFonts w:ascii="Times New Roman" w:hAnsi="Times New Roman" w:cs="Times New Roman"/>
          <w:b/>
          <w:bCs/>
          <w:sz w:val="48"/>
          <w:szCs w:val="48"/>
        </w:rPr>
        <w:t>1F</w:t>
      </w:r>
      <w:r w:rsidR="00086877" w:rsidRPr="00086877">
        <w:rPr>
          <w:rFonts w:ascii="Times New Roman" w:hAnsi="Times New Roman" w:cs="Times New Roman"/>
          <w:b/>
          <w:bCs/>
          <w:sz w:val="48"/>
          <w:szCs w:val="48"/>
        </w:rPr>
        <w:t>ULLNAME</w:t>
      </w:r>
      <w:r w:rsidR="00BF38A9" w:rsidRPr="00086877">
        <w:rPr>
          <w:rFonts w:ascii="Times New Roman" w:hAnsi="Times New Roman" w:cs="Times New Roman"/>
          <w:b/>
          <w:bCs/>
          <w:sz w:val="48"/>
          <w:szCs w:val="48"/>
        </w:rPr>
        <w:t>} AND</w:t>
      </w:r>
      <w:r w:rsidR="00BF38A9" w:rsidRPr="00086877">
        <w:rPr>
          <w:rFonts w:ascii="Times New Roman" w:eastAsia="Times New Roman" w:hAnsi="Times New Roman" w:cs="Times New Roman"/>
          <w:b/>
          <w:bCs/>
          <w:kern w:val="0"/>
          <w:sz w:val="48"/>
          <w:szCs w:val="48"/>
          <w14:ligatures w14:val="none"/>
        </w:rPr>
        <w:t xml:space="preserve"> </w:t>
      </w:r>
      <w:r w:rsidR="00BF38A9" w:rsidRPr="00086877">
        <w:rPr>
          <w:rFonts w:ascii="Times New Roman" w:hAnsi="Times New Roman" w:cs="Times New Roman"/>
          <w:b/>
          <w:bCs/>
          <w:sz w:val="48"/>
          <w:szCs w:val="48"/>
        </w:rPr>
        <w:t>{</w:t>
      </w:r>
      <w:r w:rsidR="00086877" w:rsidRPr="00086877">
        <w:rPr>
          <w:rFonts w:ascii="Times New Roman" w:hAnsi="Times New Roman" w:cs="Times New Roman"/>
          <w:b/>
          <w:bCs/>
          <w:sz w:val="48"/>
          <w:szCs w:val="48"/>
        </w:rPr>
        <w:t>GRANTOR</w:t>
      </w:r>
      <w:r w:rsidR="00BF38A9" w:rsidRPr="00086877">
        <w:rPr>
          <w:rFonts w:ascii="Times New Roman" w:hAnsi="Times New Roman" w:cs="Times New Roman"/>
          <w:b/>
          <w:bCs/>
          <w:sz w:val="48"/>
          <w:szCs w:val="48"/>
        </w:rPr>
        <w:t>2F</w:t>
      </w:r>
      <w:r w:rsidR="00086877" w:rsidRPr="00086877">
        <w:rPr>
          <w:rFonts w:ascii="Times New Roman" w:hAnsi="Times New Roman" w:cs="Times New Roman"/>
          <w:b/>
          <w:bCs/>
          <w:sz w:val="48"/>
          <w:szCs w:val="48"/>
        </w:rPr>
        <w:t>ULLNAME</w:t>
      </w:r>
      <w:r w:rsidR="00BF38A9" w:rsidRPr="00086877">
        <w:rPr>
          <w:rFonts w:ascii="Times New Roman" w:hAnsi="Times New Roman" w:cs="Times New Roman"/>
          <w:b/>
          <w:bCs/>
          <w:sz w:val="48"/>
          <w:szCs w:val="48"/>
        </w:rPr>
        <w:t>}</w:t>
      </w:r>
      <w:r w:rsidR="00BF38A9">
        <w:t xml:space="preserve"> </w:t>
      </w:r>
      <w:r w:rsidRPr="00C06EA9">
        <w:rPr>
          <w:rFonts w:ascii="Times New Roman" w:eastAsia="Times New Roman" w:hAnsi="Times New Roman" w:cs="Times New Roman"/>
          <w:b/>
          <w:bCs/>
          <w:kern w:val="36"/>
          <w:sz w:val="48"/>
          <w:szCs w:val="48"/>
          <w14:ligatures w14:val="none"/>
        </w:rPr>
        <w:t>IRREVOCABLE TRUST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8C2156" w:rsidRPr="008C2156">
        <w:rPr>
          <w:rFonts w:ascii="Times New Roman" w:hAnsi="Times New Roman" w:cs="Times New Roman"/>
          <w:b/>
          <w:bCs/>
          <w:sz w:val="48"/>
          <w:szCs w:val="48"/>
        </w:rPr>
        <w:t>{</w:t>
      </w:r>
      <w:r w:rsidR="00086877">
        <w:rPr>
          <w:rFonts w:ascii="Times New Roman" w:hAnsi="Times New Roman" w:cs="Times New Roman"/>
          <w:b/>
          <w:bCs/>
          <w:sz w:val="48"/>
          <w:szCs w:val="48"/>
        </w:rPr>
        <w:t>GRANTOR</w:t>
      </w:r>
      <w:r w:rsidR="008C2156" w:rsidRPr="008C2156">
        <w:rPr>
          <w:rFonts w:ascii="Times New Roman" w:hAnsi="Times New Roman" w:cs="Times New Roman"/>
          <w:b/>
          <w:bCs/>
          <w:sz w:val="48"/>
          <w:szCs w:val="48"/>
        </w:rPr>
        <w:t>1F</w:t>
      </w:r>
      <w:r w:rsidR="00086877">
        <w:rPr>
          <w:rFonts w:ascii="Times New Roman" w:hAnsi="Times New Roman" w:cs="Times New Roman"/>
          <w:b/>
          <w:bCs/>
          <w:sz w:val="48"/>
          <w:szCs w:val="48"/>
        </w:rPr>
        <w:t>ULLNAME</w:t>
      </w:r>
      <w:r w:rsidR="008C2156" w:rsidRPr="008C2156">
        <w:rPr>
          <w:rFonts w:ascii="Times New Roman" w:hAnsi="Times New Roman" w:cs="Times New Roman"/>
          <w:b/>
          <w:bCs/>
          <w:sz w:val="48"/>
          <w:szCs w:val="48"/>
        </w:rPr>
        <w:t>} AND {</w:t>
      </w:r>
      <w:r w:rsidR="00086877">
        <w:rPr>
          <w:rFonts w:ascii="Times New Roman" w:hAnsi="Times New Roman" w:cs="Times New Roman"/>
          <w:b/>
          <w:bCs/>
          <w:sz w:val="48"/>
          <w:szCs w:val="48"/>
        </w:rPr>
        <w:t>GRANTOR</w:t>
      </w:r>
      <w:r w:rsidR="008C2156" w:rsidRPr="008C2156">
        <w:rPr>
          <w:rFonts w:ascii="Times New Roman" w:hAnsi="Times New Roman" w:cs="Times New Roman"/>
          <w:b/>
          <w:bCs/>
          <w:sz w:val="48"/>
          <w:szCs w:val="48"/>
        </w:rPr>
        <w:t>2F</w:t>
      </w:r>
      <w:r w:rsidR="00086877">
        <w:rPr>
          <w:rFonts w:ascii="Times New Roman" w:hAnsi="Times New Roman" w:cs="Times New Roman"/>
          <w:b/>
          <w:bCs/>
          <w:sz w:val="48"/>
          <w:szCs w:val="48"/>
        </w:rPr>
        <w:t>ULLNAME</w:t>
      </w:r>
      <w:r w:rsidR="008C2156" w:rsidRPr="008C2156">
        <w:rPr>
          <w:rFonts w:ascii="Times New Roman" w:hAnsi="Times New Roman" w:cs="Times New Roman"/>
          <w:b/>
          <w:bCs/>
          <w:sz w:val="48"/>
          <w:szCs w:val="48"/>
        </w:rPr>
        <w:t>}</w:t>
      </w:r>
      <w:r w:rsidRPr="00C06EA9">
        <w:rPr>
          <w:rFonts w:ascii="Times New Roman" w:eastAsia="Times New Roman" w:hAnsi="Times New Roman" w:cs="Times New Roman"/>
          <w:b/>
          <w:bCs/>
          <w:kern w:val="36"/>
          <w:sz w:val="48"/>
          <w:szCs w:val="48"/>
          <w14:ligatures w14:val="none"/>
        </w:rPr>
        <w:t xml:space="preserve"> IRREVOCABLE TRUST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intend that this agreement create a valid trust under the laws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Pr="00C06EA9">
        <w:rPr>
          <w:rFonts w:ascii="Times New Roman" w:eastAsia="Times New Roman" w:hAnsi="Times New Roman" w:cs="Times New Roman"/>
          <w:kern w:val="0"/>
          <w14:ligatures w14:val="none"/>
        </w:rPr>
        <w:t xml:space="preserve"> </w:t>
      </w:r>
      <w:r w:rsidR="00D60A5C" w:rsidRPr="008C2156">
        <w:rPr>
          <w:rFonts w:ascii="Times New Roman" w:hAnsi="Times New Roman" w:cs="Times New Roman"/>
          <w:color w:val="000000"/>
          <w:kern w:val="0"/>
        </w:rPr>
        <w:t>{</w:t>
      </w:r>
      <w:r w:rsidR="00086877">
        <w:rPr>
          <w:rFonts w:ascii="Times New Roman" w:hAnsi="Times New Roman" w:cs="Times New Roman"/>
          <w:color w:val="000000"/>
          <w:kern w:val="0"/>
        </w:rPr>
        <w:t>Grantor1Name</w:t>
      </w:r>
      <w:r w:rsidR="00D60A5C" w:rsidRPr="008C2156">
        <w:rPr>
          <w:rFonts w:ascii="Times New Roman" w:hAnsi="Times New Roman" w:cs="Times New Roman"/>
          <w:color w:val="000000"/>
          <w:kern w:val="0"/>
        </w:rPr>
        <w:t>}</w:t>
      </w:r>
      <w:r w:rsidR="00086877">
        <w:rPr>
          <w:rFonts w:ascii="Menlo" w:hAnsi="Menlo" w:cs="Menlo"/>
          <w:color w:val="000000"/>
          <w:kern w:val="0"/>
          <w:sz w:val="22"/>
          <w:szCs w:val="22"/>
        </w:rPr>
        <w:t xml:space="preserve"> and </w:t>
      </w:r>
      <w:r w:rsidR="00086877" w:rsidRPr="008C2156">
        <w:rPr>
          <w:rFonts w:ascii="Times New Roman" w:hAnsi="Times New Roman" w:cs="Times New Roman"/>
          <w:color w:val="000000"/>
          <w:kern w:val="0"/>
        </w:rPr>
        <w:t>{</w:t>
      </w:r>
      <w:r w:rsidR="00086877">
        <w:rPr>
          <w:rFonts w:ascii="Times New Roman" w:hAnsi="Times New Roman" w:cs="Times New Roman"/>
          <w:color w:val="000000"/>
          <w:kern w:val="0"/>
        </w:rPr>
        <w:t>Grantor</w:t>
      </w:r>
      <w:r w:rsidR="00086877">
        <w:rPr>
          <w:rFonts w:ascii="Times New Roman" w:hAnsi="Times New Roman" w:cs="Times New Roman"/>
          <w:color w:val="000000"/>
          <w:kern w:val="0"/>
        </w:rPr>
        <w:t>2</w:t>
      </w:r>
      <w:r w:rsidR="00086877">
        <w:rPr>
          <w:rFonts w:ascii="Times New Roman" w:hAnsi="Times New Roman" w:cs="Times New Roman"/>
          <w:color w:val="000000"/>
          <w:kern w:val="0"/>
        </w:rPr>
        <w:t>Name</w:t>
      </w:r>
      <w:r w:rsidR="00086877" w:rsidRPr="008C2156">
        <w:rPr>
          <w:rFonts w:ascii="Times New Roman" w:hAnsi="Times New Roman" w:cs="Times New Roman"/>
          <w:color w:val="000000"/>
          <w:kern w:val="0"/>
        </w:rPr>
        <w:t>}</w:t>
      </w:r>
      <w:r w:rsidR="00086877">
        <w:rPr>
          <w:rFonts w:ascii="Menlo" w:hAnsi="Menlo" w:cs="Menlo"/>
          <w:color w:val="000000"/>
          <w:kern w:val="0"/>
          <w:sz w:val="22"/>
          <w:szCs w:val="22"/>
        </w:rPr>
        <w:t xml:space="preserve"> </w:t>
      </w:r>
      <w:r w:rsidRPr="00C06EA9">
        <w:rPr>
          <w:rFonts w:ascii="Times New Roman" w:eastAsia="Times New Roman" w:hAnsi="Times New Roman" w:cs="Times New Roman"/>
          <w:kern w:val="0"/>
          <w14:ligatures w14:val="none"/>
        </w:rPr>
        <w:t xml:space="preserve">Irrevocable Trust,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irrevocable, and </w:t>
      </w:r>
      <w:r w:rsidR="00086877">
        <w:rPr>
          <w:rFonts w:ascii="Times New Roman" w:eastAsia="Times New Roman" w:hAnsi="Times New Roman" w:cs="Times New Roman"/>
          <w:kern w:val="0"/>
          <w14:ligatures w14:val="none"/>
        </w:rPr>
        <w:t>we</w:t>
      </w:r>
      <w:r w:rsidRPr="00C06EA9">
        <w:rPr>
          <w:rFonts w:ascii="Times New Roman" w:eastAsia="Times New Roman" w:hAnsi="Times New Roman" w:cs="Times New Roman"/>
          <w:kern w:val="0"/>
          <w14:ligatures w14:val="none"/>
        </w:rPr>
        <w:t xml:space="preserve">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Filing a timely claim for the parent-child exclusion with the County Assessor where the Family Home is located, using the form prescribed by the State Board of Equalization (currently </w:t>
      </w:r>
      <w:r w:rsidRPr="00C06EA9">
        <w:rPr>
          <w:rFonts w:ascii="Times New Roman" w:eastAsia="Times New Roman" w:hAnsi="Times New Roman" w:cs="Times New Roman"/>
          <w:kern w:val="0"/>
          <w14:ligatures w14:val="none"/>
        </w:rPr>
        <w:lastRenderedPageBreak/>
        <w:t>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Providing all documentation reasonably requested by the County Assessor to verify eligibility for the exclusion, including but not limited to: proof of the parent-child relationship, evidence 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086877">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w:t>
      </w:r>
      <w:r w:rsidRPr="005751FA">
        <w:rPr>
          <w:rFonts w:ascii="Times New Roman" w:hAnsi="Times New Roman" w:cs="Times New Roman"/>
        </w:rPr>
        <w:lastRenderedPageBreak/>
        <w:t>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{#beneficiaries}Section 7.{$index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br/>
        <w:t>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xml:space="preserve">}, I desire to provide for </w:t>
      </w:r>
      <w:r>
        <w:lastRenderedPageBreak/>
        <w:t>{</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w:t>
      </w:r>
      <w:r>
        <w:lastRenderedPageBreak/>
        <w:t>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w:t>
      </w:r>
      <w:r w:rsidRPr="00C06EA9">
        <w:rPr>
          <w:rFonts w:ascii="Times New Roman" w:eastAsia="Times New Roman" w:hAnsi="Times New Roman" w:cs="Times New Roman"/>
          <w:kern w:val="0"/>
          <w14:ligatures w14:val="none"/>
        </w:rPr>
        <w:lastRenderedPageBreak/>
        <w:t>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Any individual or corporate fiduciary currently serving as the Trustee may expend any portion of the trust assets to defend any claim brought against the Trustee, even if the Trustee's defense </w:t>
      </w:r>
      <w:r w:rsidRPr="00C06EA9">
        <w:rPr>
          <w:rFonts w:ascii="Times New Roman" w:eastAsia="Times New Roman" w:hAnsi="Times New Roman" w:cs="Times New Roman"/>
          <w:kern w:val="0"/>
          <w14:ligatures w14:val="none"/>
        </w:rPr>
        <w:lastRenderedPageBreak/>
        <w:t>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w:t>
      </w:r>
      <w:r w:rsidRPr="00C06EA9">
        <w:rPr>
          <w:rFonts w:ascii="Times New Roman" w:eastAsia="Times New Roman" w:hAnsi="Times New Roman" w:cs="Times New Roman"/>
          <w:kern w:val="0"/>
          <w14:ligatures w14:val="none"/>
        </w:rPr>
        <w:lastRenderedPageBreak/>
        <w:t xml:space="preserve">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w:t>
      </w:r>
      <w:r w:rsidRPr="00C06EA9">
        <w:rPr>
          <w:rFonts w:ascii="Times New Roman" w:eastAsia="Times New Roman" w:hAnsi="Times New Roman" w:cs="Times New Roman"/>
          <w:kern w:val="0"/>
          <w14:ligatures w14:val="none"/>
        </w:rPr>
        <w:lastRenderedPageBreak/>
        <w:t>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Subject to the trust's terms, the Trustee may consider differences in federal tax attributes and other pertinent factors in administering the trust property of any separate account or trust, in </w:t>
      </w:r>
      <w:r w:rsidRPr="00C06EA9">
        <w:rPr>
          <w:rFonts w:ascii="Times New Roman" w:eastAsia="Times New Roman" w:hAnsi="Times New Roman" w:cs="Times New Roman"/>
          <w:kern w:val="0"/>
          <w14:ligatures w14:val="none"/>
        </w:rPr>
        <w:lastRenderedPageBreak/>
        <w:t>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For purposes of convenience with regard to the trust property's administration and investment, the Trustee may invest part or all of the trust property jointly with property of other trusts for </w:t>
      </w:r>
      <w:r w:rsidRPr="00C06EA9">
        <w:rPr>
          <w:rFonts w:ascii="Times New Roman" w:eastAsia="Times New Roman" w:hAnsi="Times New Roman" w:cs="Times New Roman"/>
          <w:kern w:val="0"/>
          <w14:ligatures w14:val="none"/>
        </w:rPr>
        <w:lastRenderedPageBreak/>
        <w:t>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current Income Beneficiary of a Qualified Subchapter S Trust is the person who has a present right to receive income distributions from the trust to which the Trustee has allocated the </w:t>
      </w:r>
      <w:r w:rsidRPr="00C06EA9">
        <w:rPr>
          <w:rFonts w:ascii="Times New Roman" w:eastAsia="Times New Roman" w:hAnsi="Times New Roman" w:cs="Times New Roman"/>
          <w:kern w:val="0"/>
          <w14:ligatures w14:val="none"/>
        </w:rPr>
        <w:lastRenderedPageBreak/>
        <w:t>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t>
      </w:r>
      <w:r w:rsidRPr="00C06EA9">
        <w:rPr>
          <w:rFonts w:ascii="Times New Roman" w:eastAsia="Times New Roman" w:hAnsi="Times New Roman" w:cs="Times New Roman"/>
          <w:kern w:val="0"/>
          <w14:ligatures w14:val="none"/>
        </w:rPr>
        <w:lastRenderedPageBreak/>
        <w:t>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lastRenderedPageBreak/>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 xml:space="preserve">before me, ______________________________ (here insert name and title of the officer), personally appeared {grantor1FullName}, who proved to me on the basis of </w:t>
      </w:r>
      <w:r>
        <w:lastRenderedPageBreak/>
        <w:t>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086877"/>
    <w:rsid w:val="00137681"/>
    <w:rsid w:val="001A4814"/>
    <w:rsid w:val="001C736A"/>
    <w:rsid w:val="005751FA"/>
    <w:rsid w:val="008C2156"/>
    <w:rsid w:val="00A40832"/>
    <w:rsid w:val="00BC096E"/>
    <w:rsid w:val="00BF38A9"/>
    <w:rsid w:val="00C06EA9"/>
    <w:rsid w:val="00C64524"/>
    <w:rsid w:val="00CA59BA"/>
    <w:rsid w:val="00D60A5C"/>
    <w:rsid w:val="00DA1CE4"/>
    <w:rsid w:val="00E936E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5EB55"/>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17386</Words>
  <Characters>99102</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2025-11-01T22:21:00Z</dcterms:created>
  <dcterms:modified xsi:type="dcterms:W3CDTF">2025-11-01T22:21:00Z</dcterms:modified>
</cp:coreProperties>
</file>