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9420C" w:rsidRPr="00057481" w:rsidRDefault="00E9420C" w:rsidP="00E9420C">
      <w:pPr>
        <w:spacing w:before="3000" w:line="440" w:lineRule="exact"/>
        <w:jc w:val="center"/>
        <w:rPr>
          <w:sz w:val="52"/>
          <w:szCs w:val="52"/>
        </w:rPr>
      </w:pPr>
      <w:r w:rsidRPr="00057481">
        <w:rPr>
          <w:b/>
          <w:sz w:val="52"/>
          <w:szCs w:val="52"/>
        </w:rPr>
        <w:t>{</w:t>
      </w:r>
      <w:proofErr w:type="spellStart"/>
      <w:r w:rsidRPr="00057481">
        <w:rPr>
          <w:b/>
          <w:sz w:val="52"/>
          <w:szCs w:val="52"/>
        </w:rPr>
        <w:t>trustName</w:t>
      </w:r>
      <w:proofErr w:type="spellEnd"/>
      <w:r w:rsidRPr="00057481">
        <w:rPr>
          <w:b/>
          <w:sz w:val="52"/>
          <w:szCs w:val="52"/>
        </w:rPr>
        <w:t>}</w:t>
      </w:r>
    </w:p>
    <w:p w:rsidR="001C736A"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1C736A" w:rsidRPr="00C06EA9"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C06EA9" w:rsidRPr="00C06EA9" w:rsidRDefault="008C2156" w:rsidP="001C736A">
      <w:pPr>
        <w:spacing w:before="100" w:beforeAutospacing="1" w:after="100" w:afterAutospacing="1" w:line="240" w:lineRule="auto"/>
        <w:jc w:val="center"/>
        <w:rPr>
          <w:rFonts w:ascii="Times New Roman" w:eastAsia="Times New Roman" w:hAnsi="Times New Roman" w:cs="Times New Roman"/>
          <w:kern w:val="0"/>
          <w:sz w:val="48"/>
          <w:szCs w:val="48"/>
          <w14:ligatures w14:val="none"/>
        </w:rPr>
      </w:pPr>
      <w:r w:rsidRPr="008C2156">
        <w:rPr>
          <w:rFonts w:ascii="Times New Roman" w:hAnsi="Times New Roman" w:cs="Times New Roman"/>
          <w:color w:val="000000"/>
          <w:kern w:val="0"/>
          <w:sz w:val="48"/>
          <w:szCs w:val="48"/>
        </w:rPr>
        <w:t>{</w:t>
      </w:r>
      <w:proofErr w:type="spellStart"/>
      <w:r w:rsidRPr="008C2156">
        <w:rPr>
          <w:rFonts w:ascii="Times New Roman" w:hAnsi="Times New Roman" w:cs="Times New Roman"/>
          <w:color w:val="000000"/>
          <w:kern w:val="0"/>
          <w:sz w:val="48"/>
          <w:szCs w:val="48"/>
        </w:rPr>
        <w:t>trustDate</w:t>
      </w:r>
      <w:proofErr w:type="spellEnd"/>
      <w:r w:rsidRPr="008C2156">
        <w:rPr>
          <w:rFonts w:ascii="Times New Roman" w:hAnsi="Times New Roman" w:cs="Times New Roman"/>
          <w:color w:val="000000"/>
          <w:kern w:val="0"/>
          <w:sz w:val="48"/>
          <w:szCs w:val="48"/>
        </w:rPr>
        <w:t>}</w:t>
      </w: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LAW OFFICES OF ROZSA GYENE, PC 450 N BRAND BLVD. SUITE 623 GLENDALE, CALIFORNIA 91203</w:t>
      </w: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E9420C" w:rsidRPr="00057481" w:rsidRDefault="00E9420C" w:rsidP="00E9420C">
      <w:pPr>
        <w:spacing w:before="3000" w:line="440" w:lineRule="exact"/>
        <w:jc w:val="center"/>
        <w:rPr>
          <w:sz w:val="52"/>
          <w:szCs w:val="52"/>
        </w:rPr>
      </w:pPr>
      <w:r w:rsidRPr="00057481">
        <w:rPr>
          <w:b/>
          <w:sz w:val="52"/>
          <w:szCs w:val="52"/>
        </w:rPr>
        <w:lastRenderedPageBreak/>
        <w:t>{</w:t>
      </w:r>
      <w:proofErr w:type="spellStart"/>
      <w:r w:rsidRPr="00057481">
        <w:rPr>
          <w:b/>
          <w:sz w:val="52"/>
          <w:szCs w:val="52"/>
        </w:rPr>
        <w:t>trustName</w:t>
      </w:r>
      <w:proofErr w:type="spellEnd"/>
      <w:r w:rsidRPr="00057481">
        <w:rPr>
          <w:b/>
          <w:sz w:val="52"/>
          <w:szCs w:val="52"/>
        </w:rPr>
        <w:t>}</w:t>
      </w:r>
    </w:p>
    <w:p w:rsidR="00E9420C" w:rsidRDefault="00E9420C" w:rsidP="001C736A">
      <w:pPr>
        <w:spacing w:before="100" w:beforeAutospacing="1" w:after="100" w:afterAutospacing="1" w:line="240" w:lineRule="auto"/>
        <w:jc w:val="center"/>
        <w:outlineLvl w:val="1"/>
        <w:rPr>
          <w:rFonts w:ascii="Times New Roman" w:eastAsia="Times New Roman" w:hAnsi="Times New Roman" w:cs="Times New Roman"/>
          <w:b/>
          <w:bCs/>
          <w:kern w:val="36"/>
          <w:sz w:val="48"/>
          <w:szCs w:val="48"/>
          <w14:ligatures w14:val="none"/>
        </w:rPr>
      </w:pP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One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Establishing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date of this Irrevocable Trust Agreement is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xml:space="preserve">. The parties to the agreement are </w:t>
      </w:r>
      <w:r w:rsidR="00137681">
        <w:t xml:space="preserve">{grantor1FullName}, </w:t>
      </w:r>
      <w:r w:rsidRPr="00C06EA9">
        <w:rPr>
          <w:rFonts w:ascii="Times New Roman" w:eastAsia="Times New Roman" w:hAnsi="Times New Roman" w:cs="Times New Roman"/>
          <w:kern w:val="0"/>
          <w14:ligatures w14:val="none"/>
        </w:rPr>
        <w:t xml:space="preserve">and </w:t>
      </w:r>
      <w:r w:rsidR="00137681">
        <w:t xml:space="preserve">{grantor2FullName}, </w:t>
      </w:r>
      <w:r w:rsidRPr="00C06EA9">
        <w:rPr>
          <w:rFonts w:ascii="Times New Roman" w:eastAsia="Times New Roman" w:hAnsi="Times New Roman" w:cs="Times New Roman"/>
          <w:kern w:val="0"/>
          <w14:ligatures w14:val="none"/>
        </w:rPr>
        <w:t>("Grantor"), and</w:t>
      </w:r>
      <w:r w:rsidR="00FD6282">
        <w:rPr>
          <w:rFonts w:ascii="Times New Roman" w:eastAsia="Times New Roman" w:hAnsi="Times New Roman" w:cs="Times New Roman"/>
          <w:kern w:val="0"/>
          <w14:ligatures w14:val="none"/>
        </w:rPr>
        <w:t xml:space="preserve">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(the "Trustee").</w:t>
      </w:r>
    </w:p>
    <w:p w:rsidR="00C06EA9" w:rsidRPr="00C06EA9" w:rsidRDefault="00086877" w:rsidP="00C06EA9">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w:t>
      </w:r>
      <w:r w:rsidR="00C06EA9" w:rsidRPr="00C06EA9">
        <w:rPr>
          <w:rFonts w:ascii="Times New Roman" w:eastAsia="Times New Roman" w:hAnsi="Times New Roman" w:cs="Times New Roman"/>
          <w:kern w:val="0"/>
          <w14:ligatures w14:val="none"/>
        </w:rPr>
        <w:t xml:space="preserve"> intend that this agreement create a valid trust under the laws of </w:t>
      </w:r>
      <w:r w:rsidR="00FD6282">
        <w:rPr>
          <w:rFonts w:ascii="Times New Roman" w:eastAsia="Times New Roman" w:hAnsi="Times New Roman" w:cs="Times New Roman"/>
          <w:kern w:val="0"/>
          <w14:ligatures w14:val="none"/>
        </w:rPr>
        <w:t>California</w:t>
      </w:r>
      <w:r w:rsidR="00C06EA9" w:rsidRPr="00C06EA9">
        <w:rPr>
          <w:rFonts w:ascii="Times New Roman" w:eastAsia="Times New Roman" w:hAnsi="Times New Roman" w:cs="Times New Roman"/>
          <w:kern w:val="0"/>
          <w14:ligatures w14:val="none"/>
        </w:rPr>
        <w:t xml:space="preserve"> and under the laws of any state in which any trust created under this agreement is administered. The terms of this trust agreement prevail over any provision of </w:t>
      </w:r>
      <w:r w:rsidR="00FD6282">
        <w:rPr>
          <w:rFonts w:ascii="Times New Roman" w:eastAsia="Times New Roman" w:hAnsi="Times New Roman" w:cs="Times New Roman"/>
          <w:kern w:val="0"/>
          <w14:ligatures w14:val="none"/>
        </w:rPr>
        <w:t>California</w:t>
      </w:r>
      <w:r w:rsidR="00C06EA9" w:rsidRPr="00C06EA9">
        <w:rPr>
          <w:rFonts w:ascii="Times New Roman" w:eastAsia="Times New Roman" w:hAnsi="Times New Roman" w:cs="Times New Roman"/>
          <w:kern w:val="0"/>
          <w14:ligatures w14:val="none"/>
        </w:rPr>
        <w:t xml:space="preserve"> law, except those provisions that are mandatory and may not be waived.</w:t>
      </w:r>
    </w:p>
    <w:p w:rsidR="00C06EA9" w:rsidRPr="00C06EA9" w:rsidRDefault="00086877" w:rsidP="00C06EA9">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w:t>
      </w:r>
      <w:r w:rsidR="00C06EA9" w:rsidRPr="00C06EA9">
        <w:rPr>
          <w:rFonts w:ascii="Times New Roman" w:eastAsia="Times New Roman" w:hAnsi="Times New Roman" w:cs="Times New Roman"/>
          <w:kern w:val="0"/>
          <w14:ligatures w14:val="none"/>
        </w:rPr>
        <w:t xml:space="preserve"> may not serve as Trustee of any trust created under this agreement at any time.</w:t>
      </w:r>
    </w:p>
    <w:p w:rsidR="00E9420C" w:rsidRDefault="00C06EA9" w:rsidP="00E9420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1.01 Identifying the Trust</w:t>
      </w:r>
    </w:p>
    <w:p w:rsidR="00C06EA9" w:rsidRPr="00E9420C" w:rsidRDefault="00C06EA9" w:rsidP="00E9420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kern w:val="0"/>
          <w14:ligatures w14:val="none"/>
        </w:rPr>
        <w:t xml:space="preserve">The Trust may be referred to as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Trustee of </w:t>
      </w:r>
      <w:proofErr w:type="gramStart"/>
      <w:r w:rsidRPr="00C06EA9">
        <w:rPr>
          <w:rFonts w:ascii="Times New Roman" w:eastAsia="Times New Roman" w:hAnsi="Times New Roman" w:cs="Times New Roman"/>
          <w:kern w:val="0"/>
          <w14:ligatures w14:val="none"/>
        </w:rPr>
        <w:t>The</w:t>
      </w:r>
      <w:proofErr w:type="gramEnd"/>
      <w:r w:rsidR="00E9420C">
        <w:rPr>
          <w:rFonts w:ascii="Times New Roman" w:hAnsi="Times New Roman" w:cs="Times New Roman"/>
          <w:color w:val="000000"/>
          <w:kern w:val="0"/>
        </w:rPr>
        <w:t xml:space="preserve"> </w:t>
      </w:r>
      <w:r w:rsidR="00E9420C" w:rsidRPr="00E9420C">
        <w:rPr>
          <w:rFonts w:ascii="Times New Roman" w:hAnsi="Times New Roman" w:cs="Times New Roman"/>
          <w:bCs/>
        </w:rPr>
        <w:t>{</w:t>
      </w:r>
      <w:proofErr w:type="spellStart"/>
      <w:r w:rsidR="00E9420C" w:rsidRPr="00E9420C">
        <w:rPr>
          <w:rFonts w:ascii="Times New Roman" w:hAnsi="Times New Roman" w:cs="Times New Roman"/>
          <w:bCs/>
        </w:rPr>
        <w:t>trustName</w:t>
      </w:r>
      <w:proofErr w:type="spellEnd"/>
      <w:r w:rsidR="00E9420C" w:rsidRPr="00E9420C">
        <w:rPr>
          <w:rFonts w:ascii="Times New Roman" w:hAnsi="Times New Roman" w:cs="Times New Roman"/>
          <w:bCs/>
        </w:rPr>
        <w:t>}</w:t>
      </w:r>
      <w:r w:rsidRPr="00C06EA9">
        <w:rPr>
          <w:rFonts w:ascii="Times New Roman" w:eastAsia="Times New Roman" w:hAnsi="Times New Roman" w:cs="Times New Roman"/>
          <w:kern w:val="0"/>
          <w14:ligatures w14:val="none"/>
        </w:rPr>
        <w:t xml:space="preserve">, dated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For the purpose of transferring property to the trust, or identifying the trust in any beneficiary or death designation, any description referring to the trust will be effective if it identifies the trust. Any description that contains the date of the trust, the name of at least one initial Trustee and an indication that the Trustee is holding the trust property in a fiduciary capacity is sufficient to reasonably identify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1.02 Reliance by Third Parties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From time to time, third parties may require documentation to verify the existence of this agreement, or particular provisions of it, such as the name or names of the Trustee or the powers held by the Trustee. To protect the confidentiality of this agreement, the Trustee may use an affidavit or certification of the trust that identifies the Trustee and sets forth the authority of the Trustee to transact business on behalf of the trust in lieu of providing a copy of this agreement. The affidavit or certification may include pertinent pages from this agreement, such as title or signature pages.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third party may rely upon an affidavit or certification of trust that is signed by the Trustee with respect to the representations contained in the affidavit or certification of trust. A third party relying upon an affidavit or certification of trust shall be exonerated from any liability for actions the third party takes or fails to take in reliance upon the representations contained in the affidavit or certification of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third party dealing with the Trustee shall not be required to inquire into the terms of this agreement or the authority of the Trustee or to see to the application of funds or other property received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receipt from the Trustee for any money or property paid, transferred or delivered to the Trustee will be a sufficient discharge to the person or persons paying, transferring or delivering the money or property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effectuate a transfer of property to or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 An Irrevocable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This Trust is irrevocable, and </w:t>
      </w:r>
      <w:r w:rsidR="00086877">
        <w:rPr>
          <w:rFonts w:ascii="Times New Roman" w:eastAsia="Times New Roman" w:hAnsi="Times New Roman" w:cs="Times New Roman"/>
          <w:kern w:val="0"/>
          <w14:ligatures w14:val="none"/>
        </w:rPr>
        <w:t>we</w:t>
      </w:r>
      <w:r w:rsidRPr="00C06EA9">
        <w:rPr>
          <w:rFonts w:ascii="Times New Roman" w:eastAsia="Times New Roman" w:hAnsi="Times New Roman" w:cs="Times New Roman"/>
          <w:kern w:val="0"/>
          <w14:ligatures w14:val="none"/>
        </w:rPr>
        <w:t xml:space="preserve"> cannot alter, amend, revoke, or terminate it in any way, except as outlined below. Under Probate Code Section 15404, if the Grantor and all the beneficiaries of this trust consent, they may compel the modification or termination of this trust under Probate Code Section 15404 and no petition to the court is required.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event this Trust holds residential real property used by the Grantor, then Grantor shall have the exclusive right to occupy and use such real property and shall not be required to pay rent for the use of such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1.035 California Property Tax Reassessment Exclusion Provisions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Intent to Qualify for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It is the Grantor's express intent that any transfer of real property held in this trust qualify for the parent-child exclusion from property tax reassessment under California Revenue and Taxation Code Section 63.1, as amended by Proposition 19 (effective February 16, 2021), and any successor provisions. The Trustee shall administer this trust and distribute trust property in a manner that preserves and maximizes the availability of this exclusion.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Family Home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hereby designates the real property located at [PROPERTY ADDRESS], and any other primary residence owned by this trust (collectively, the "Family Home"), as the Grantor's family home for purposes of California Revenue and Taxation Code Section 63.1(c)(8) and (9). The Grantor intends that this Family Home qualify for the parent-child exclusion from property tax reassessment upon transfer to the Grantor's children, subject to the requirements and limitations set forth in Proposition 19.</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Principal Residence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qualify for and maintain the parent-child exclusion from property tax reassessment under Proposition 19, the following requirements must be satisfied: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(1) The child or children of the Grantor who receive the Family Home, whether outright or in trust for their benefit, must use the Family Home as their principal residence within one year of the date of transfer or purchase.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child or children must continue to occupy the Family Home as their principal residence to maintain the exclusion. If the Family Home ceases to be used as the principal residence of the child or children, the property shall be subject to reassessment to fair market value as of the date it ceases to qualify.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For purposes of this Section, "principal residence" means the place where the child or children have the closest connection, considering all relevant factors including but not limited to: where they reside, where they are registered to vote, where they receive mail, the address on their driver's license and vehicle registration, and where they claim the homeowner's property tax exemption.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Value Limitation and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acknowledges that under Proposition 19, the parent-child exclusion for a Family Home is subject to a value limitation. Specifically: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first one million dollars ($1,000,000) of the Family Home's fair market value at the time of transfer is excluded from reassessment. This </w:t>
      </w:r>
      <w:proofErr w:type="gramStart"/>
      <w:r w:rsidRPr="00C06EA9">
        <w:rPr>
          <w:rFonts w:ascii="Times New Roman" w:eastAsia="Times New Roman" w:hAnsi="Times New Roman" w:cs="Times New Roman"/>
          <w:kern w:val="0"/>
          <w14:ligatures w14:val="none"/>
        </w:rPr>
        <w:t>one million dollar</w:t>
      </w:r>
      <w:proofErr w:type="gramEnd"/>
      <w:r w:rsidRPr="00C06EA9">
        <w:rPr>
          <w:rFonts w:ascii="Times New Roman" w:eastAsia="Times New Roman" w:hAnsi="Times New Roman" w:cs="Times New Roman"/>
          <w:kern w:val="0"/>
          <w14:ligatures w14:val="none"/>
        </w:rPr>
        <w:t xml:space="preserve"> amount shall be adjusted annually for inflation beginning February 16, 2023, in accordance with the method prescribed in Revenue and Taxation Code Section 63.1(c)(8)(B).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Home's fair market value at the time of transfer exceeds the sum of the factored base year value plus one million dollars (as adjusted for inflation), the excess value shall be added to the factored base year value, resulting in a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is authorized to obtain professional appraisals and work with the County Assessor to accurately determine the fair market value of the Family Home at the time of transfer to ensure proper calculation of any supplemental assessment.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Filing Requirements and Trustee Duties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To perfect the parent-child exclusion from property tax reassessment, the Trustee and the beneficiaries receiving the Family Home shall comply with all filing requirements imposed by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Filing a timely claim for the parent-child exclusion with the County Assessor where the Family Home is located, using the form prescribed by the State Board of Equalization (currently Form BOE-19-P or its successor), within three years after the date of transfer or prior to transfer of the real property to a third party, whichever is earlier.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Providing all documentation reasonably requested by the County Assessor to verify eligibility for the exclusion, including but not limited to: proof of the parent-child relationship, evidence </w:t>
      </w:r>
      <w:r w:rsidRPr="00C06EA9">
        <w:rPr>
          <w:rFonts w:ascii="Times New Roman" w:eastAsia="Times New Roman" w:hAnsi="Times New Roman" w:cs="Times New Roman"/>
          <w:kern w:val="0"/>
          <w14:ligatures w14:val="none"/>
        </w:rPr>
        <w:lastRenderedPageBreak/>
        <w:t>that the property is or will be used as the principal residence, appraisals, and copies of relevant trust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Filing a claim for homeowner's property tax exemption in the name of the child or children using the Family Home as their principal residence, if applicable and to the extent required to maintain the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The Trustee is authorized to execute and file all necessary forms, affidavits, and documents on behalf of the trust to claim and perfect the parent-child exclusion. The Trustee may employ professionals, including attorneys, accountants, and appraisers, to assist in complying with these requirements, and may pay their fees from trust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Mandatory Distribution for Principal Residence Compliance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grants the Trustee discretion regarding the timing or manner of distributions, if a child or children of the Grantor who are beneficiaries of this trust request a distribution of the Family Home for the purpose of using it as their principal residence and thereby qualifying for the parent-child exclusion from property tax reassessment: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Trustee shall distribute the Family Home to such child or children within a reasonable time, not to exceed ninety (90) days from the date of the request, unless the Trustee determines in good faith that immediate distribution would be contrary to the best interests of the trust or other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 is to be distributed to multiple children, the Trustee may distribute undivided interests to the children in equal shares, or in such other proportions as the Trustee deems appropriate considering the overall distribution scheme of the trust, unless otherwise directed by the Grantor in a separate writing.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may condition the distribution upon the child or children providing written evidence of their intent and ability to use the Family Home as their principal residence, including but not limited to: a sworn affidavit stating their intent to occupy the property as their principal residence within one year, evidence of financial ability to maintain the property, and agreement to indemnify the trust for any additional property taxes or penalties resulting from failure to satisfy the principal residence requirement.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Authority to Retain Property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subsection (f) above, the Trustee may retain the Family Home in trust for the benefit of the Grantor's children rather than distributing it outright, provided that: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trust continues to qualify as a grantor trust for income tax purposes with respect to the child or children who are using the Family Home as their principal residence, or the trust otherwise qualifies to hold the property in a manner that preserves the parent-child exclusion under then-applicable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(2) The terms of the trust grant the child or children the exclusive and irrevocable right to occupy and use the Family Home as their principal residence without payment of rent, for so long as they continue to use it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The Trustee works with competent legal counsel specializing in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to ensure that holding the property in trust does not jeopardize the parent-child exclusion, and files all necessary claims and documentation with the County Assessor.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Other Property Tax Exclusions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provisions of this Section are in addition to, and not in limitation of, any other property tax exclusions that may be available under </w:t>
      </w:r>
      <w:r w:rsidR="001C736A">
        <w:rPr>
          <w:rFonts w:ascii="Times New Roman" w:eastAsia="Times New Roman" w:hAnsi="Times New Roman" w:cs="Times New Roman"/>
          <w:kern w:val="0"/>
          <w14:ligatures w14:val="none"/>
        </w:rPr>
        <w:t xml:space="preserve">California </w:t>
      </w:r>
      <w:r w:rsidRPr="00C06EA9">
        <w:rPr>
          <w:rFonts w:ascii="Times New Roman" w:eastAsia="Times New Roman" w:hAnsi="Times New Roman" w:cs="Times New Roman"/>
          <w:kern w:val="0"/>
          <w14:ligatures w14:val="none"/>
        </w:rPr>
        <w:t>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grandparent-grandchild exclusion under Revenue and Taxation Code Section 63.1(c)(9), if the parents of the grandchild transferees are deceased as of the date of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Transfers between registered domestic partners pursuant to Revenue and Taxation Code Section 62(p).</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Transfers between or among co-trustees of a trust to establish </w:t>
      </w:r>
      <w:proofErr w:type="spellStart"/>
      <w:r w:rsidRPr="00C06EA9">
        <w:rPr>
          <w:rFonts w:ascii="Times New Roman" w:eastAsia="Times New Roman" w:hAnsi="Times New Roman" w:cs="Times New Roman"/>
          <w:kern w:val="0"/>
          <w14:ligatures w14:val="none"/>
        </w:rPr>
        <w:t>subtrusts</w:t>
      </w:r>
      <w:proofErr w:type="spellEnd"/>
      <w:r w:rsidRPr="00C06EA9">
        <w:rPr>
          <w:rFonts w:ascii="Times New Roman" w:eastAsia="Times New Roman" w:hAnsi="Times New Roman" w:cs="Times New Roman"/>
          <w:kern w:val="0"/>
          <w14:ligatures w14:val="none"/>
        </w:rPr>
        <w:t xml:space="preserve"> pursuant to Revenue and Taxation Code Section 62(d)(1).</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Any other exclusions enacted by future legislation or constitutional amendment that may benefit the Grantor's intent to minimize property tax reassessment upon transfers to family members.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is directed to monitor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and to administer the trust in a manner that takes advantage of all available exclusions and minimizes property tax reassessment consistent with the Grantor's overall estate planning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Coordination with Overall Distribution Plan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provisions of this Section shall be interpreted and applied in a manner consistent with the overall distribution plan set forth in Article Four of this trust. If a conflict arises between preserving the parent-child property tax exclusion and other distribution provisions, the Trustee shall balance these competing interests in good faith, considering: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relative magnitude of property tax savings that would be achieved by qualifying for the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feasibility and likelihood of the child or children using the Family Home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impact on other beneficiaries if the Family Home is distributed or managed primarily to preserve the property tax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(4) The Grantor's expressed intent regarding equitable treatment of beneficiaries;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(5) Any written guidance provided by the Grantor regarding priorities among these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Severability of Property Tax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court or administrative agency determines that any provision of this Section is invalid, unenforceable, or ineffective to preserve a property tax exclusion, that determination shall not affect the validity or enforceability of any other provision of this trust. The remaining provisions shall continue in full force and effect, and shall be construed to give maximum effect to the Grantor's intent to minimize property tax reassessment to the extent permitted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Authority to Amend for Tax Law Changes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in consultation with competent legal counsel specializing </w:t>
      </w:r>
      <w:r w:rsidR="00C64524">
        <w:rPr>
          <w:rFonts w:ascii="Times New Roman" w:eastAsia="Times New Roman" w:hAnsi="Times New Roman" w:cs="Times New Roman"/>
          <w:kern w:val="0"/>
          <w14:ligatures w14:val="none"/>
        </w:rPr>
        <w:t>Is California</w:t>
      </w:r>
      <w:r w:rsidRPr="00C06EA9">
        <w:rPr>
          <w:rFonts w:ascii="Times New Roman" w:eastAsia="Times New Roman" w:hAnsi="Times New Roman" w:cs="Times New Roman"/>
          <w:kern w:val="0"/>
          <w14:ligatures w14:val="none"/>
        </w:rPr>
        <w:t xml:space="preserve"> property tax law, is authorized to petition a court of competent jurisdiction to modify the terms of this Section if necessary to conform to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provided that any modification: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Is consistent with the Grantor's intent to minimize property tax reassessment upon transfers to the Grantor's children and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Does not materially alter the overall distribution scheme of the trust;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Is approved by all adult beneficiaries who have a current beneficial interest in the trust, or by their legal representatives if they are minors or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1.04 Transfers to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transfer to the Trustee the property listed in Schedule A, attached to this agreement, to be held on the terms and conditions set forth in this instrument. I retain no right, title or interest in the income or principal of this trust or any other incident of ownership in any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By execution of this agreement, the Trustee accepts and agrees to hold the trust property described on Schedule A. All property transferred to the trust after the date of this agreement must be acceptable to the Trustee. The Trustee may refuse to accept any property. The Trustee shall hold, administer and dispose of all trust property accepted by the Trustee for the benefit of the beneficiaries in accordance with the terms of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1.05 Statement of My Intent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am creating this trust with the intent that assets transferred to the trust be held for the benefit of my trust beneficiaries on the terms and conditions set forth in this agreement. In order to maximize the benefit to my trust beneficiaries, I give the Trustee broad discretion with respect to the management, distribution and investment of assets in my trust. My specific objectives in creating this trust include, but are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Any gift made to the trust be treated as a completed gift for federal estate and gift tax purposes;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of the trust estate be excluded for federal estate tax purposes from my gross estate and the gross estates of my trust beneficiaries except to the extent that the grant or exercise of a power of appointment is treated as a general power of appointment;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in this trust not be subject to the claims of my creditors and any beneficiary's creditors.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provisions of this agreement are to be construed to accomplish these objectives. Any beneficiary has the right at any time to release, renounce or disclaim any right, power or interest that might be construed or deemed to defeat these objectives.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1.06 Not a Grantor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intend that I not be taxed as owner of any portion of this trust for federal income tax purposes. All provisions of this trust agreement are to be construed consistent with this intent.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Transactions for Less than Adequate Consideration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buy, exchange, or otherwise deal with any trust income or principal for less than full and adequate consideration in money or money's worth.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No Power to Borrow without Adequate Interest or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neither I nor any Trustee nor any entity in which I have a substantial interest may borrow from any trust created under this agreement, either directly or indirectly, without adequate interest or security. Any loan made to me must be made as exclusively determined by an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Specific Administrative Powers Exercisable Only in Fiduciary 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trust created under this agreement includes corporate shares or other securities in which the holdings of the Grantor and the trust are significant from the viewpoint of voting control, only an Independent Trustee may vote or direct the voting of those corporate shares or other securities. Further, if the trust funds or assets include stocks or securities of entities in which the holdings of the Grantor and the trust are significant from the viewpoint of voting control, only an Independent Trustee—by direction or by veto—may control the investments or reinvestments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compel the Trustee to exchange trust property by substituting other property of equivalent value. The Trustee is not required to surrender any trust assets if substitute assets are offered, regardless of the relative value of the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Payment of Life Insurance Premiums from Trust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not use the income of this trust to pay the premiums on any life insurance policies insuring my life. The Trustee may use other assets of the trust to pay such premiums.</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Two</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Children</w:t>
      </w:r>
    </w:p>
    <w:p w:rsidR="001C736A" w:rsidRDefault="001C736A" w:rsidP="001C736A">
      <w:r>
        <w:t>{</w:t>
      </w:r>
      <w:proofErr w:type="spellStart"/>
      <w:r>
        <w:t>maritalStatus</w:t>
      </w:r>
      <w:proofErr w:type="spellEnd"/>
      <w:r>
        <w:t>}</w:t>
      </w:r>
    </w:p>
    <w:p w:rsidR="001C736A" w:rsidRDefault="001C736A" w:rsidP="001C736A">
      <w:r>
        <w:t>{</w:t>
      </w:r>
      <w:proofErr w:type="spellStart"/>
      <w:r>
        <w:t>childrenStatement</w:t>
      </w:r>
      <w:proofErr w:type="spellEnd"/>
      <w:r>
        <w:t>}</w:t>
      </w:r>
    </w:p>
    <w:p w:rsidR="001C736A" w:rsidRDefault="001C736A" w:rsidP="00C06EA9">
      <w:pPr>
        <w:spacing w:before="100" w:beforeAutospacing="1" w:after="100" w:afterAutospacing="1" w:line="240" w:lineRule="auto"/>
        <w:outlineLvl w:val="1"/>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Three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Trustee Succession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3.01 Resignation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resign by submitting a written notice of resignation. If I am incapacitated or deceased, a resigning Trustee shall give written notice to the Income Beneficiaries of the trust and to any other then-serving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3.02 Trustee Succession</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2.01     Initial Trustee</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The Initial Trustee of this Trust is {</w:t>
      </w:r>
      <w:proofErr w:type="spellStart"/>
      <w:r w:rsidRPr="005751FA">
        <w:rPr>
          <w:rFonts w:ascii="Times New Roman" w:eastAsia="Times New Roman" w:hAnsi="Times New Roman" w:cs="Times New Roman"/>
          <w:kern w:val="0"/>
          <w14:ligatures w14:val="none"/>
        </w:rPr>
        <w:t>currentTrusteeFormatted</w:t>
      </w:r>
      <w:proofErr w:type="spellEnd"/>
      <w:r w:rsidRPr="005751FA">
        <w:rPr>
          <w:rFonts w:ascii="Times New Roman" w:eastAsia="Times New Roman" w:hAnsi="Times New Roman" w:cs="Times New Roman"/>
          <w:kern w:val="0"/>
          <w14:ligatures w14:val="none"/>
        </w:rPr>
        <w:t>}.</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2.02     Successor Trustees</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If the acting Trustee ceases to serve for any reason, including resignation, incapacity, death, or removal, I/We appoint {</w:t>
      </w:r>
      <w:proofErr w:type="spellStart"/>
      <w:r w:rsidRPr="005751FA">
        <w:rPr>
          <w:rFonts w:ascii="Times New Roman" w:eastAsia="Times New Roman" w:hAnsi="Times New Roman" w:cs="Times New Roman"/>
          <w:kern w:val="0"/>
          <w14:ligatures w14:val="none"/>
        </w:rPr>
        <w:t>firstSuccessorTrusteeFormatted</w:t>
      </w:r>
      <w:proofErr w:type="spellEnd"/>
      <w:r w:rsidRPr="005751FA">
        <w:rPr>
          <w:rFonts w:ascii="Times New Roman" w:eastAsia="Times New Roman" w:hAnsi="Times New Roman" w:cs="Times New Roman"/>
          <w:kern w:val="0"/>
          <w14:ligatures w14:val="none"/>
        </w:rPr>
        <w:t>} to serve as Trustee.</w:t>
      </w:r>
    </w:p>
    <w:p w:rsid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w:t>
      </w:r>
      <w:proofErr w:type="spellStart"/>
      <w:r w:rsidRPr="005751FA">
        <w:rPr>
          <w:rFonts w:ascii="Times New Roman" w:eastAsia="Times New Roman" w:hAnsi="Times New Roman" w:cs="Times New Roman"/>
          <w:kern w:val="0"/>
          <w14:ligatures w14:val="none"/>
        </w:rPr>
        <w:t>successorTrusteeSuccessorsFormatted</w:t>
      </w:r>
      <w:proofErr w:type="spellEnd"/>
      <w:r w:rsidRPr="005751FA">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Removal by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be removed only for cause, which removal must be approved by a court of competent jurisdiction upon the petition of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no event is the court petitioned to approve the removal of a Trustee to acquire any jurisdiction over the trust except to the extent necessary to approve or disapprove removal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a beneficiary is a minor or is incapacitated, the beneficiary's parent or Legal Representative, other than me, may act on behalf of the beneficiary.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Default of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office of Trustee of a trust created under this agreement is vacant and no designated Trustee is able and willing to act, the Primary Beneficiary may appoint an individual or corporate fiduciary to serve as successor Trustee. In the case of a minor or incapacitated beneficiary, the beneficiary's parent or Legal Representative, other than me, may act on behalf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beneficiary or the beneficiary's Legal Representative may petition a court of competent jurisdiction to appoint a successor Trustee to fill any vacancy remaining unfilled after a period of 30 days. By making the appointment, the court does not thereby acquire any jurisdiction over the trust, except to the extent necessary for making the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3.03 Notice of Removal and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removal must be in writing and delivered to the Trustee being removed, along with any other then-serving Trustees. The notice of removal will be effective in accordance with its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appointment must also be in writing and delivered to the successor Trustee and any other then-serving Trustees. The appointment will become effective at the time of acceptance by the successor Trustee. A copy of the notice should be attached to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3.04 Appointment of a Cotrustee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Trustee may appoint an individual or a corporate fiduciary as a Cotrustee. That Cotrustee will serve only as long as the Trustee who appointed the Cotrustee (or, if the Cotrustee was named by more than one Trustee acting together, by the last to serve of those Trustees) serves, and the Cotrustee will not become a successor Trustee upon the death, resignation, or incapacity of the Trustee who appointed the Cotrustee, unless so appointed under the terms of this agreement. Although the Cotrustee may exercise all the powers of the appointing Trustee, the combined powers of the Cotrustee and the appointing Trustee cannot exceed the powers of the appointing Trustee alone. The Trustee appointing a Cotrustee may revoke the appointment at any time with or without cause.</w:t>
      </w: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6E6CBB" w:rsidRPr="006E6CBB" w:rsidRDefault="006E6CBB" w:rsidP="006E6CBB">
      <w:pPr>
        <w:pStyle w:val="Heading1"/>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{#hasSpecificDistributions}Article </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Four</w:t>
      </w:r>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Specific Distributions{/hasSpecificDistributions}{^hasSpecificDistributions}Article </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Four</w:t>
      </w:r>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Reserved{/</w:t>
      </w:r>
      <w:proofErr w:type="spellStart"/>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6E6CBB" w:rsidRPr="006E6CBB" w:rsidRDefault="006E6CBB" w:rsidP="006E6CBB">
      <w:pPr>
        <w:pStyle w:val="Heading2"/>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hasSpecificDistributions}Section</w:t>
      </w:r>
      <w:proofErr w:type="gramEnd"/>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tpp_section_num</w:t>
      </w:r>
      <w:proofErr w:type="spellEnd"/>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}.01      Specific Distributions to Certain Beneficiaries{/</w:t>
      </w:r>
      <w:proofErr w:type="spellStart"/>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6E6CBB" w:rsidRDefault="006E6CBB" w:rsidP="006E6CBB">
      <w:r>
        <w:t>{#</w:t>
      </w:r>
      <w:proofErr w:type="gramStart"/>
      <w:r>
        <w:t>hasSpecificDistributions}{</w:t>
      </w:r>
      <w:proofErr w:type="gramEnd"/>
      <w:r>
        <w:t>#</w:t>
      </w:r>
      <w:proofErr w:type="gramStart"/>
      <w:r>
        <w:t>specificDistributions}As</w:t>
      </w:r>
      <w:proofErr w:type="gramEnd"/>
      <w:r>
        <w:t xml:space="preserve"> soon as practicable after the death of the survivor of us, the Trustee shall distribute {</w:t>
      </w:r>
      <w:proofErr w:type="spellStart"/>
      <w:proofErr w:type="gramStart"/>
      <w:r>
        <w:t>distribution.propertyDescription</w:t>
      </w:r>
      <w:proofErr w:type="spellEnd"/>
      <w:proofErr w:type="gramEnd"/>
      <w:r>
        <w:t>} to {</w:t>
      </w:r>
      <w:proofErr w:type="spellStart"/>
      <w:proofErr w:type="gramStart"/>
      <w:r>
        <w:t>distribution.beneficiaryName</w:t>
      </w:r>
      <w:proofErr w:type="spellEnd"/>
      <w:proofErr w:type="gramEnd"/>
      <w:r>
        <w:t>}{#</w:t>
      </w:r>
      <w:proofErr w:type="gramStart"/>
      <w:r>
        <w:t>distribution.hasAgeCondition</w:t>
      </w:r>
      <w:proofErr w:type="gramEnd"/>
      <w:r>
        <w:t xml:space="preserve">}, if </w:t>
      </w:r>
    </w:p>
    <w:p w:rsidR="006E6CBB" w:rsidRDefault="006E6CBB" w:rsidP="006E6CBB">
      <w:r>
        <w:t>{</w:t>
      </w:r>
      <w:proofErr w:type="spellStart"/>
      <w:r>
        <w:t>distribution.conditionPerson</w:t>
      </w:r>
      <w:proofErr w:type="spellEnd"/>
      <w:r>
        <w:t>} has attained the age of {</w:t>
      </w:r>
      <w:proofErr w:type="spellStart"/>
      <w:r>
        <w:t>distribution.conditionAge</w:t>
      </w:r>
      <w:proofErr w:type="spellEnd"/>
      <w:r>
        <w:t>} years{/distribution.hasAgeCondition}.{^$</w:t>
      </w:r>
      <w:proofErr w:type="gramStart"/>
      <w:r>
        <w:t>last}{</w:t>
      </w:r>
      <w:proofErr w:type="gramEnd"/>
      <w:r>
        <w:t>/$</w:t>
      </w:r>
      <w:proofErr w:type="gramStart"/>
      <w:r>
        <w:t>last}{</w:t>
      </w:r>
      <w:proofErr w:type="gramEnd"/>
      <w:r>
        <w:t>/</w:t>
      </w:r>
      <w:proofErr w:type="gramStart"/>
      <w:r>
        <w:t>specificDistributions}{</w:t>
      </w:r>
      <w:proofErr w:type="gramEnd"/>
      <w:r>
        <w:t>/hasSpecificDistributions}</w:t>
      </w:r>
    </w:p>
    <w:p w:rsidR="006E6CBB" w:rsidRDefault="006E6CBB" w:rsidP="006E6CBB">
      <w:r>
        <w:t>{#</w:t>
      </w:r>
      <w:proofErr w:type="gramStart"/>
      <w:r>
        <w:t>hasSpecificDistributions}{</w:t>
      </w:r>
      <w:proofErr w:type="gramEnd"/>
      <w:r>
        <w:t>#</w:t>
      </w:r>
      <w:proofErr w:type="gramStart"/>
      <w:r>
        <w:t>specificDistributions}{</w:t>
      </w:r>
      <w:proofErr w:type="gramEnd"/>
      <w:r>
        <w:t>#</w:t>
      </w:r>
      <w:proofErr w:type="gramStart"/>
      <w:r>
        <w:t>distribution.contingent</w:t>
      </w:r>
      <w:proofErr w:type="gramEnd"/>
      <w:r>
        <w:t>_</w:t>
      </w:r>
      <w:proofErr w:type="gramStart"/>
      <w:r>
        <w:t>descendants}If</w:t>
      </w:r>
      <w:proofErr w:type="gramEnd"/>
      <w:r>
        <w:t xml:space="preserve"> {</w:t>
      </w:r>
      <w:proofErr w:type="spellStart"/>
      <w:proofErr w:type="gramStart"/>
      <w:r>
        <w:t>distribution.beneficiaryName</w:t>
      </w:r>
      <w:proofErr w:type="spellEnd"/>
      <w:proofErr w:type="gramEnd"/>
      <w:r>
        <w:t>} is deceased, the Trustee shall distribute this property per stirpes to {</w:t>
      </w:r>
      <w:proofErr w:type="spellStart"/>
      <w:proofErr w:type="gramStart"/>
      <w:r>
        <w:t>distribution.beneficiaryName</w:t>
      </w:r>
      <w:proofErr w:type="spellEnd"/>
      <w:proofErr w:type="gramEnd"/>
      <w:r>
        <w:t>}'s descendants. If {</w:t>
      </w:r>
      <w:proofErr w:type="spellStart"/>
      <w:proofErr w:type="gramStart"/>
      <w:r>
        <w:t>distribution.beneficiaryName</w:t>
      </w:r>
      <w:proofErr w:type="spellEnd"/>
      <w:proofErr w:type="gramEnd"/>
      <w:r>
        <w:t xml:space="preserve">} has no descendants, this distribution will lapse, and this property instead will be distributed as part of our remaining trust </w:t>
      </w:r>
      <w:proofErr w:type="gramStart"/>
      <w:r>
        <w:t>estate.{</w:t>
      </w:r>
      <w:proofErr w:type="gramEnd"/>
      <w:r>
        <w:t>/</w:t>
      </w:r>
      <w:proofErr w:type="gramStart"/>
      <w:r>
        <w:t>distribution.contingent</w:t>
      </w:r>
      <w:proofErr w:type="gramEnd"/>
      <w:r>
        <w:t>_</w:t>
      </w:r>
      <w:proofErr w:type="gramStart"/>
      <w:r>
        <w:t>descendants}{</w:t>
      </w:r>
      <w:proofErr w:type="gramEnd"/>
      <w:r>
        <w:t>#</w:t>
      </w:r>
      <w:proofErr w:type="gramStart"/>
      <w:r>
        <w:t>distribution.contingent</w:t>
      </w:r>
      <w:proofErr w:type="gramEnd"/>
      <w:r>
        <w:t>_other_</w:t>
      </w:r>
      <w:proofErr w:type="gramStart"/>
      <w:r>
        <w:t>beneficiaries}If</w:t>
      </w:r>
      <w:proofErr w:type="gramEnd"/>
      <w:r>
        <w:t xml:space="preserve"> {</w:t>
      </w:r>
      <w:proofErr w:type="spellStart"/>
      <w:proofErr w:type="gramStart"/>
      <w:r>
        <w:t>distribution.beneficiaryName</w:t>
      </w:r>
      <w:proofErr w:type="spellEnd"/>
      <w:proofErr w:type="gramEnd"/>
      <w:r>
        <w:t xml:space="preserve">} is deceased, the Trustee shall distribute this property pro rata to the other beneficiaries receiving specific distributions under this Article. If no other specific distribution beneficiaries exist, this distribution will lapse, and this property instead will be distributed as part of our remaining trust </w:t>
      </w:r>
      <w:proofErr w:type="gramStart"/>
      <w:r>
        <w:t>estate.{</w:t>
      </w:r>
      <w:proofErr w:type="gramEnd"/>
      <w:r>
        <w:t>/</w:t>
      </w:r>
      <w:proofErr w:type="gramStart"/>
      <w:r>
        <w:t>distribution.contingent</w:t>
      </w:r>
      <w:proofErr w:type="gramEnd"/>
      <w:r>
        <w:t>_other_</w:t>
      </w:r>
      <w:proofErr w:type="gramStart"/>
      <w:r>
        <w:t>beneficiaries}{</w:t>
      </w:r>
      <w:proofErr w:type="gramEnd"/>
      <w:r>
        <w:t>#</w:t>
      </w:r>
      <w:proofErr w:type="gramStart"/>
      <w:r>
        <w:t>distribution.contingent</w:t>
      </w:r>
      <w:proofErr w:type="gramEnd"/>
      <w:r>
        <w:t>_</w:t>
      </w:r>
      <w:proofErr w:type="gramStart"/>
      <w:r>
        <w:t>individuals}If</w:t>
      </w:r>
      <w:proofErr w:type="gramEnd"/>
      <w:r>
        <w:t xml:space="preserve"> {</w:t>
      </w:r>
      <w:proofErr w:type="spellStart"/>
      <w:proofErr w:type="gramStart"/>
      <w:r>
        <w:t>distribution.beneficiaryName</w:t>
      </w:r>
      <w:proofErr w:type="spellEnd"/>
      <w:proofErr w:type="gramEnd"/>
      <w:r>
        <w:t>} is deceased, the Trustee shall distribute this property to the following individuals: {</w:t>
      </w:r>
      <w:proofErr w:type="spellStart"/>
      <w:proofErr w:type="gramStart"/>
      <w:r>
        <w:t>distribution.contingentIndividuals</w:t>
      </w:r>
      <w:proofErr w:type="spellEnd"/>
      <w:proofErr w:type="gramEnd"/>
      <w:r>
        <w:t>}. If none of these individuals survive {</w:t>
      </w:r>
      <w:proofErr w:type="spellStart"/>
      <w:r>
        <w:t>distribution.beneficiaryName</w:t>
      </w:r>
      <w:proofErr w:type="spellEnd"/>
      <w:r>
        <w:t>}, this distribution will lapse, and this property instead will be distributed as part of our remaining trust estate.{/distribution.contingent_individuals}{#distribution.contingent_lapse}If {</w:t>
      </w:r>
      <w:proofErr w:type="spellStart"/>
      <w:r>
        <w:t>distribution.beneficiaryName</w:t>
      </w:r>
      <w:proofErr w:type="spellEnd"/>
      <w:r>
        <w:t>} is deceased, then this distribution will lapse, and this property instead will be distributed as part of our remaining trust estate.{/distribution.contingent_lapse}{^$last}{/$last}{/specificDistributions}{/hasSpecificDistributions}</w:t>
      </w:r>
    </w:p>
    <w:p w:rsidR="006E6CBB" w:rsidRDefault="006E6CBB" w:rsidP="006E6CBB">
      <w:r>
        <w:lastRenderedPageBreak/>
        <w:t>Property passing under this Section passes free of any administrative expenses or death taxes.</w:t>
      </w:r>
    </w:p>
    <w:p w:rsidR="006E6CBB" w:rsidRDefault="006E6CBB" w:rsidP="006E6CBB">
      <w:pPr>
        <w:pStyle w:val="Heading2"/>
      </w:pPr>
    </w:p>
    <w:p w:rsidR="006E6CBB" w:rsidRDefault="006E6CBB" w:rsidP="006E6CBB">
      <w:r>
        <w:t>{#</w:t>
      </w:r>
      <w:proofErr w:type="gramStart"/>
      <w:r>
        <w:t>hasSpecificDistributions}{</w:t>
      </w:r>
      <w:proofErr w:type="gramEnd"/>
      <w:r>
        <w:t>#</w:t>
      </w:r>
      <w:proofErr w:type="gramStart"/>
      <w:r>
        <w:t>specificDistributions}As</w:t>
      </w:r>
      <w:proofErr w:type="gramEnd"/>
      <w:r>
        <w:t xml:space="preserve"> soon as practicable after the death of the survivor of us, the Trustee shall distribute {</w:t>
      </w:r>
      <w:proofErr w:type="spellStart"/>
      <w:proofErr w:type="gramStart"/>
      <w:r>
        <w:t>distribution.propertyDescription</w:t>
      </w:r>
      <w:proofErr w:type="spellEnd"/>
      <w:proofErr w:type="gramEnd"/>
      <w:r>
        <w:t>} to {</w:t>
      </w:r>
      <w:proofErr w:type="spellStart"/>
      <w:proofErr w:type="gramStart"/>
      <w:r>
        <w:t>distribution.beneficiaryName</w:t>
      </w:r>
      <w:proofErr w:type="spellEnd"/>
      <w:proofErr w:type="gramEnd"/>
      <w:r>
        <w:t>}{#</w:t>
      </w:r>
      <w:proofErr w:type="gramStart"/>
      <w:r>
        <w:t>distribution.hasAgeCondition</w:t>
      </w:r>
      <w:proofErr w:type="gramEnd"/>
      <w:r>
        <w:t xml:space="preserve">}, if </w:t>
      </w:r>
    </w:p>
    <w:p w:rsidR="006E6CBB" w:rsidRDefault="006E6CBB" w:rsidP="006E6CBB">
      <w:r>
        <w:t>{</w:t>
      </w:r>
      <w:proofErr w:type="spellStart"/>
      <w:proofErr w:type="gramStart"/>
      <w:r>
        <w:t>distribution.conditionPerson</w:t>
      </w:r>
      <w:proofErr w:type="spellEnd"/>
      <w:proofErr w:type="gramEnd"/>
      <w:r>
        <w:t>} has attained the age of {</w:t>
      </w:r>
      <w:proofErr w:type="spellStart"/>
      <w:proofErr w:type="gramStart"/>
      <w:r>
        <w:t>distribution.conditionAge</w:t>
      </w:r>
      <w:proofErr w:type="spellEnd"/>
      <w:proofErr w:type="gramEnd"/>
      <w:r>
        <w:t>} years{/</w:t>
      </w:r>
      <w:proofErr w:type="gramStart"/>
      <w:r>
        <w:t>distribution.hasAgeCondition}.{</w:t>
      </w:r>
      <w:proofErr w:type="gramEnd"/>
      <w:r>
        <w:t>^$</w:t>
      </w:r>
      <w:proofErr w:type="gramStart"/>
      <w:r>
        <w:t>last}{</w:t>
      </w:r>
      <w:proofErr w:type="gramEnd"/>
      <w:r>
        <w:t>/$</w:t>
      </w:r>
      <w:proofErr w:type="gramStart"/>
      <w:r>
        <w:t>last}{</w:t>
      </w:r>
      <w:proofErr w:type="gramEnd"/>
      <w:r>
        <w:t>/</w:t>
      </w:r>
      <w:proofErr w:type="gramStart"/>
      <w:r>
        <w:t>specificDistributions}{</w:t>
      </w:r>
      <w:proofErr w:type="gramEnd"/>
      <w:r>
        <w:t>/hasSpecificDistributions}</w:t>
      </w:r>
    </w:p>
    <w:p w:rsidR="006E6CBB" w:rsidRDefault="006E6CBB" w:rsidP="006E6CBB">
      <w:r>
        <w:t>{#</w:t>
      </w:r>
      <w:proofErr w:type="gramStart"/>
      <w:r>
        <w:t>hasSpecificDistributions}{</w:t>
      </w:r>
      <w:proofErr w:type="gramEnd"/>
      <w:r>
        <w:t>#</w:t>
      </w:r>
      <w:proofErr w:type="gramStart"/>
      <w:r>
        <w:t>specificDistributions}If</w:t>
      </w:r>
      <w:proofErr w:type="gramEnd"/>
      <w:r>
        <w:t xml:space="preserve"> {</w:t>
      </w:r>
      <w:proofErr w:type="spellStart"/>
      <w:proofErr w:type="gramStart"/>
      <w:r>
        <w:t>distribution.beneficiaryName</w:t>
      </w:r>
      <w:proofErr w:type="spellEnd"/>
      <w:proofErr w:type="gramEnd"/>
      <w:r>
        <w:t xml:space="preserve">} is deceased, then this distribution will lapse, and this property instead will be distributed as part of our remaining trust </w:t>
      </w:r>
      <w:proofErr w:type="gramStart"/>
      <w:r>
        <w:t>estate.{</w:t>
      </w:r>
      <w:proofErr w:type="gramEnd"/>
      <w:r>
        <w:t>^$</w:t>
      </w:r>
      <w:proofErr w:type="gramStart"/>
      <w:r>
        <w:t>last}{</w:t>
      </w:r>
      <w:proofErr w:type="gramEnd"/>
      <w:r>
        <w:t>/$</w:t>
      </w:r>
      <w:proofErr w:type="gramStart"/>
      <w:r>
        <w:t>last}{</w:t>
      </w:r>
      <w:proofErr w:type="gramEnd"/>
      <w:r>
        <w:t>/</w:t>
      </w:r>
      <w:proofErr w:type="gramStart"/>
      <w:r>
        <w:t>specificDistributions}{</w:t>
      </w:r>
      <w:proofErr w:type="gramEnd"/>
      <w:r>
        <w:t>/hasSpecificDistributions}</w:t>
      </w:r>
    </w:p>
    <w:p w:rsidR="005751FA" w:rsidRPr="006E6CBB" w:rsidRDefault="006E6CBB" w:rsidP="006E6CBB">
      <w: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.03      Specific Gift of Residence</w:t>
      </w:r>
    </w:p>
    <w:p w:rsidR="005751FA" w:rsidRPr="005751FA" w:rsidRDefault="005751FA" w:rsidP="005751FA">
      <w:pPr>
        <w:rPr>
          <w:rFonts w:ascii="Times New Roman" w:hAnsi="Times New Roman" w:cs="Times New Roman"/>
        </w:rPr>
      </w:pPr>
      <w:r w:rsidRPr="005751FA">
        <w:rPr>
          <w:rFonts w:ascii="Times New Roman" w:hAnsi="Times New Roman" w:cs="Times New Roman"/>
        </w:rPr>
        <w:t>When the first Grantor dies, the Trustee shall distribute any real property, including buildings and improvements, used by the surviving Grantor as his or her principal residence, to the Survivor’s Trust.  This gift includes insurance policies on the property and claims under those policies.  The Trustee shall distribute the property subject to all liens and encumbrances against the property that exist at the death of the first Grantor to die.</w:t>
      </w:r>
    </w:p>
    <w:p w:rsidR="005751FA" w:rsidRPr="005751FA" w:rsidRDefault="005751FA" w:rsidP="005751FA">
      <w:pPr>
        <w:rPr>
          <w:rFonts w:ascii="Times New Roman" w:hAnsi="Times New Roman" w:cs="Times New Roman"/>
        </w:rPr>
      </w:pPr>
      <w:r w:rsidRPr="005751FA">
        <w:rPr>
          <w:rFonts w:ascii="Times New Roman" w:hAnsi="Times New Roman" w:cs="Times New Roman"/>
        </w:rPr>
        <w:t>If the surviving Grantor disclaims any interest in the property distributed under this provision, the interest will be distributed as provided in the Articles that follow.</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.04      Distribution of Tangible Personal Property by Memorandum</w:t>
      </w:r>
    </w:p>
    <w:p w:rsidR="005751FA" w:rsidRPr="005751FA" w:rsidRDefault="005751FA" w:rsidP="005751FA">
      <w:pPr>
        <w:rPr>
          <w:rFonts w:ascii="Times New Roman" w:hAnsi="Times New Roman" w:cs="Times New Roman"/>
        </w:rPr>
      </w:pPr>
      <w:r w:rsidRPr="005751FA">
        <w:rPr>
          <w:rFonts w:ascii="Times New Roman" w:hAnsi="Times New Roman" w:cs="Times New Roman"/>
        </w:rPr>
        <w:t>Each of us may dispose of items of tangible personal property by a signed written memorandum executed after we sign this instrument.  The memorandum must refer to the trust and must reasonably identify the items and the beneficiary designated to receive each item.  If either or both of us executes a memorandum, the Trustee shall incorporate the memorandum by reference into this instrument to the extent permitted by law.</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the items of tangible personal property listed in the memorandum as promptly as practicable after the death of a Grantor who completed the memorandum, together with any insurance policies covering the property and any claims under those policies, as provided in the memorandum.  If either or both of us leave multiple written memoranda that conflict as to the disposition of any item of tangible personal property, the memorandum with the most recent date will control as to that item.</w:t>
      </w:r>
    </w:p>
    <w:p w:rsidR="005751FA" w:rsidRPr="005751FA" w:rsidRDefault="005751FA" w:rsidP="005751FA">
      <w:pPr>
        <w:rPr>
          <w:rFonts w:ascii="Times New Roman" w:hAnsi="Times New Roman" w:cs="Times New Roman"/>
        </w:rPr>
      </w:pPr>
      <w:r w:rsidRPr="005751FA">
        <w:rPr>
          <w:rFonts w:ascii="Times New Roman" w:hAnsi="Times New Roman" w:cs="Times New Roman"/>
        </w:rPr>
        <w:t xml:space="preserve">If the law does not permit incorporation of the memorandum by reference, the memorandum will then serve as an amendment to the trust, but only to the extent this amendment solely disposes of </w:t>
      </w:r>
      <w:r w:rsidRPr="005751FA">
        <w:rPr>
          <w:rFonts w:ascii="Times New Roman" w:hAnsi="Times New Roman" w:cs="Times New Roman"/>
        </w:rPr>
        <w:lastRenderedPageBreak/>
        <w:t>tangible personal property.  We request that the Trustee follow our wishes and distribute the items of tangible personal property listed in the memorandum according to its terms.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.05      Distribution of Remaining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any of the deceased Grantor’s remaining tangible personal property not disposed of by a written memorandum to the Survivor’s Trust to be administered as provided in Article Eight.  If we are both deceased, the Trustee shall distribute the property to our children but not to their descendants, in shares of substantially equal value, to be divided among our children as they agree.  If the Trustee determines that a child is incapable of acting in his or her own best interest, the Trustee shall appoint a person to represent the child in the division of the property.  If our children are unable to agree upon the division of the property within six months after the death of the surviving Grantor, the Trustee shall make the division according to the Trustee’s discretion.  The Trustee may use a lottery, rotation system, or any other method of allocation to determine the order of selection and distribution of the property.  As an alternative, the Trustee may sell all or any portion of the property and distribute the net proceeds equally among our then-living children.  The Trustee will not incur any liability to any party for decisions made by the Trustee with respect to the division or sale of tangible personal property.  Any decision made by the Trustee will be final and binding on all beneficiaries.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.06      Definition of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Trustee, in its sole and absolute discretion, determines to be part of any business or business interest owned by the deceased Grantor or the trust.</w:t>
      </w:r>
    </w:p>
    <w:p w:rsidR="005751FA" w:rsidRPr="005751FA" w:rsidRDefault="005751FA" w:rsidP="005751FA">
      <w:pPr>
        <w:rPr>
          <w:rFonts w:ascii="Times New Roman" w:hAnsi="Times New Roman" w:cs="Times New Roman"/>
        </w:rPr>
      </w:pPr>
      <w:r w:rsidRPr="005751FA">
        <w:rPr>
          <w:rFonts w:ascii="Times New Roman" w:hAnsi="Times New Roman" w:cs="Times New Roman"/>
        </w:rPr>
        <w:t>After the death of a Grantor, if the Trustee receives property to be distributed under this Article from the deceased Grantor’s probate estate or in any other manner, the Trustee shall distribute the property in accordance with this Article’s terms.  The fact that an item of tangible personal property was not received by the trust until after the death of a Grantor does not diminish the validity of the gift.  If property to be distributed under this Article is not part of the trust property upon the death of a Grantor and is not subsequently transferred to the Trustee from the deceased Grantor’s probate estate or in any other manner, then the specific distribution of property made in this Article is null and void, without any legal or binding effect.</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      Incidental Expenses and Encumbrances</w:t>
      </w:r>
    </w:p>
    <w:p w:rsidR="005751FA" w:rsidRPr="005751FA" w:rsidRDefault="005751FA" w:rsidP="005751FA">
      <w:pPr>
        <w:rPr>
          <w:rFonts w:ascii="Times New Roman" w:hAnsi="Times New Roman" w:cs="Times New Roman"/>
        </w:rPr>
      </w:pPr>
      <w:r w:rsidRPr="005751FA">
        <w:rPr>
          <w:rFonts w:ascii="Times New Roman" w:hAnsi="Times New Roman" w:cs="Times New Roman"/>
        </w:rPr>
        <w:t xml:space="preserve">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w:t>
      </w:r>
      <w:r w:rsidRPr="005751FA">
        <w:rPr>
          <w:rFonts w:ascii="Times New Roman" w:hAnsi="Times New Roman" w:cs="Times New Roman"/>
        </w:rPr>
        <w:lastRenderedPageBreak/>
        <w:t>property under this Article subject to all liens, security interests, and other encumbrances on the property.</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      Residuary Distribution</w:t>
      </w:r>
    </w:p>
    <w:p w:rsidR="005751FA" w:rsidRDefault="005751FA" w:rsidP="005751FA">
      <w:pPr>
        <w:rPr>
          <w:rFonts w:ascii="Times New Roman" w:hAnsi="Times New Roman" w:cs="Times New Roman"/>
        </w:rPr>
      </w:pPr>
      <w:r w:rsidRPr="005751FA">
        <w:rPr>
          <w:rFonts w:ascii="Times New Roman" w:hAnsi="Times New Roman" w:cs="Times New Roman"/>
        </w:rPr>
        <w:t xml:space="preserve">Any property not distributed under this or prior Articles of this instrument will be distributed as provided in the following Articles. </w:t>
      </w:r>
    </w:p>
    <w:p w:rsidR="005751FA" w:rsidRDefault="005751FA" w:rsidP="005751FA">
      <w:pPr>
        <w:pStyle w:val="Heading1"/>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Article </w:t>
      </w:r>
      <w:r w:rsidR="00C6452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Five</w:t>
      </w: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Distribution for Our Beneficiaries</w:t>
      </w:r>
    </w:p>
    <w:p w:rsidR="00E936EC" w:rsidRDefault="00E936EC" w:rsidP="00E936EC">
      <w:r>
        <w:t>Distribution for Our Beneficiaries</w:t>
      </w:r>
    </w:p>
    <w:p w:rsidR="00E936EC" w:rsidRDefault="00E936EC" w:rsidP="00E936EC">
      <w:r>
        <w:t>Upon the death of the survivor of us, the Trustee shall administer and distribute our remaining trust property (not distributed under prior Articles of this instrument) as follows:</w:t>
      </w:r>
    </w:p>
    <w:p w:rsidR="00BF38A9" w:rsidRDefault="00BF38A9" w:rsidP="00BF38A9">
      <w:r>
        <w:t>The Trustee shall divide my remaining trust property into shares as follows:</w:t>
      </w:r>
    </w:p>
    <w:p w:rsidR="00BF38A9" w:rsidRDefault="00BF38A9" w:rsidP="00BF38A9"/>
    <w:p w:rsidR="00BF38A9" w:rsidRDefault="00BF38A9" w:rsidP="00BF38A9">
      <w:r>
        <w:t>{#</w:t>
      </w:r>
      <w:proofErr w:type="gramStart"/>
      <w:r>
        <w:t>beneficiaries}{beneficiary.percentage</w:t>
      </w:r>
      <w:proofErr w:type="gramEnd"/>
      <w:r>
        <w:t>}% to {</w:t>
      </w:r>
      <w:proofErr w:type="spellStart"/>
      <w:proofErr w:type="gramStart"/>
      <w:r>
        <w:t>beneficiary.fullName</w:t>
      </w:r>
      <w:proofErr w:type="spellEnd"/>
      <w:proofErr w:type="gramEnd"/>
      <w:r>
        <w:t>}, my {</w:t>
      </w:r>
      <w:proofErr w:type="spellStart"/>
      <w:proofErr w:type="gramStart"/>
      <w:r>
        <w:t>beneficiary.relationship</w:t>
      </w:r>
      <w:proofErr w:type="spellEnd"/>
      <w:proofErr w:type="gramEnd"/>
      <w:r>
        <w:t>}{#</w:t>
      </w:r>
      <w:proofErr w:type="gramStart"/>
      <w:r>
        <w:t>beneficiary.dateOfBirth</w:t>
      </w:r>
      <w:proofErr w:type="gramEnd"/>
      <w:r>
        <w:t>}, born on {</w:t>
      </w:r>
      <w:proofErr w:type="spellStart"/>
      <w:proofErr w:type="gramStart"/>
      <w:r>
        <w:t>beneficiary.dateOfBirth</w:t>
      </w:r>
      <w:proofErr w:type="spellEnd"/>
      <w:proofErr w:type="gramEnd"/>
      <w:r>
        <w:t>}{/</w:t>
      </w:r>
      <w:proofErr w:type="spellStart"/>
      <w:proofErr w:type="gramStart"/>
      <w:r>
        <w:t>beneficiary.dateOfBirth</w:t>
      </w:r>
      <w:proofErr w:type="spellEnd"/>
      <w:proofErr w:type="gramEnd"/>
      <w:r>
        <w:t>}{^$last}; and{/$last</w:t>
      </w:r>
      <w:proofErr w:type="gramStart"/>
      <w:r>
        <w:t>}.{</w:t>
      </w:r>
      <w:proofErr w:type="gramEnd"/>
      <w:r>
        <w:t>/beneficiaries}</w:t>
      </w:r>
    </w:p>
    <w:p w:rsidR="00BF38A9" w:rsidRDefault="00BF38A9" w:rsidP="00BF38A9"/>
    <w:p w:rsidR="00BF38A9" w:rsidRDefault="00BF38A9" w:rsidP="00BF38A9">
      <w:r>
        <w:t>The Trustee shall administer the share of each beneficiary as provided in the Sections that follow.</w:t>
      </w:r>
    </w:p>
    <w:p w:rsidR="00BF38A9" w:rsidRDefault="00BF38A9" w:rsidP="00BF38A9"/>
    <w:p w:rsidR="00BF38A9" w:rsidRDefault="00BF38A9" w:rsidP="00BF38A9"/>
    <w:p w:rsidR="00BF38A9" w:rsidRDefault="00BF38A9" w:rsidP="00BF38A9">
      <w:r>
        <w:t xml:space="preserve">{#beneficiaries}Section </w:t>
      </w:r>
      <w:r w:rsidR="00017B38">
        <w:t>5</w:t>
      </w:r>
      <w:r>
        <w:t>.{$index + 2}      Distribution of the Share for {</w:t>
      </w:r>
      <w:proofErr w:type="spellStart"/>
      <w:r>
        <w:t>beneficiary.fullName</w:t>
      </w:r>
      <w:proofErr w:type="spellEnd"/>
      <w:r>
        <w:t>}</w:t>
      </w:r>
      <w:r>
        <w:br/>
      </w:r>
      <w:r>
        <w:br/>
        <w:t>{^</w:t>
      </w:r>
      <w:proofErr w:type="spellStart"/>
      <w:r>
        <w:t>beneficiary.hasAgeDistribution</w:t>
      </w:r>
      <w:proofErr w:type="spellEnd"/>
      <w:r>
        <w:t>}The Trustee shall distribute the share set aside for {</w:t>
      </w:r>
      <w:proofErr w:type="spellStart"/>
      <w:r>
        <w:t>beneficiary.fullName</w:t>
      </w:r>
      <w:proofErr w:type="spellEnd"/>
      <w:r>
        <w:t>} to {</w:t>
      </w:r>
      <w:proofErr w:type="spellStart"/>
      <w:r>
        <w:t>beneficiary.pronounObjective</w:t>
      </w:r>
      <w:proofErr w:type="spellEnd"/>
      <w:r>
        <w:t>} outright and free of trust.</w:t>
      </w:r>
      <w:r>
        <w:br/>
        <w:t>{#beneficiary.contingent_descendants}If {</w:t>
      </w:r>
      <w:proofErr w:type="spellStart"/>
      <w:r>
        <w:t>beneficiary.fullName</w:t>
      </w:r>
      <w:proofErr w:type="spellEnd"/>
      <w:r>
        <w:t>} is deceased, the Trustee shall distribute {</w:t>
      </w:r>
      <w:proofErr w:type="spellStart"/>
      <w:r>
        <w:t>beneficiary.fullName</w:t>
      </w:r>
      <w:proofErr w:type="spellEnd"/>
      <w:r>
        <w:t>}'s share per stirpes to {</w:t>
      </w:r>
      <w:proofErr w:type="spellStart"/>
      <w:r>
        <w:t>beneficiary.pronounPossessive</w:t>
      </w:r>
      <w:proofErr w:type="spellEnd"/>
      <w:r>
        <w:t>} descendants. If {</w:t>
      </w:r>
      <w:proofErr w:type="spellStart"/>
      <w:proofErr w:type="gramStart"/>
      <w:r>
        <w:t>beneficiary.fullName</w:t>
      </w:r>
      <w:proofErr w:type="spellEnd"/>
      <w:proofErr w:type="gramEnd"/>
      <w:r>
        <w:t>} has no descendants, the Trustee shall distribute {</w:t>
      </w:r>
      <w:proofErr w:type="spellStart"/>
      <w:proofErr w:type="gramStart"/>
      <w:r>
        <w:t>beneficiary.fullName</w:t>
      </w:r>
      <w:proofErr w:type="spellEnd"/>
      <w:proofErr w:type="gramEnd"/>
      <w:r>
        <w:t>}'s share pro rata to the other beneficiaries named in this Article. If no other named beneficiaries exist, the Trustee shall distribute {</w:t>
      </w:r>
      <w:proofErr w:type="spellStart"/>
      <w:r>
        <w:t>beneficiary.fullName</w:t>
      </w:r>
      <w:proofErr w:type="spellEnd"/>
      <w:r>
        <w:t xml:space="preserve">}'s share under the terms of Article </w:t>
      </w:r>
      <w:r w:rsidR="00017B38">
        <w:lastRenderedPageBreak/>
        <w:t>6</w:t>
      </w:r>
      <w:r>
        <w:t>.{/beneficiary.contingent_descendants}{#beneficiary.contingent_other_beneficiaries}If {</w:t>
      </w:r>
      <w:proofErr w:type="spellStart"/>
      <w:r>
        <w:t>beneficiary.fullName</w:t>
      </w:r>
      <w:proofErr w:type="spellEnd"/>
      <w:r>
        <w:t>} is deceased, the Trustee shall distribute {</w:t>
      </w:r>
      <w:proofErr w:type="spellStart"/>
      <w:r>
        <w:t>beneficiary.fullName</w:t>
      </w:r>
      <w:proofErr w:type="spellEnd"/>
      <w:r>
        <w:t>}'s share pro rata to the other beneficiaries named in this Article. If no other named beneficiaries exist, the Trustee shall distribute {</w:t>
      </w:r>
      <w:proofErr w:type="spellStart"/>
      <w:r>
        <w:t>beneficiary.fullName</w:t>
      </w:r>
      <w:proofErr w:type="spellEnd"/>
      <w:r>
        <w:t xml:space="preserve">}'s share under the terms of Article </w:t>
      </w:r>
      <w:r w:rsidR="00017B38">
        <w:t>6</w:t>
      </w:r>
      <w:r>
        <w:t>.{/beneficiary.contingent_other_beneficiaries}{#beneficiary.contingent_individuals}If {</w:t>
      </w:r>
      <w:proofErr w:type="spellStart"/>
      <w:r>
        <w:t>beneficiary.fullName</w:t>
      </w:r>
      <w:proofErr w:type="spellEnd"/>
      <w:r>
        <w:t>} is deceased, the Trustee shall distribute {</w:t>
      </w:r>
      <w:proofErr w:type="spellStart"/>
      <w:r>
        <w:t>beneficiary.fullName</w:t>
      </w:r>
      <w:proofErr w:type="spellEnd"/>
      <w:r>
        <w:t>}'s share to the following individuals: {</w:t>
      </w:r>
      <w:proofErr w:type="spellStart"/>
      <w:r>
        <w:t>beneficiary.contingentIndividuals</w:t>
      </w:r>
      <w:proofErr w:type="spellEnd"/>
      <w:r>
        <w:t>}. If none of these individuals survive {</w:t>
      </w:r>
      <w:proofErr w:type="spellStart"/>
      <w:r>
        <w:t>beneficiary.fullName</w:t>
      </w:r>
      <w:proofErr w:type="spellEnd"/>
      <w:r>
        <w:t>}, the Trustee shall distribute {</w:t>
      </w:r>
      <w:proofErr w:type="spellStart"/>
      <w:r>
        <w:t>beneficiary.fullName</w:t>
      </w:r>
      <w:proofErr w:type="spellEnd"/>
      <w:r>
        <w:t xml:space="preserve">}'s share under the terms of Article </w:t>
      </w:r>
      <w:r w:rsidR="00017B38">
        <w:t>6</w:t>
      </w:r>
      <w:r>
        <w:t>.{/beneficiary.contingent_individuals}{#beneficiary.contingent_lapse}If {beneficiary.fullName} is deceased, this distribution will lapse and this property will be distributed as part of the remaining trust estate under the terms of Article 6.{/beneficiary.contingent_lapse}</w:t>
      </w:r>
      <w:r>
        <w:br/>
      </w:r>
      <w:r>
        <w:br/>
        <w:t>{/beneficiary.hasAgeDistribution}{#beneficiary.hasAgeDistribution}The Trustee shall distribute the share set aside for {</w:t>
      </w:r>
      <w:proofErr w:type="spellStart"/>
      <w:r>
        <w:t>beneficiary.fullName</w:t>
      </w:r>
      <w:proofErr w:type="spellEnd"/>
      <w:r>
        <w:t>} in trust as provided in this Section.</w:t>
      </w:r>
      <w:r>
        <w:br/>
      </w:r>
      <w:r>
        <w:br/>
        <w:t>(a)      Distributions of Income and Principal</w:t>
      </w:r>
      <w:r>
        <w:br/>
      </w:r>
      <w:r>
        <w:br/>
        <w:t>The Independent Trustee may distribute to {</w:t>
      </w:r>
      <w:proofErr w:type="spellStart"/>
      <w:r>
        <w:t>beneficiary.fullName</w:t>
      </w:r>
      <w:proofErr w:type="spellEnd"/>
      <w:r>
        <w:t>} as much of the income and principal of {</w:t>
      </w:r>
      <w:proofErr w:type="spellStart"/>
      <w:r>
        <w:t>beneficiary.pronounPossessive</w:t>
      </w:r>
      <w:proofErr w:type="spellEnd"/>
      <w:r>
        <w:t>} trust as the Independent Trustee may determine advisable for any purpose. If no Independent Trustee is then acting, then the Trustee will make all distributions of income and principal to {</w:t>
      </w:r>
      <w:proofErr w:type="spellStart"/>
      <w:proofErr w:type="gramStart"/>
      <w:r>
        <w:t>beneficiary.fullName</w:t>
      </w:r>
      <w:proofErr w:type="spellEnd"/>
      <w:proofErr w:type="gramEnd"/>
      <w:r>
        <w:t>}.</w:t>
      </w:r>
      <w:r>
        <w:br/>
      </w:r>
      <w:r>
        <w:br/>
        <w:t>The Trustee shall add any undistributed net income to principal.</w:t>
      </w:r>
      <w:r>
        <w:br/>
      </w:r>
      <w:r>
        <w:br/>
        <w:t>(</w:t>
      </w:r>
      <w:proofErr w:type="gramStart"/>
      <w:r>
        <w:t xml:space="preserve">b)   </w:t>
      </w:r>
      <w:proofErr w:type="gramEnd"/>
      <w:r>
        <w:t xml:space="preserve">   Guidelines for Discretionary Distributions</w:t>
      </w:r>
      <w:r>
        <w:br/>
      </w:r>
      <w:r>
        <w:br/>
        <w:t>In making discretionary distributions to {</w:t>
      </w:r>
      <w:proofErr w:type="spellStart"/>
      <w:proofErr w:type="gramStart"/>
      <w:r>
        <w:t>beneficiary.fullName</w:t>
      </w:r>
      <w:proofErr w:type="spellEnd"/>
      <w:proofErr w:type="gramEnd"/>
      <w:r>
        <w:t>}, I desire to provide for {</w:t>
      </w:r>
      <w:proofErr w:type="spellStart"/>
      <w:proofErr w:type="gramStart"/>
      <w:r>
        <w:t>beneficiary.pronounPossessive</w:t>
      </w:r>
      <w:proofErr w:type="spellEnd"/>
      <w:proofErr w:type="gramEnd"/>
      <w:r>
        <w:t>} well-being and happiness. Although I request that the Trustee consider the other known resources available to {</w:t>
      </w:r>
      <w:proofErr w:type="spellStart"/>
      <w:r>
        <w:t>beneficiary.fullName</w:t>
      </w:r>
      <w:proofErr w:type="spellEnd"/>
      <w:r>
        <w:t>}, the Trustee need not be concerned with any resources or the availability of resources to {</w:t>
      </w:r>
      <w:proofErr w:type="spellStart"/>
      <w:r>
        <w:t>beneficiary.fullName</w:t>
      </w:r>
      <w:proofErr w:type="spellEnd"/>
      <w:r>
        <w:t>} from any other source.</w:t>
      </w:r>
      <w:r>
        <w:br/>
      </w:r>
      <w:r>
        <w:br/>
        <w:t>(c)      Right to Withdraw Principal</w:t>
      </w:r>
      <w:r>
        <w:br/>
      </w:r>
      <w:r>
        <w:br/>
        <w:t>At the intervals set forth below, {</w:t>
      </w:r>
      <w:proofErr w:type="spellStart"/>
      <w:r>
        <w:t>beneficiary.fullName</w:t>
      </w:r>
      <w:proofErr w:type="spellEnd"/>
      <w:r>
        <w:t>} may withdraw from {</w:t>
      </w:r>
      <w:proofErr w:type="spellStart"/>
      <w:r>
        <w:t>beneficiary.pronounPossessive</w:t>
      </w:r>
      <w:proofErr w:type="spellEnd"/>
      <w:r>
        <w:t>} trust, at any time, amounts not to exceed in the aggregate:</w:t>
      </w:r>
      <w:r>
        <w:br/>
      </w:r>
      <w:r>
        <w:br/>
      </w:r>
      <w:r>
        <w:lastRenderedPageBreak/>
        <w:t>{#beneficiary.ageDistributionRules}{ageRule.percentage}% of the accumulated trust income and principal {</w:t>
      </w:r>
      <w:proofErr w:type="spellStart"/>
      <w:r>
        <w:t>ageRule.timing</w:t>
      </w:r>
      <w:proofErr w:type="spellEnd"/>
      <w:r>
        <w:t>};</w:t>
      </w:r>
      <w:r>
        <w:br/>
        <w:t>{/</w:t>
      </w:r>
      <w:proofErr w:type="spellStart"/>
      <w:r>
        <w:t>beneficiary.ageDistributionRules</w:t>
      </w:r>
      <w:proofErr w:type="spellEnd"/>
      <w:r>
        <w:t>}</w:t>
      </w:r>
      <w:r>
        <w:br/>
        <w:t>(d)      Distribution upon the Death of {</w:t>
      </w:r>
      <w:proofErr w:type="spellStart"/>
      <w:r>
        <w:t>beneficiary.fullName</w:t>
      </w:r>
      <w:proofErr w:type="spellEnd"/>
      <w:r>
        <w:t>}</w:t>
      </w:r>
      <w:r>
        <w:br/>
      </w:r>
      <w:r>
        <w:br/>
        <w:t>Subject to the terms of the next paragraph, {</w:t>
      </w:r>
      <w:proofErr w:type="spellStart"/>
      <w:r>
        <w:t>beneficiary.fullName</w:t>
      </w:r>
      <w:proofErr w:type="spellEnd"/>
      <w:r>
        <w:t>} has the unlimited testamentary general power to appoint all or any portion of the principal and undistributed income remaining in {</w:t>
      </w:r>
      <w:proofErr w:type="spellStart"/>
      <w:r>
        <w:t>beneficiary.pronounPossessive</w:t>
      </w:r>
      <w:proofErr w:type="spellEnd"/>
      <w:r>
        <w:t>} trust to any person or entity.</w:t>
      </w:r>
      <w:r>
        <w:br/>
      </w:r>
      <w:r>
        <w:br/>
        <w:t>{</w:t>
      </w:r>
      <w:proofErr w:type="spellStart"/>
      <w:r>
        <w:t>beneficiary.fullName</w:t>
      </w:r>
      <w:proofErr w:type="spellEnd"/>
      <w:r>
        <w:t>} may not exercise this power of appointment to appoint to {</w:t>
      </w:r>
      <w:proofErr w:type="spellStart"/>
      <w:r>
        <w:t>beneficiary.pronounReflexive</w:t>
      </w:r>
      <w:proofErr w:type="spellEnd"/>
      <w:r>
        <w:t>}, {</w:t>
      </w:r>
      <w:proofErr w:type="spellStart"/>
      <w:r>
        <w:t>beneficiary.pronounPossessive</w:t>
      </w:r>
      <w:proofErr w:type="spellEnd"/>
      <w:r>
        <w:t>} estate, {</w:t>
      </w:r>
      <w:proofErr w:type="spellStart"/>
      <w:r>
        <w:t>beneficiary.pronounPossessive</w:t>
      </w:r>
      <w:proofErr w:type="spellEnd"/>
      <w:r>
        <w:t>} creditors, or the creditors of {</w:t>
      </w:r>
      <w:proofErr w:type="spellStart"/>
      <w:r>
        <w:t>beneficiary.pronounPossessive</w:t>
      </w:r>
      <w:proofErr w:type="spellEnd"/>
      <w:r>
        <w:t>} estate from the limited share of {</w:t>
      </w:r>
      <w:proofErr w:type="spellStart"/>
      <w:r>
        <w:t>beneficiary.pronounPossessive</w:t>
      </w:r>
      <w:proofErr w:type="spellEnd"/>
      <w:r>
        <w:t>} trust. For purposes of this Subsection, limited share means an amount not exceeding the greater of: (1) {</w:t>
      </w:r>
      <w:proofErr w:type="spellStart"/>
      <w:r>
        <w:t>limitedSharePercentage</w:t>
      </w:r>
      <w:proofErr w:type="spellEnd"/>
      <w:r>
        <w:t>} of the value of {</w:t>
      </w:r>
      <w:proofErr w:type="spellStart"/>
      <w:proofErr w:type="gramStart"/>
      <w:r>
        <w:t>beneficiary.pronounPossessive</w:t>
      </w:r>
      <w:proofErr w:type="spellEnd"/>
      <w:proofErr w:type="gramEnd"/>
      <w:r>
        <w:t>} trust; or (2) {</w:t>
      </w:r>
      <w:proofErr w:type="spellStart"/>
      <w:r>
        <w:t>limitedShareAmountWords</w:t>
      </w:r>
      <w:proofErr w:type="spellEnd"/>
      <w:r>
        <w:t>} \({</w:t>
      </w:r>
      <w:proofErr w:type="spellStart"/>
      <w:r>
        <w:t>limitedShareAmount</w:t>
      </w:r>
      <w:proofErr w:type="spellEnd"/>
      <w:r>
        <w:t>}\).</w:t>
      </w:r>
      <w:r>
        <w:br/>
      </w:r>
      <w:r>
        <w:br/>
        <w:t>If any part of {</w:t>
      </w:r>
      <w:proofErr w:type="spellStart"/>
      <w:proofErr w:type="gramStart"/>
      <w:r>
        <w:t>beneficiary.fullName</w:t>
      </w:r>
      <w:proofErr w:type="spellEnd"/>
      <w:proofErr w:type="gramEnd"/>
      <w:r>
        <w:t>}'s trust is not effectively appointed, the Trustee shall distribute the remaining unappointed balance per stirpes to {</w:t>
      </w:r>
      <w:proofErr w:type="spellStart"/>
      <w:proofErr w:type="gramStart"/>
      <w:r>
        <w:t>beneficiary.fullName</w:t>
      </w:r>
      <w:proofErr w:type="spellEnd"/>
      <w:proofErr w:type="gramEnd"/>
      <w:r>
        <w:t>}'s descendants. If {</w:t>
      </w:r>
      <w:proofErr w:type="spellStart"/>
      <w:proofErr w:type="gramStart"/>
      <w:r>
        <w:t>beneficiary.fullName</w:t>
      </w:r>
      <w:proofErr w:type="spellEnd"/>
      <w:proofErr w:type="gramEnd"/>
      <w:r>
        <w:t>} has no then-living descendants, the Trustee shall distribute the balance as provided in Article 8.</w:t>
      </w:r>
      <w:r>
        <w:br/>
      </w:r>
      <w:r>
        <w:br/>
        <w:t>(</w:t>
      </w:r>
      <w:proofErr w:type="gramStart"/>
      <w:r>
        <w:t xml:space="preserve">e)   </w:t>
      </w:r>
      <w:proofErr w:type="gramEnd"/>
      <w:r>
        <w:t xml:space="preserve">   Distribution if {</w:t>
      </w:r>
      <w:proofErr w:type="spellStart"/>
      <w:proofErr w:type="gramStart"/>
      <w:r>
        <w:t>beneficiary.fullName</w:t>
      </w:r>
      <w:proofErr w:type="spellEnd"/>
      <w:proofErr w:type="gramEnd"/>
      <w:r>
        <w:t>} Is Deceased</w:t>
      </w:r>
      <w:r>
        <w:br/>
      </w:r>
      <w:r>
        <w:br/>
        <w:t>If {</w:t>
      </w:r>
      <w:proofErr w:type="spellStart"/>
      <w:proofErr w:type="gramStart"/>
      <w:r>
        <w:t>beneficiary.fullName</w:t>
      </w:r>
      <w:proofErr w:type="spellEnd"/>
      <w:proofErr w:type="gramEnd"/>
      <w:r>
        <w:t>} dies before the establishment of {</w:t>
      </w:r>
      <w:proofErr w:type="spellStart"/>
      <w:proofErr w:type="gramStart"/>
      <w:r>
        <w:t>beneficiary.pronounPossessive</w:t>
      </w:r>
      <w:proofErr w:type="spellEnd"/>
      <w:proofErr w:type="gramEnd"/>
      <w:r>
        <w:t>} trust, the Trustee shall distribute {</w:t>
      </w:r>
      <w:proofErr w:type="spellStart"/>
      <w:proofErr w:type="gramStart"/>
      <w:r>
        <w:t>beneficiary.fullName</w:t>
      </w:r>
      <w:proofErr w:type="spellEnd"/>
      <w:proofErr w:type="gramEnd"/>
      <w:r>
        <w:t>}'s share per stirpes to {</w:t>
      </w:r>
      <w:proofErr w:type="spellStart"/>
      <w:proofErr w:type="gramStart"/>
      <w:r>
        <w:t>beneficiary.pronounPossessive</w:t>
      </w:r>
      <w:proofErr w:type="spellEnd"/>
      <w:proofErr w:type="gramEnd"/>
      <w:r>
        <w:t>} descendants. If {</w:t>
      </w:r>
      <w:proofErr w:type="spellStart"/>
      <w:proofErr w:type="gramStart"/>
      <w:r>
        <w:t>beneficiary.fullName</w:t>
      </w:r>
      <w:proofErr w:type="spellEnd"/>
      <w:proofErr w:type="gramEnd"/>
      <w:r>
        <w:t>} has no then-living descendants, the Trustee shall distribute {</w:t>
      </w:r>
      <w:proofErr w:type="spellStart"/>
      <w:proofErr w:type="gramStart"/>
      <w:r>
        <w:t>beneficiary.fullName</w:t>
      </w:r>
      <w:proofErr w:type="spellEnd"/>
      <w:proofErr w:type="gramEnd"/>
      <w:r>
        <w:t>}'s share to the other 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br/>
        <w:t>{/</w:t>
      </w:r>
      <w:proofErr w:type="spellStart"/>
      <w:proofErr w:type="gramStart"/>
      <w:r>
        <w:t>beneficiary.hasAgeDistribution</w:t>
      </w:r>
      <w:proofErr w:type="spellEnd"/>
      <w:proofErr w:type="gramEnd"/>
      <w:r>
        <w:t>}{/beneficiaries}</w:t>
      </w:r>
    </w:p>
    <w:p w:rsidR="00BF38A9" w:rsidRDefault="00BF38A9" w:rsidP="00E936EC"/>
    <w:p w:rsidR="00E936EC" w:rsidRDefault="00E936EC" w:rsidP="00E936EC"/>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5751FA">
        <w:rPr>
          <w:rFonts w:ascii="Times New Roman" w:eastAsia="Times New Roman" w:hAnsi="Times New Roman" w:cs="Times New Roman"/>
          <w:b/>
          <w:bCs/>
          <w:kern w:val="0"/>
          <w:sz w:val="36"/>
          <w:szCs w:val="36"/>
          <w14:ligatures w14:val="none"/>
        </w:rPr>
        <w:t>S</w:t>
      </w:r>
      <w:r w:rsidR="00C64524">
        <w:rPr>
          <w:rFonts w:ascii="Times New Roman" w:eastAsia="Times New Roman" w:hAnsi="Times New Roman" w:cs="Times New Roman"/>
          <w:b/>
          <w:bCs/>
          <w:kern w:val="0"/>
          <w:sz w:val="36"/>
          <w:szCs w:val="36"/>
          <w14:ligatures w14:val="none"/>
        </w:rPr>
        <w:t>ix</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lastRenderedPageBreak/>
        <w:t>Remote Contingent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If at any time no person or entity is qualified to receive final distribution of any part of my trust estate, this portion of my trust estate must be distributed to those persons who would inherit it had I then died intestate owning the property, as determined and in the proportions provided by the laws of </w:t>
      </w:r>
      <w:r w:rsidR="005751F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then in effect.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Seven</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Distributions to Underage and Incapacitated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.01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is authorized or directed under any provision of this trust to distribute net income or principal to a person who has not yet reached 18 years of age or who is incapacitated as defined in Section 9.04(f), the Trustee may make the distribution by any one or more of the methods described in this Section. Alternatively, the Trustee may retain the trust property in a separate trust to be administered by the Trustee under Section 6.02.</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before making a distribution to a beneficiary, the Trustee consider, to the extent reasonable, the ability the beneficiary has demonstrated in managing prior distributions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for any beneficiary's benefit, subject to the provisions of this Article in any one or more of the following methods: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directly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the beneficiary's guardian, conservator, parent, other family member, or any person who has assumed the responsibility of caring for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any person or entity, including the Trustee, as custodian for the beneficiary under the Uniform Transfers to Minors Act or similar statute.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other persons and entities for the beneficiary's use and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 agent or attorney in fact authorized to act for the beneficiary under a valid durable power of attorney executed by the beneficiary before becoming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.02 Retention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and administer trust property in a separate trust for any beneficiary's benefit, subject to the provisions of this Article as follows.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lastRenderedPageBreak/>
        <w:t>(a) Distribution of Net Income and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other than an Interested Trustee, may distribute to the beneficiary as much of the net income and principal of any trust created under this Section as the Trustee may determine advisable for any purpose. If there is no then-serving Trustee that is not an Interested Trustee, the Trustee shall distribute to the beneficiary as much of the net income and principal of the trust created under this Section as the Trustee determines is necessary or advisable for the beneficiary's health, education, maintenance and support. Any undistributed net income will be accumulated and added to principal.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Right of Withdrawal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 the beneficiary whose trust is created under this Section either reaches 18 years of age or is no longer incapacitated, the beneficiary may withdraw all or any portion of the accumulated net income and principal from the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Distribution upon the Death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for generation-skipping transfer tax purposes of zero or that without the exercise of the power of appointment, would not constitute a taxable generation-skipping transfer at the beneficiary's death. If the generation-skipping tax does not then apply, the limited share will be the beneficiary's entire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part of the beneficiary's trust is not effectively appointed, the Trustee shall distribute the remaining unappointed balance per stirpes to the beneficiary's descendants. If the beneficiary has no then-living descendants, the Trustee shall distribute the unappointed balance per stirpes to the then-living descendants of the beneficiary's nearest lineal ancestor who was a descendant of mine or, if there is no then-living descendant, per stirpes to my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I have no then-living descendants, the Trustee shall distribute the balance of the trust property as provided in Article Five.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.03 Application of Article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decision made by the Trustee under this Article is final, controlling, and binding upon all beneficiaries subject to the provisions of this Article.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lastRenderedPageBreak/>
        <w:t xml:space="preserve">Article </w:t>
      </w:r>
      <w:r w:rsidR="00C64524">
        <w:rPr>
          <w:rFonts w:ascii="Times New Roman" w:eastAsia="Times New Roman" w:hAnsi="Times New Roman" w:cs="Times New Roman"/>
          <w:b/>
          <w:bCs/>
          <w:kern w:val="0"/>
          <w:sz w:val="36"/>
          <w:szCs w:val="36"/>
          <w14:ligatures w14:val="none"/>
        </w:rPr>
        <w:t>Eight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 Administration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.01 Distributions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these determinations without regard to the income tax attributes of the property and without the consent of any beneficiary.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.02 Beneficiary's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persons whose interest may have been affected by the event. Unless otherwise provided in this trust, a parent or Legal Representative may act on behalf of a minor or incapacitated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on any information provided by a beneficiary with respect to the beneficiary's assets and income. The Trustee will have no independent duty to investigate the status of any beneficiary and will not incur any liability for not doing so.</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.03 No Court Proceedings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.04 No Bond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.05 Exoneration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successor Trustee is obligated to examine the accounts, records, or actions of any previous Trustee. No successor Trustee may be held responsible for any act, omission, or forbearance by any previous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 The Trustee may require a refunding agreement before making any distribution or allocation of trust income or principal, and may withhold distribution or allocation pending determination or release of a tax or other lien.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.06 Limitations on Trustee Liability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recognize that some individuals and institutions may be reluctant to serve as Trustee because of a concern about potential liability. Therefore, I direct that any individual or corporate fiduciary that serves as the Trustee will not incur any liability by reason of any error of judgment, mistake of law, or action or inaction of any kind in connection with the administration of any trust created under this trust, unless the Trustee's decision is shown by clear and convincing evidence to have been made in bad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or corporate fiduciary currently serving as the Trustee may expend any portion of the trust assets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An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 Any Trustee serving as </w:t>
      </w:r>
      <w:r w:rsidRPr="00C06EA9">
        <w:rPr>
          <w:rFonts w:ascii="Times New Roman" w:eastAsia="Times New Roman" w:hAnsi="Times New Roman" w:cs="Times New Roman"/>
          <w:kern w:val="0"/>
          <w14:ligatures w14:val="none"/>
        </w:rPr>
        <w:lastRenderedPageBreak/>
        <w:t>a Trustee under this agreement may from time to time waive all or any amount of compensation in that Trustee's discretion.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charge additional fees for services provided that are beyond the ordinary scope of duties, such as fees for legal services, tax return preparation, and corporate finance or investment banking services.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receiving compensation, a Trustee may be reimbursed for reasonable costs and expenses incurred in carrying out the Trustee's duties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.08 Employment of Professionals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reasonably compensate an individual or entity employed to assist or advise the Trustee, regardless of any other relationship existing between the individual or entity and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.09 Exercise of Testamentary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testamentary power of appointment granted under this trust may be exercised by a will, irrevocable trust or other written instrument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 The Trustee may conclusively presume that any power of appointment granted to any beneficiary of a trust created under this trust has not been exercised by the beneficiary if the Trustee has no knowledge of the existence of a will, irrevocable trust or other written instrument exercising the power within three months after the beneficiary's death.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.10 Determination of Principal and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shall determine how all Trustee fees, disbursements, receipts, and wasting assets will be credited, charged, and apportioned between principal and income in a fair, equitable, and practical manner.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 aside from trust income reasonable reserves for taxes, assessments, insurance premiums, repairs, depreciation, obsolescence, depletion, and the equalization of payments to or for the beneficiaries. The Trustee may select appropriate accounting periods for the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.11 Trust Accounting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to the extent required by law, the Trustee is not required to file accountings in any jurisdiction. 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all events, a beneficiary's Legal Representative may receive any notices and take any action on behalf of the beneficiary as to an accounting. If any beneficiary's Legal Representative fails to object to any accounting in writing within 180 days after the Trustee provides the accounting, the beneficiary's Legal Representative will be considered to assent to the accounting.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5751FA">
        <w:rPr>
          <w:rFonts w:ascii="Times New Roman" w:eastAsia="Times New Roman" w:hAnsi="Times New Roman" w:cs="Times New Roman"/>
          <w:b/>
          <w:bCs/>
          <w:kern w:val="0"/>
          <w:sz w:val="27"/>
          <w:szCs w:val="27"/>
          <w14:ligatures w14:val="none"/>
        </w:rPr>
        <w:t xml:space="preserve">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.12 Information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Privacy is an important issue to me. This Section defines the Trustee's duties to inform, account, and report to beneficiaries of various trusts created under this trust, and to other individuals during my lifetime and after my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who requests the report. If the Trustee decides, in the Trustee's sole and absolute discretion, to provide any information to a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Providing Information while I Am Alive and Not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waive all duties of the Trustee to give notice, information, and reports to any Qualified Beneficiaries other than me while I am alive and able to effectively manage my financial </w:t>
      </w:r>
      <w:r w:rsidRPr="00C06EA9">
        <w:rPr>
          <w:rFonts w:ascii="Times New Roman" w:eastAsia="Times New Roman" w:hAnsi="Times New Roman" w:cs="Times New Roman"/>
          <w:kern w:val="0"/>
          <w14:ligatures w14:val="none"/>
        </w:rPr>
        <w:lastRenderedPageBreak/>
        <w:t>resources. The Trustee is not required to keep Qualified Beneficiaries of any trust created under this trust other than me informed of the trust administration in any manner. Further, the Trustee is not required to respond to any request for information related to the trust administration from anyone who is not a Qualified Beneficiary, other than me.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Providing Information If I Am Alive but Incapacitated, and after My Death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During any period that I am alive but incapacitated and after my death, the Trustee shall deliver any notice, information, or reports which would otherwise be required to be delivered to me or to a Qualified Beneficiary to a person designated by the Trustee. To preserve my privacy and the privacy of Qualified Beneficiaries under the trust, while I am alive, I request that the Trustee not provide any copies of the trust or any other information that may otherwise be required to be distributed to any beneficiary under [STATE]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I am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.13 Action of Trustees and Delegation of Trustee Authority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 </w:t>
      </w:r>
      <w:proofErr w:type="spellStart"/>
      <w:r w:rsidRPr="00C06EA9">
        <w:rPr>
          <w:rFonts w:ascii="Times New Roman" w:eastAsia="Times New Roman" w:hAnsi="Times New Roman" w:cs="Times New Roman"/>
          <w:kern w:val="0"/>
          <w14:ligatures w14:val="none"/>
        </w:rPr>
        <w:t>nonconcurring</w:t>
      </w:r>
      <w:proofErr w:type="spellEnd"/>
      <w:r w:rsidRPr="00C06EA9">
        <w:rPr>
          <w:rFonts w:ascii="Times New Roman" w:eastAsia="Times New Roman" w:hAnsi="Times New Roman" w:cs="Times New Roman"/>
          <w:kern w:val="0"/>
          <w14:ligatures w14:val="none"/>
        </w:rPr>
        <w:t xml:space="preserve">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the majority decision. Subject to the limitations set forth in Section 8.25, any Trustee may, by written instrument, delegate to any other Trustee the right to exercise any power, including a discretionary power, granted to the Trustee in this trust. During the time a delegation under this Section is in effect, the Trustee to whom the delegation is made may exercise the power to the same extent as if the delegating Trustee has personally joined in the exercise of the power. The delegating Trustee may revoke the delegation at any time by giving written notice to the Trustee to whom the power was delegated.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.14 Trustee May Disclaim or Release Any Power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.15 Trustee May Execute a Power of Attorney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appoint any individual or entity to serve as the Trustee's agent under a power of attorney to transact any business on behalf of the trust or any other trust created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.16 Additions to Separate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.17 Authority to Merge or Sever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subsists to comply with Section 9.01, if necessary, to effect the merger. But if a merger does not appear feasible, the Trustee may consolidate the trusts' assets for purposes of investment and trust administration while retaining separate records and accounts for each respective trust. The Trustee may sever any trust on a fractional basis into two or more separate and identical trusts, or may segregate a specific amount or asset from the trust property by allocating it to a separate account or trust. The separate trusts may be funded on a non pro rata basis,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Subject to the trust's terms, the Trustee may consider differences in federal tax attributes and other pertinent factors in administering the trust property of any separate account or trust, in 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.18 Authority to Terminate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to the beneficiaries then entitled to mandatory distributions of the trust's net income, in the same proportions; and then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none of the beneficiaries are entitled to mandatory distributions of net income, to the beneficiaries then eligible to receive discretionary distributions of the trust's net income, in the amounts and shares the Independent Trustee determines.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.19 Merger of Corporate Fiduciary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.20 Funeral and Other Expenses of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Nine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The Trustee's Powers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.01 Introduction to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Except as otherwise specifically provided in this trust, the Trustee may exercise the powers granted by this trust without prior approval from any court, including those powers set forth under the laws of the State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or any other jurisdiction whose law applies to this trust. The powers set forth in the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Probate Code §§ 16200-16249 are specifically incorporated into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have duties and responsibilities in addition to those described in this trust. I encourage any individual or corporate fiduciary serving as Trustee to obtain appropriate legal advice if the Trustee has any questions concerning the duties and responsibilities as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.02 Execution of Documents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and deliver any written instruments that the Trustee considers necessary to carry out any powers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.03 Investment Powers in General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have provided that certain trust beneficiaries receive payments of periodic unitrust amounts. My intent is to allow the Trustee to invest trust assets for total return rather than solely for income. This will allow the Trustee to provide regular payments to current beneficiaries that will keep pace with inflation in future years, while providing for the remainder beneficiaries and preserving the value and purchasing power of their trust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Without limiting the Trustee's investment authority in any way, I request that the Trustee exercise reasonable care and skill in selecting and retaining trust investments. I also request that the Trustee take into account the following factors in choosing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potential return from the investment, both in income and appreciation; the potential income tax consequences of the investment; the investment's potential for volatility; and the role the investment will play in the trust's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the Trustee also consider the possible effects of inflation or deflation, changes in global and US economic conditions, transaction expenses, and the trust's need for liquidity while arranging the trust's investment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delegate his or her discretion to manage trust investments to any registered investment advisor or corporate fiduciary.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.04 Banking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 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.05 Business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act personally and independently with any business entity in which the trust has an interest, separate from any duties owed to the trust as the Trustee. This includes serving and 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w:t>
      </w:r>
      <w:proofErr w:type="spellStart"/>
      <w:r w:rsidRPr="00C06EA9">
        <w:rPr>
          <w:rFonts w:ascii="Times New Roman" w:eastAsia="Times New Roman" w:hAnsi="Times New Roman" w:cs="Times New Roman"/>
          <w:kern w:val="0"/>
          <w14:ligatures w14:val="none"/>
        </w:rPr>
        <w:t>nonpublicly</w:t>
      </w:r>
      <w:proofErr w:type="spellEnd"/>
      <w:r w:rsidRPr="00C06EA9">
        <w:rPr>
          <w:rFonts w:ascii="Times New Roman" w:eastAsia="Times New Roman" w:hAnsi="Times New Roman" w:cs="Times New Roman"/>
          <w:kern w:val="0"/>
          <w14:ligatures w14:val="none"/>
        </w:rPr>
        <w:t xml:space="preserve"> traded business interest between the Trustee and the trust must be approved and effected by an Independent Special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.06 Contract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enter into contracts, and may deliver deeds or other instruments, that the Trustee considers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Common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convenience with regard to the trust property's administration and investment, the Trustee may invest part or all of the trust property jointly with property of other trusts for 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.08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has the authority to access, modify, control, archive, transfer, and delete my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Digital assets include my sent and received emails, email accounts, digital music, digital photographs, digital videos, gaming accounts, software licenses, social-network accounts, file-sharing accounts, financial accounts, domain registrations, Domain Name System (DNS) service </w:t>
      </w:r>
      <w:r w:rsidRPr="00C06EA9">
        <w:rPr>
          <w:rFonts w:ascii="Times New Roman" w:eastAsia="Times New Roman" w:hAnsi="Times New Roman" w:cs="Times New Roman"/>
          <w:kern w:val="0"/>
          <w14:ligatures w14:val="none"/>
        </w:rPr>
        <w:lastRenderedPageBreak/>
        <w:t>accounts, blogs, listservs, web-hosting accounts, tax-preparation service accounts, online stores and auction sites, online accounts, and any similar digital asset that currently exists or may be developed as technology advances.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My digital assets may be stored in the cloud or on my own digital devices. The Trustee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.09 Environmental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inspect trust property to determine compliance with or to respond to any environmental law affecting the property. For purposes of this trust, environmental law means any federal, state, or local law, rule, regulation, or ordinance protecting the environment or human health.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refuse to accept property if the Trustee determines that the property is or may be contaminated by any hazardous substance or is or was used for any purpose involving hazardous substances that could create liability to the trust or to any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use trust property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conduct environmental assessments, audits, or site monitoring; take remedial action to contain, clean up, or remove any hazardous substance including a spill, discharge, or contamination; institute, contest, or settle legal proceedings brought by a private litigant or any local, state, or federal agency concerned with environmental compliance; comply with any order issued by any court or by any local, state, or federal agency directing an assessment, abatement, or cleanup of any hazardous substance; and employ agents, consultants, and legal counsel to assist the Trustee in these actions.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to any beneficiary or to any other party for any decrease in the value of property as a result of the Trustee's actions to comply with any environmental law, including any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release, relinquish, or disclaim any power held by the Trustee that the Trustee determines may cause the Trustee to incur individual liability under any environmental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.10 Farming and Ranching Operations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the trust owns or acquires an interest in a farm, ranch, or other agricultural property or business, the Trustee may exercise the authority and discretion provided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Authority to Operate the Farm or Ranch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duty to diversify imposed by state law, the Trustee may retain and continue to operate a farm or ranch, even though the interest may constitute all or a substantial portion of the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take part in farm or ranch management, or hire a farm manager or a professional farm management service. The Trustee may delegate any of the powers authorized by this Section to a hired farm manager or professional farm management service.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hold, manage, operate, lease, improve, and maintain the farm or ranch and any of its interests, and in general deal with all things necessary for operation as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and raise livestock; plant, cultivate, harvest, and sell cash crops; produce timber or forest products for sale; or lease or rent all or part of the farm or ranch for cash or a crop share.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contract with hired labor, tenants, or sharecroppers. The Trustee may construct, repair, and improve farm buildings, fences, and other farm or ranch structures, including drainage facilities, wells, ponds, and lagoons. The Trustee may participate in cooperative agreements concerning water and ditch rights.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or rent any kind of farm machinery, equipment, feed, and seed necessary to operate the farm or ranch. The Trustee may use approved soil conservation practices in order to conserve, improve, and maintain the soil's productivity. The Trustee may engage in timber or forest conservation practices.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engage in any farm program sponsored by any federal, state, or local governmental agency.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Business Liabilities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tort or contract liability arises in connection with the farm or ranch, and if the trust is liable, the Trustee will first satisfy the liability from the assets of the farm or ranch, and only then from other property.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In addition to the compensation set forth in Section 7.07, the Trustee may receive additional reasonable compensation for services in connection with the operation of a farm or ranch. The Trustee may receive this compensation directly from the farm or ranch,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all of the powers granted in this trust, even though the Trustee may be involved with or have a personal interest in the farm or ranch.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.11 Insurance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accept, hold, and deal with as owner, insurance policies on my life, any beneficiary's life, or any person's life in whom any beneficiary has an insurable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disability, medical, liability, long-term health care and other insurance on behalf of and for the benefit of any beneficiary. The Trustee may purchase annuities and similar investments for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or cancel any automatic premium loan agreement with respect to any policy, and may elect or cancel any automatic premium loan provision in a life insurance policy. The Trustee may borrow money to pay premiums due on any policy, either by borrowing from the company issuing the policy or from another source. The Trustee may assign the policy as security for the loan.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option contained in a policy with regard to any dividend or share of surplus apportioned to the policy to reduce the amount of a policy, to convert or exchange the policy, or to surrender a policy at any time for its cash value.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elect any paid-up insurance or extended-term insurance nonforfeiture option contained in a policy. The Trustee may sell any policy at its fair market value to anyone having an insurable interest in the policy, including the insured.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other right, option, or benefit contained in a policy or permitted by the issuing insurance company.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termination of the trust, the Trustee may transfer and assign the policies held by the trust as a distribution of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.12 Loans and Borrowing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loans to, or guarantee the borrowing of, any person including a beneficiary, as well as an entity, trust, or estate, for any term or payable on demand, and secured or unsecured. But the Trustee may only make loans to me with adequate interest and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encumber any trust property by mortgages, pledges, or otherwise, and may negotiate, refinance, or enter into any mortgage or other secured or unsecured financial </w:t>
      </w:r>
      <w:r w:rsidRPr="00C06EA9">
        <w:rPr>
          <w:rFonts w:ascii="Times New Roman" w:eastAsia="Times New Roman" w:hAnsi="Times New Roman" w:cs="Times New Roman"/>
          <w:kern w:val="0"/>
          <w14:ligatures w14:val="none"/>
        </w:rPr>
        <w:lastRenderedPageBreak/>
        <w:t>arrangement, whether as a mortgagee or mortgagor. The term may extend beyond the trust's termination and beyond the period required for an interest created under this trust to vest in order to be valid under the rule against perpetuities.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borrow money at interest rates and on other terms that the Trustee deems advisable from any person, institution, or other source including, in the case of a corporate fiduciary, its own banking or commercial lending department.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at public or private sale, trade, renew, modify, and extend mortgages. The Trustee may accept deeds instead of foreclosing.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.13 Nominee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real estate, securities, and any other property in the name of a nominee or in any other form, without disclosing the existence of any trust or fiduciary capacity.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.14 Oil, Gas and Mineral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develop, and exploit, either alone or jointly with others, any oil, gas, coal, mineral, or other natural resource rights or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drill, test, explore, mine, develop, extract, remove, convert, manage, retain, store, sell, and exchange any of those rights and interests on terms and for a price that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leases, pooling, unitization, and other types of agreements in connection with oil, gas, coal, mineral, and other natural resource rights and interests, even though the terms of those arrangements may extend beyond the trust's 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division orders, transfer orders, releases, assignments, farm outs, and any other instruments that it considers proper. The Trustee may employ the services of consultants and outside specialists in connection with the evaluation, management, acquisition, disposition, and development of any mineral interest, and may pay the cost of the services from the trust's principal and income.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.15 Payment of Property Taxes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.16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the trust owns or acquires an interest in a professional practice as defined in this Section, the Trustee may exercise the authority and discretion under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Definition of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Article, the term professional practice means an interest in a medical, dental, legal, veterinary, accounting, architectural, engineering, or other professional practice in which I participate as a licensed person. The term includes my interest in any corporation, partnership, sole proprietorship, limited liability company, joint venture, or other entity that is engaged in providing the kind of professional services that I am licensed to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reference to professional practice also includes all real estate, equipment, furnishings, receivables, client or patient records, office records, and vehicles, but does not include any interest in any retirement plan that is sponsored by the professional practice.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Sale of the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Following my death or in the event of my permanent disability, I prefer that the Trustee sell any interest in a professional practice owned by the trust as quickly as practicable in order to protect the value of the practice. The Trustee may sell my interest in the professional practice on terms the Trustee considers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order to consummate the sale as quickly as practicable, the incoming Trustee may negotiate with potential buyers before formally serving as Trustee, but the sale may not be concluded until the Trustee is formally serving.</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Appointment of Independent Special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Pending a sale of the professional practice, the Trustee may appoint an Independent Special Trustee licensed under the laws that regulate the professional practice. The Trustee may delegate to the Independent Special Trustee the authority to manage, operate, or to wind up the practice in the manner required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Client or Patient Records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forbidden from reading or reviewing client or patient records and files of the professional practice if doing so would violate my professional obligation to the client or patient. The Trustee may employ another licensed professional or professional assistant to read and review client or patient records for any appropriate purpose. The Trustee will ensure that the review is conducted consistent with the best ethical practices of my profession, safeguarding confidentiality and avoiding conflicts of interest.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In addition to the compensation set forth in Section 7.07, the Trustee may receive additional reasonable compensation for services in connection with the operation, sale, or winding up of the professional practice. The Trustee may be compensated directly from the professional practice,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including any Independent Special Trustee, may exercise all of the powers granted in this trust, even though the Trustee may be involved with or have a personal interest in the professional practice.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.17 Purchase of Assets from and Loans to My Probate Estate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my death, the Trustee may purchase at fair market value and retain in the form received any property that is a part of my probate or trust estate as an addition to the trust. In addition, the Trustee may make secured and unsecured loans to my probate or trust estate. The Trustee may not be held liable for any loss suffered by the trust because of the exercise of the powers granted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use any trust property for the benefit of my estate as defined in Code of Federal Regulations Title 26 Section 20.2042-1(b), unless the property is included in my gross estate for federal estate tax purposes.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.18 Qualified Tuition Programs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designating and changing the designated beneficiary of the interest in the qualified tuition program; requesting both qualified and nonqualified withdrawals; selecting among investment options and reallocating funds among different investment options; making rollovers to another qualified tuition program; and allocating any tax benefits or penalties to the beneficiaries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.19 Real Estate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sell at public or private sale, convey, purchase, exchange, lease for any period, mortgage, manage, alter, improve, and in general deal in and with real property in the manner and on the terms and conditions as the Trustee deems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grant or release easements in or over, subdivide, partition, develop, raze improvements to, and abandon any real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manage real estate in any manner considered best, and may exercise all other real estate powers necessary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this purpose. 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.20 Residences and Tangible Personal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or make arrangements for others to pay all carrying costs of any residence for the beneficiaries' use and benefit, including taxes, assessments, insurance, maintenance, and other related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articles of tangible personal property, whether or not the property produces income. The Trustee may pay for the repair and maintenance of the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convert the property referred to in this Section to income-producing property, except as required by other provisions of this trust. The Trustee may permit any Income Beneficiary of the trust to occupy any real property or use any personal property owned by the trust on terms or arrangements that the Trustee determines, including rent free or in consideration for the payment of taxes, insurance, maintenance, repairs, or other charges.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depreciation or loss resulting from any decision to retain or acquire any property as authorized by this Section.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.21 Retention and Abandonment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any property constituting the trust at the time of its creation, at the time of my death,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 reasonable amount in cash or money market accounts to pay anticipated expenses and other costs, and to provide for anticipated distributions to or for the benefit of a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abandon any property that the Trustee considers of insignificant value.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.22 Securities, Brokerage and Margin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place all or any part of the securities held by the trust in the custody of a bank or trust company. The Trustee may have all securities registered in the name of the bank or trust 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book-entry system, such as The Depository Trust Company, Euroclear, or the Federal Reserve Bank of New York.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participate in any reorganization, recapitalization, merger, or similar transaction. The Trustee may exercise or sell conversion or subscription rights for securities of all kinds and descriptions. The Trustee may give proxies or powers of attorney that may be discretionary and with or without powers of substitution, and may vote or refrain from voting on any matter.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.23 Settlement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settle any claims and demands in favor of or against the trust by compromise, adjustment, arbitration, or other means. The Trustee may release or abandon any claim in favor of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.24 Subchapter S Corporation Stock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During any </w:t>
      </w:r>
      <w:proofErr w:type="gramStart"/>
      <w:r w:rsidRPr="00C06EA9">
        <w:rPr>
          <w:rFonts w:ascii="Times New Roman" w:eastAsia="Times New Roman" w:hAnsi="Times New Roman" w:cs="Times New Roman"/>
          <w:kern w:val="0"/>
          <w14:ligatures w14:val="none"/>
        </w:rPr>
        <w:t>period</w:t>
      </w:r>
      <w:proofErr w:type="gramEnd"/>
      <w:r w:rsidRPr="00C06EA9">
        <w:rPr>
          <w:rFonts w:ascii="Times New Roman" w:eastAsia="Times New Roman" w:hAnsi="Times New Roman" w:cs="Times New Roman"/>
          <w:kern w:val="0"/>
          <w14:ligatures w14:val="none"/>
        </w:rPr>
        <w:t xml:space="preserve"> the trust is not treated as a grantor trust for tax purposes under Internal Revenue Code Section 671, this trust or any trust created under this trust may hold any S corporation stock held as a separate Electing Small Business Trust, or as a separate Qualified Subchapter S Trust, as provided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Section, S corporation stock means all capital stock issued by a corporation (or other entity taxable as a corporation for federal income tax purposes) that is treated or is intended to be treated under Section 1361(a) as an S corporation for federal income tax purposes.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Electing Treatment as an Electing Small Business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elects under Internal Revenue Code Section 1361(e)(3) to qualify any portion of the trust as an Electing Small Business Trust, the Trustee shall: apportion a reasonable share of the unallocated expenses of all trusts created under this trust to the Electing Small Business Trust under the applicable provisions of the Internal Revenue Code and Treasury Regulations; and administer the trust as an Electing Small Business Trust, under Internal Revenue Code Section 1361(e).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Electing Treatment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current Income Beneficiary of the trust makes an election under Section 1361(d)(2) to qualify the trust as a Qualified Subchapter S Trust within the meaning of Section 1361(d)(3), the Trustee shall: refer to the Qualified Subchapter S Trust using the same name as the trust to which the stock was originally allocated, plus the name of the current Income Beneficiary of the trust, followed by the letters QSST; 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 maintain the Qualified Subchapter S Trust as a separate trust held for the benefit of only one beneficiary as required in Section 1361(d)(3).</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recommend that the current Income Beneficiary of the trust make a timely election to cause federal tax treatment of the trust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current Income Beneficiary of a Qualified Subchapter S Trust is the person who has a present right to receive income distributions from the trust to which the Trustee has allocated the S corporation stock. A Qualified Subchapter S Trust may have only one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lastRenderedPageBreak/>
        <w:t>(2) Distributions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earlier of the death of the current Income Beneficiary or the date on which the trust no longer holds any S corporation stock (the QSST termination date), the Trustee shall distribute at least annually all of the trust's net income, as defined in Internal Revenue Code Section 643(b) to the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Qualified Subchapter S Trust terminates during the lifetime of the current Income Beneficiary, the Trustee shall distribute all assets of the Qualified Subchapter S Trust to the current Income Beneficiary outright and free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Allocation of Income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characterize receipts and expenses of any Qualified Subchapter S Trust in a manner consistent with Internal Revenue Code Section 643(b).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(4) Trust Merger or Consolidation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the Trustee may not merge any Qualified Subchapter S Trust with another trust's assets if doing so would jeopardize the qualification of either trust as a Qualified Subchapter 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Governance of the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additional provisions apply to any separate trust created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Protection of S Corporation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make distributions in a manner that would jeopardize the trust's qualification as an Electing Small Business Trust or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Disposition of S Corporation Stock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.25 Limitation on the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powers granted to Trustees under this trust or by applicable law are limited as set forth in this Section, unless explicitly excluded by reference to this Section.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An Interested Trustee Limited to Ascertainable Standards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Interested Trustee may only make discretionary decisions when they pertain to a beneficiary's health, education, maintenance and support as described under Internal Revenue Code Sections 2041 and 2514.</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Interested Trustee Prohibited from Acting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Section 3.07 to exercise the discretion or perform the act.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Exclusive Powers of The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power or discretion is granted exclusively to the Independent Trustee, then any Interested Trustee who is then serving as the Trustee is prohibited from participating in the exercise of the power or discretion. If there is no Independent Trustee then serving, then an Independent Special Trustee may be appointed under the provisions of Section 3.07 to exercise the power or discretion that is exercisable only by the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Distributions in Discharge of Certain Legal Obligations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exercise or participate in the exercise of discretion with respect to the distribution of income or principal that would in any manner discharge a legal obligation of the Trustee, including the obligation of support.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Insurance Policy on the Life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the trust holds a policy that insures the life of a Trustee, that Trustee may not exercise any powers or rights with respect to the policy. Instead, a Co-Trustee or an Independent Special Trustee must exercise the powers and rights with respect to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Insurance Policy on a Beneficiary's Life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limitations of this Subsection do not apply if, upon the beneficiary's death, the policy's proceeds would otherwise be included in the beneficiary's gross estate for federal estate tax purposes.</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Ten</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Miscellaneous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.01 Maximum Term for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contrary provisions or unless terminated earlier under other provisions of this trust, each trust created under this trust document will terminate 21 years after the death of the last to die of the descendants of my paternal and maternal grandparents who are living at the time this agreement is signed.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.02 Spendthrift Provision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This Section does not restrict a beneficiary's right to disclaim any interest or exercise of any power of appointment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FD6282">
        <w:rPr>
          <w:rFonts w:ascii="Times New Roman" w:eastAsia="Times New Roman" w:hAnsi="Times New Roman" w:cs="Times New Roman"/>
          <w:b/>
          <w:bCs/>
          <w:kern w:val="0"/>
          <w:sz w:val="27"/>
          <w:szCs w:val="27"/>
          <w14:ligatures w14:val="none"/>
        </w:rPr>
        <w:t xml:space="preserve"> 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.03 Changing the Governing Law and Situs of Administration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considered necessary or advisable by the Trustee, the Trustee may appoint an Independent Trustee to serve as Trustee in the new situs. 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.04 Definitions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trust, the following terms have these meanings: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Adopted and Afterborn Persons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fetus in utero later born alive will be considered a person in being during the period of gestation.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term descendants </w:t>
      </w:r>
      <w:proofErr w:type="gramStart"/>
      <w:r w:rsidRPr="00C06EA9">
        <w:rPr>
          <w:rFonts w:ascii="Times New Roman" w:eastAsia="Times New Roman" w:hAnsi="Times New Roman" w:cs="Times New Roman"/>
          <w:kern w:val="0"/>
          <w14:ligatures w14:val="none"/>
        </w:rPr>
        <w:t>means</w:t>
      </w:r>
      <w:proofErr w:type="gramEnd"/>
      <w:r w:rsidRPr="00C06EA9">
        <w:rPr>
          <w:rFonts w:ascii="Times New Roman" w:eastAsia="Times New Roman" w:hAnsi="Times New Roman" w:cs="Times New Roman"/>
          <w:kern w:val="0"/>
          <w14:ligatures w14:val="none"/>
        </w:rPr>
        <w:t xml:space="preserve"> persons who directly descend from a person, such as children, grandchildren, or great-grandchildren. The term descendants </w:t>
      </w:r>
      <w:proofErr w:type="gramStart"/>
      <w:r w:rsidRPr="00C06EA9">
        <w:rPr>
          <w:rFonts w:ascii="Times New Roman" w:eastAsia="Times New Roman" w:hAnsi="Times New Roman" w:cs="Times New Roman"/>
          <w:kern w:val="0"/>
          <w14:ligatures w14:val="none"/>
        </w:rPr>
        <w:t>does</w:t>
      </w:r>
      <w:proofErr w:type="gramEnd"/>
      <w:r w:rsidRPr="00C06EA9">
        <w:rPr>
          <w:rFonts w:ascii="Times New Roman" w:eastAsia="Times New Roman" w:hAnsi="Times New Roman" w:cs="Times New Roman"/>
          <w:kern w:val="0"/>
          <w14:ligatures w14:val="none"/>
        </w:rPr>
        <w:t xml:space="preserve"> not include collateral descendants, such as nieces and nephews.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Education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is intended to be an ascertainable standard under Internal Revenue Code Sections 2041 and 2514 and includes: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enrollment at private elementary, junior, and senior high school, including boarding school;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undergraduate and graduate study in any field at a college or university;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specialized, vocational, or professional training or instruction at any institution, as well as private instruction;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other curriculum or activity that the Trustee considers useful for developing a beneficiary's abilities and interests including athletic training, musical instruction, theatrical training, the arts, and travel.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also includes expenses such as tuition, room and board, fees, books, supplies, computers and other equipment, tutoring, transportation, and a reasonable allowance for living expenses.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Good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the purposes of this trust, a Trustee has acted in good faith if:</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is not a result of intentional wrongdoing;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did not make the decision to act or not act with reckless indifference to the beneficiaries' interests;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does not result in an improper personal benefit to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Further, all parties subject to the provisions of this trust will treat any action or inaction made in reliance on information, consent, or directions received from the Personal Representative of my estate as made in good faith for the purposes of this Section, except for cases of willful misconduct or malfeasance on the Trustee's part.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Grantor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Grantor has the same legal meaning as Settlor, Trustor or any other term referring to the maker of a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a person is considered incapacitated in any of the following circumstances.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The Opinion of Two Licensed Physicians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w:t>
      </w:r>
      <w:r w:rsidRPr="00C06EA9">
        <w:rPr>
          <w:rFonts w:ascii="Times New Roman" w:eastAsia="Times New Roman" w:hAnsi="Times New Roman" w:cs="Times New Roman"/>
          <w:kern w:val="0"/>
          <w14:ligatures w14:val="none"/>
        </w:rPr>
        <w:lastRenderedPageBreak/>
        <w:t>documentation or otherwise submit to examination by licensed physicians, that individual will be considered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restored to capacity whenever the individual's personal or attending physician provides a written opinion that the individual is able to effectively manage his or her property and financial affairs.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Court Determination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incapacitated if a court of competent jurisdiction has declared the individual to be disabled, incompetent, or legally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Detention, Disappearance, or Absence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he or she cannot effectively manage his or her property or financial affairs due to the individual's unexplained disappearance or absence for more than 30 days, or whenever he or she is detained under duress.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Include, Includes,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Income Beneficiary means any beneficiary who is then entitled to receive distributions of the trust's net income, whether mandatory or discretionary.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provided in this trust, the phrase majority of the Income Beneficiaries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References to a majority refer to a majority of the entire trust collectively until the Trustee allocates property to separate trusts or trust shares. After the Trustee allocates property to separate trusts or trust shares, references to a majority refer to a majority of each separate trust or trust share.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term Independent Trustee means any Trustee who is not an Interested Trustee as defined in Subsection (k) and includes an Independent Special Trustee appointed under the provisions of Section 3.07.</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Instrument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this instrument means this trust, and includes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Interested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Interested Trustee means a Trustee who: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related or subordinate to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transferor with either the transferor or a party who is related or subordinate to the transferor;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beneficiary with either the beneficiary or a party who is related or subordinate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Subsection, transferor means a person who transferred property to the trust during that person's lifetime, including a person whose disclaimer resulted in property passing to the trust. A person is only a transferor during his or her lifetime. Beneficiary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Related or subordinate is used as defined in Internal Revenue Code Section 672(c).</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(l) Internal Revenue Code and Treasury Regulations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References to the Internal Revenue Code or to its provisions are to the Internal Revenue Code of 1986, as amended, and any corresponding Treasury Regulations. References to the Treasury Regulations,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would clearly be contrary to my intent as expressed in this trust. The same rule applies to references to the Treasury Regulations.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(m) Legal Representative or Personal Representative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As used in this trust document, the term Legal Representative or Personal Representative means a person's guardian, conservator, executor, administrator, Trustee, attorney in fact under a </w:t>
      </w:r>
      <w:r w:rsidRPr="00C06EA9">
        <w:rPr>
          <w:rFonts w:ascii="Times New Roman" w:eastAsia="Times New Roman" w:hAnsi="Times New Roman" w:cs="Times New Roman"/>
          <w:kern w:val="0"/>
          <w14:ligatures w14:val="none"/>
        </w:rPr>
        <w:lastRenderedPageBreak/>
        <w:t>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(n) Per Stirpes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distribution is to be made to a person's descendants per stirpes, the distribution will be divided into as many equal shares as there are then-living children and deceased children who left then-living descendants. Each then-living child will receive one share, and the share of each deceased child will be divided among the deceased child's then-living descendants in the same manner.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 xml:space="preserve">(o) Permissible </w:t>
      </w:r>
      <w:proofErr w:type="spellStart"/>
      <w:r w:rsidRPr="00C06EA9">
        <w:rPr>
          <w:rFonts w:ascii="Times New Roman" w:eastAsia="Times New Roman" w:hAnsi="Times New Roman" w:cs="Times New Roman"/>
          <w:b/>
          <w:bCs/>
          <w:kern w:val="0"/>
          <w14:ligatures w14:val="none"/>
        </w:rPr>
        <w:t>Distributee</w:t>
      </w:r>
      <w:proofErr w:type="spellEnd"/>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means a beneficiary who is currently eligible to receive distributions of trust income or principal, whether the distribution is mandatory or discretionary.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(p) Primary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Primary Beneficiary of a trust created under this trust is that trust's oldest Income Beneficiary, unless some other individual is specifically designated as the Primary Beneficiary of that separate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(q) Qualified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"Qualified Beneficiary" means a beneficiary who, on the date the beneficiary's qualification is determined: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is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interests of the </w:t>
      </w:r>
      <w:proofErr w:type="spellStart"/>
      <w:r w:rsidRPr="00C06EA9">
        <w:rPr>
          <w:rFonts w:ascii="Times New Roman" w:eastAsia="Times New Roman" w:hAnsi="Times New Roman" w:cs="Times New Roman"/>
          <w:kern w:val="0"/>
          <w14:ligatures w14:val="none"/>
        </w:rPr>
        <w:t>distributees</w:t>
      </w:r>
      <w:proofErr w:type="spellEnd"/>
      <w:r w:rsidRPr="00C06EA9">
        <w:rPr>
          <w:rFonts w:ascii="Times New Roman" w:eastAsia="Times New Roman" w:hAnsi="Times New Roman" w:cs="Times New Roman"/>
          <w:kern w:val="0"/>
          <w14:ligatures w14:val="none"/>
        </w:rPr>
        <w:t xml:space="preserve"> described in subparagraph (1) terminated on that date;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trust terminated on that date.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(r) Shall and May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specifically provided in this trust or by the context in which used, I use the word shall in this trust to impose a duty, command, direct, or require, and the word may to allow or permit, but not require. In the context of the Trustee, when I use the word shall I intend to impose a fiduciary duty on the Trustee. When I use the word may I intend to empower the Trustee to act with the Trustee's sole and absolute discretion unless otherwise stated in this trust. When I use the words may not in reference to the Trustee, I specifically mean the Trustee is not permitted to.</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lastRenderedPageBreak/>
        <w:t>(s)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this trust, this document, instrument, and this trust document refer to this trust and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the Trustee and Trustee refer to the Initial Trustee named in Article One and to any successor, substitute, replacement, or additional person, corporation, or other entity that ever acts as the Trustee of any trust created under the terms of this trust. The term Trustee refers to singular or plural as the context may require.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(u)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trust property means all property acquired from any source and held by a Trustee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.05 General Provisions and Rules of Construction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general provisions and rules of construction apply to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Multiple Originals; Validity of Paper or Electronic Copies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trust may be executed in any number of counterparts, each of which will be considered an original.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person may rely on a paper or electronic copy of this trust that the Trustee certifies to be a true copy as if it were an original.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Singular and Plural; Gender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the context requires otherwise, singular words may be construed as plural, and plural words may be construed as singular. Words of one gender may be construed as denoting another gender as is appropriate within the context. The word or, when used in a list of more than two items, may function as both a conjunction and a disjunction as the context requires.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Headings of Articles, Sections, and Subsections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headings of Articles, Sections, and Subsections used within this trust are included solely for the convenience of the reader. They have no significance in the interpretation or construction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Governing State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 xml:space="preserve">This trust is governed, construed, and administered according to the laws of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as amended except as to trust property required by law to be governed by the laws of another jurisdiction and unless the situs of administration is changed under Section 9.03.</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Notices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Severability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have executed this trust 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rsidRPr="00C06EA9">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Irrevocable Trust Agreement is effective when signed by me, whether or not now signed by a Trustee.</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{grantor1FullName</w:t>
      </w:r>
      <w:proofErr w:type="gramStart"/>
      <w:r>
        <w:t xml:space="preserve">},  </w:t>
      </w:r>
      <w:r w:rsidR="00C06EA9" w:rsidRPr="00C06EA9">
        <w:rPr>
          <w:rFonts w:ascii="Times New Roman" w:eastAsia="Times New Roman" w:hAnsi="Times New Roman" w:cs="Times New Roman"/>
          <w:kern w:val="0"/>
          <w14:ligatures w14:val="none"/>
        </w:rPr>
        <w:t>Grantor</w:t>
      </w:r>
      <w:proofErr w:type="gramEnd"/>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 xml:space="preserve">{grantor1FullName}, </w:t>
      </w:r>
      <w:r w:rsidR="00C06EA9" w:rsidRPr="00C06EA9">
        <w:rPr>
          <w:rFonts w:ascii="Times New Roman" w:eastAsia="Times New Roman" w:hAnsi="Times New Roman" w:cs="Times New Roman"/>
          <w:kern w:val="0"/>
          <w14:ligatures w14:val="none"/>
        </w:rPr>
        <w:t>Grantor</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rsidRPr="00137681">
        <w:rPr>
          <w:rFonts w:ascii="Times New Roman" w:eastAsia="Times New Roman" w:hAnsi="Times New Roman" w:cs="Times New Roman"/>
          <w:kern w:val="0"/>
          <w14:ligatures w14:val="none"/>
        </w:rPr>
        <w:t>{</w:t>
      </w:r>
      <w:proofErr w:type="spellStart"/>
      <w:r w:rsidRPr="00137681">
        <w:rPr>
          <w:rFonts w:ascii="Times New Roman" w:eastAsia="Times New Roman" w:hAnsi="Times New Roman" w:cs="Times New Roman"/>
          <w:kern w:val="0"/>
          <w14:ligatures w14:val="none"/>
        </w:rPr>
        <w:t>currentTrusteeFormatted</w:t>
      </w:r>
      <w:proofErr w:type="spellEnd"/>
      <w:r w:rsidRPr="00137681">
        <w:rPr>
          <w:rFonts w:ascii="Times New Roman" w:eastAsia="Times New Roman" w:hAnsi="Times New Roman" w:cs="Times New Roman"/>
          <w:kern w:val="0"/>
          <w14:ligatures w14:val="none"/>
        </w:rPr>
        <w:t>}</w:t>
      </w:r>
      <w:r w:rsidR="00C06EA9" w:rsidRPr="00C06EA9">
        <w:rPr>
          <w:rFonts w:ascii="Times New Roman" w:eastAsia="Times New Roman" w:hAnsi="Times New Roman" w:cs="Times New Roman"/>
          <w:kern w:val="0"/>
          <w14:ligatures w14:val="none"/>
        </w:rPr>
        <w:t>, Trustee</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C06EA9" w:rsidRPr="00C06EA9" w:rsidRDefault="00C06EA9"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Schedule A</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[PROPERTY ADDRESS]</w:t>
      </w:r>
    </w:p>
    <w:p w:rsid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Pr="00C06EA9"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w:t>
      </w:r>
      <w:r>
        <w:lastRenderedPageBreak/>
        <w:t>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lastRenderedPageBreak/>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 xml:space="preserve">} </w:t>
      </w:r>
      <w:r>
        <w:t>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lastRenderedPageBreak/>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January 10, 2025  before me, ______________________________ (here insert name and title of the officer), personally appeared </w:t>
      </w:r>
      <w:r w:rsidRPr="00FD6282">
        <w:t>{</w:t>
      </w:r>
      <w:proofErr w:type="spellStart"/>
      <w:r w:rsidRPr="00FD6282">
        <w:t>currentTrusteeFormatted</w:t>
      </w:r>
      <w:proofErr w:type="spellEnd"/>
      <w:r w:rsidRPr="00FD6282">
        <w:t>}</w:t>
      </w:r>
      <w:r>
        <w:t xml:space="preserv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lastRenderedPageBreak/>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C06EA9" w:rsidRDefault="00C06EA9"/>
    <w:sectPr w:rsidR="00C0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EA9"/>
    <w:rsid w:val="00017B38"/>
    <w:rsid w:val="00027092"/>
    <w:rsid w:val="00035CE2"/>
    <w:rsid w:val="00086877"/>
    <w:rsid w:val="00137681"/>
    <w:rsid w:val="001A4814"/>
    <w:rsid w:val="001C736A"/>
    <w:rsid w:val="005751FA"/>
    <w:rsid w:val="005A51AC"/>
    <w:rsid w:val="005E3767"/>
    <w:rsid w:val="006E6CBB"/>
    <w:rsid w:val="008C2156"/>
    <w:rsid w:val="00A40832"/>
    <w:rsid w:val="00BC096E"/>
    <w:rsid w:val="00BF38A9"/>
    <w:rsid w:val="00C06EA9"/>
    <w:rsid w:val="00C64524"/>
    <w:rsid w:val="00CA59BA"/>
    <w:rsid w:val="00D60A5C"/>
    <w:rsid w:val="00DA1CE4"/>
    <w:rsid w:val="00E936EC"/>
    <w:rsid w:val="00E9420C"/>
    <w:rsid w:val="00FA7C05"/>
    <w:rsid w:val="00FD6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CACF"/>
  <w15:chartTrackingRefBased/>
  <w15:docId w15:val="{DCFBEEBE-1BC8-4A40-9C07-CB09C964C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E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06E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06E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06E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E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E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E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E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E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E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06E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06E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06E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E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E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E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E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EA9"/>
    <w:rPr>
      <w:rFonts w:eastAsiaTheme="majorEastAsia" w:cstheme="majorBidi"/>
      <w:color w:val="272727" w:themeColor="text1" w:themeTint="D8"/>
    </w:rPr>
  </w:style>
  <w:style w:type="paragraph" w:styleId="Title">
    <w:name w:val="Title"/>
    <w:basedOn w:val="Normal"/>
    <w:next w:val="Normal"/>
    <w:link w:val="TitleChar"/>
    <w:uiPriority w:val="10"/>
    <w:qFormat/>
    <w:rsid w:val="00C06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E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E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E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EA9"/>
    <w:pPr>
      <w:spacing w:before="160"/>
      <w:jc w:val="center"/>
    </w:pPr>
    <w:rPr>
      <w:i/>
      <w:iCs/>
      <w:color w:val="404040" w:themeColor="text1" w:themeTint="BF"/>
    </w:rPr>
  </w:style>
  <w:style w:type="character" w:customStyle="1" w:styleId="QuoteChar">
    <w:name w:val="Quote Char"/>
    <w:basedOn w:val="DefaultParagraphFont"/>
    <w:link w:val="Quote"/>
    <w:uiPriority w:val="29"/>
    <w:rsid w:val="00C06EA9"/>
    <w:rPr>
      <w:i/>
      <w:iCs/>
      <w:color w:val="404040" w:themeColor="text1" w:themeTint="BF"/>
    </w:rPr>
  </w:style>
  <w:style w:type="paragraph" w:styleId="ListParagraph">
    <w:name w:val="List Paragraph"/>
    <w:basedOn w:val="Normal"/>
    <w:uiPriority w:val="34"/>
    <w:qFormat/>
    <w:rsid w:val="00C06EA9"/>
    <w:pPr>
      <w:ind w:left="720"/>
      <w:contextualSpacing/>
    </w:pPr>
  </w:style>
  <w:style w:type="character" w:styleId="IntenseEmphasis">
    <w:name w:val="Intense Emphasis"/>
    <w:basedOn w:val="DefaultParagraphFont"/>
    <w:uiPriority w:val="21"/>
    <w:qFormat/>
    <w:rsid w:val="00C06EA9"/>
    <w:rPr>
      <w:i/>
      <w:iCs/>
      <w:color w:val="2F5496" w:themeColor="accent1" w:themeShade="BF"/>
    </w:rPr>
  </w:style>
  <w:style w:type="paragraph" w:styleId="IntenseQuote">
    <w:name w:val="Intense Quote"/>
    <w:basedOn w:val="Normal"/>
    <w:next w:val="Normal"/>
    <w:link w:val="IntenseQuoteChar"/>
    <w:uiPriority w:val="30"/>
    <w:qFormat/>
    <w:rsid w:val="00C06E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EA9"/>
    <w:rPr>
      <w:i/>
      <w:iCs/>
      <w:color w:val="2F5496" w:themeColor="accent1" w:themeShade="BF"/>
    </w:rPr>
  </w:style>
  <w:style w:type="character" w:styleId="IntenseReference">
    <w:name w:val="Intense Reference"/>
    <w:basedOn w:val="DefaultParagraphFont"/>
    <w:uiPriority w:val="32"/>
    <w:qFormat/>
    <w:rsid w:val="00C06EA9"/>
    <w:rPr>
      <w:b/>
      <w:bCs/>
      <w:smallCaps/>
      <w:color w:val="2F5496" w:themeColor="accent1" w:themeShade="BF"/>
      <w:spacing w:val="5"/>
    </w:rPr>
  </w:style>
  <w:style w:type="paragraph" w:customStyle="1" w:styleId="whitespace-normal">
    <w:name w:val="whitespace-normal"/>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06EA9"/>
    <w:rPr>
      <w:b/>
      <w:bCs/>
    </w:rPr>
  </w:style>
  <w:style w:type="paragraph" w:styleId="BodyText">
    <w:name w:val="Body Text"/>
    <w:basedOn w:val="Normal"/>
    <w:link w:val="BodyTextChar"/>
    <w:uiPriority w:val="99"/>
    <w:unhideWhenUsed/>
    <w:rsid w:val="005751FA"/>
    <w:pPr>
      <w:spacing w:after="40" w:line="300" w:lineRule="exact"/>
      <w:ind w:left="1224" w:hanging="1210"/>
    </w:pPr>
    <w:rPr>
      <w:rFonts w:ascii="Arial" w:eastAsiaTheme="minorEastAsia" w:hAnsi="Arial"/>
      <w:b/>
      <w:kern w:val="0"/>
      <w:sz w:val="20"/>
      <w:szCs w:val="22"/>
      <w14:ligatures w14:val="none"/>
    </w:rPr>
  </w:style>
  <w:style w:type="character" w:customStyle="1" w:styleId="BodyTextChar">
    <w:name w:val="Body Text Char"/>
    <w:basedOn w:val="DefaultParagraphFont"/>
    <w:link w:val="BodyText"/>
    <w:uiPriority w:val="99"/>
    <w:rsid w:val="005751FA"/>
    <w:rPr>
      <w:rFonts w:ascii="Arial" w:eastAsiaTheme="minorEastAsia" w:hAnsi="Arial"/>
      <w:b/>
      <w:kern w:val="0"/>
      <w:sz w:val="20"/>
      <w:szCs w:val="22"/>
      <w14:ligatures w14:val="none"/>
    </w:rPr>
  </w:style>
  <w:style w:type="paragraph" w:styleId="BodyText2">
    <w:name w:val="Body Text 2"/>
    <w:basedOn w:val="Normal"/>
    <w:link w:val="BodyText2Char"/>
    <w:uiPriority w:val="99"/>
    <w:unhideWhenUsed/>
    <w:rsid w:val="005751FA"/>
    <w:pPr>
      <w:spacing w:line="300" w:lineRule="exact"/>
      <w:ind w:left="619"/>
    </w:pPr>
    <w:rPr>
      <w:rFonts w:ascii="Times New Roman" w:eastAsiaTheme="minorEastAsia" w:hAnsi="Times New Roman"/>
      <w:kern w:val="0"/>
      <w:sz w:val="22"/>
      <w:szCs w:val="22"/>
      <w14:ligatures w14:val="none"/>
    </w:rPr>
  </w:style>
  <w:style w:type="character" w:customStyle="1" w:styleId="BodyText2Char">
    <w:name w:val="Body Text 2 Char"/>
    <w:basedOn w:val="DefaultParagraphFont"/>
    <w:link w:val="BodyText2"/>
    <w:uiPriority w:val="99"/>
    <w:rsid w:val="005751FA"/>
    <w:rPr>
      <w:rFonts w:ascii="Times New Roman" w:eastAsiaTheme="minorEastAsia" w:hAnsi="Times New Roman"/>
      <w:kern w:val="0"/>
      <w:sz w:val="22"/>
      <w:szCs w:val="22"/>
      <w14:ligatures w14:val="none"/>
    </w:rPr>
  </w:style>
  <w:style w:type="table" w:styleId="TableGrid">
    <w:name w:val="Table Grid"/>
    <w:basedOn w:val="TableNormal"/>
    <w:uiPriority w:val="59"/>
    <w:rsid w:val="00FD6282"/>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17721</Words>
  <Characters>101015</Characters>
  <Application>Microsoft Office Word</Application>
  <DocSecurity>0</DocSecurity>
  <Lines>841</Lines>
  <Paragraphs>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rozsa gyene</dc:creator>
  <cp:keywords/>
  <dc:description/>
  <cp:lastModifiedBy>rozsa gyene</cp:lastModifiedBy>
  <cp:revision>2</cp:revision>
  <dcterms:created xsi:type="dcterms:W3CDTF">2025-11-03T16:08:00Z</dcterms:created>
  <dcterms:modified xsi:type="dcterms:W3CDTF">2025-11-03T16:08:00Z</dcterms:modified>
</cp:coreProperties>
</file>