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5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775"/>
        <w:gridCol w:w="2515"/>
        <w:gridCol w:w="3875"/>
        <w:gridCol w:w="2415"/>
      </w:tblGrid>
      <w:tr w:rsidR="003C75E5" w:rsidRPr="003C75E5" w:rsidTr="003C75E5">
        <w:tc>
          <w:tcPr>
            <w:tcW w:w="125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pPr>
              <w:jc w:val="center"/>
            </w:pPr>
            <w:r w:rsidRPr="003C75E5">
              <w:rPr>
                <w:b/>
                <w:bCs/>
              </w:rPr>
              <w:t>BILANS</w:t>
            </w:r>
          </w:p>
        </w:tc>
      </w:tr>
      <w:tr w:rsidR="003C75E5" w:rsidRPr="003C75E5" w:rsidTr="003C75E5">
        <w:tc>
          <w:tcPr>
            <w:tcW w:w="6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726413">
            <w:pPr>
              <w:jc w:val="center"/>
            </w:pPr>
            <w:r w:rsidRPr="003C75E5">
              <w:rPr>
                <w:b/>
                <w:bCs/>
              </w:rPr>
              <w:t>AKTYWA</w:t>
            </w:r>
          </w:p>
        </w:tc>
        <w:tc>
          <w:tcPr>
            <w:tcW w:w="6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726413">
            <w:pPr>
              <w:jc w:val="center"/>
            </w:pPr>
            <w:r w:rsidRPr="003C75E5">
              <w:rPr>
                <w:b/>
                <w:bCs/>
              </w:rPr>
              <w:t>PASYWA</w:t>
            </w:r>
            <w:bookmarkStart w:id="0" w:name="_GoBack"/>
            <w:bookmarkEnd w:id="0"/>
          </w:p>
        </w:tc>
      </w:tr>
      <w:tr w:rsidR="003C75E5" w:rsidRPr="003C75E5" w:rsidTr="003C75E5">
        <w:trPr>
          <w:trHeight w:val="338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r w:rsidRPr="003C75E5">
              <w:rPr>
                <w:b/>
                <w:bCs/>
              </w:rPr>
              <w:t>A. Aktywa trwałe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r w:rsidRPr="003C75E5">
              <w:rPr>
                <w:b/>
                <w:bCs/>
              </w:rPr>
              <w:t>A. Kapitał (fundusz) własny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</w:tr>
      <w:tr w:rsidR="003C75E5" w:rsidRPr="003C75E5" w:rsidTr="003C75E5">
        <w:trPr>
          <w:trHeight w:val="338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r w:rsidRPr="003C75E5">
              <w:t>I.  Wartości niematerialne i prawne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r w:rsidRPr="003C75E5">
              <w:t>I.  Kapitał (f) podstawowy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</w:tr>
      <w:tr w:rsidR="003C75E5" w:rsidRPr="003C75E5" w:rsidTr="003C75E5">
        <w:trPr>
          <w:trHeight w:val="338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r w:rsidRPr="003C75E5">
              <w:t>II.  Rzeczowe aktywa trwałe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r w:rsidRPr="003C75E5">
              <w:t>II. Kapitał (f) zapasowy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</w:tr>
      <w:tr w:rsidR="003C75E5" w:rsidRPr="003C75E5" w:rsidTr="003C75E5">
        <w:trPr>
          <w:trHeight w:val="338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r w:rsidRPr="003C75E5">
              <w:t>III. Należności długoterminowe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r w:rsidRPr="003C75E5">
              <w:t>III. Kapitał (f) z aktualizacji wyceny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</w:tr>
      <w:tr w:rsidR="003C75E5" w:rsidRPr="003C75E5" w:rsidTr="003C75E5">
        <w:trPr>
          <w:trHeight w:val="338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r w:rsidRPr="003C75E5">
              <w:t>IV. Inwestycje długoterminowe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r w:rsidRPr="003C75E5">
              <w:t>IV. Pozostałe kapitały (f) rezerwowe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</w:tr>
      <w:tr w:rsidR="003C75E5" w:rsidRPr="003C75E5" w:rsidTr="003C75E5">
        <w:trPr>
          <w:trHeight w:val="338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r w:rsidRPr="003C75E5">
              <w:rPr>
                <w:b/>
                <w:bCs/>
              </w:rPr>
              <w:t>B. Aktywa obrotowe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r w:rsidRPr="003C75E5">
              <w:t>V. Zysk (strata) z lat ubiegłych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</w:tr>
      <w:tr w:rsidR="003C75E5" w:rsidRPr="003C75E5" w:rsidTr="003C75E5">
        <w:trPr>
          <w:trHeight w:val="338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r w:rsidRPr="003C75E5">
              <w:t>I.  Zapasy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r w:rsidRPr="003C75E5">
              <w:t>VI. Zysk (strata) netto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</w:tr>
      <w:tr w:rsidR="003C75E5" w:rsidRPr="003C75E5" w:rsidTr="003C75E5">
        <w:trPr>
          <w:trHeight w:val="338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r w:rsidRPr="003C75E5">
              <w:t xml:space="preserve">II. Należności krótkoterminowe 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r w:rsidRPr="003C75E5">
              <w:t>VII.  Odpisy z zysku netto w ciągu roku obrotowego (-)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</w:tr>
      <w:tr w:rsidR="003C75E5" w:rsidRPr="003C75E5" w:rsidTr="003C75E5">
        <w:trPr>
          <w:trHeight w:val="338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r w:rsidRPr="003C75E5">
              <w:t>III. Inwestycje krótkoterminowe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r w:rsidRPr="003C75E5">
              <w:rPr>
                <w:b/>
                <w:bCs/>
              </w:rPr>
              <w:t>B. Zobowiązania i rezerwy na zobowiązania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</w:tr>
      <w:tr w:rsidR="003C75E5" w:rsidRPr="003C75E5" w:rsidTr="003C75E5">
        <w:trPr>
          <w:trHeight w:val="338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r w:rsidRPr="003C75E5">
              <w:t>IV. Krótkoterminowe rozliczenia międzyokresowe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r w:rsidRPr="003C75E5">
              <w:t>I.   Rezerwy na zobowiązania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</w:tr>
      <w:tr w:rsidR="003C75E5" w:rsidRPr="003C75E5" w:rsidTr="003C75E5">
        <w:trPr>
          <w:trHeight w:val="338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r w:rsidRPr="003C75E5">
              <w:rPr>
                <w:b/>
                <w:bCs/>
              </w:rPr>
              <w:lastRenderedPageBreak/>
              <w:t>C. Należne wpłaty na kapitał (f) podstawowy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r w:rsidRPr="003C75E5">
              <w:t>II.  Zobowiązania długoterminowe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</w:tr>
      <w:tr w:rsidR="003C75E5" w:rsidRPr="003C75E5" w:rsidTr="003C75E5">
        <w:trPr>
          <w:trHeight w:val="338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r w:rsidRPr="003C75E5">
              <w:rPr>
                <w:b/>
                <w:bCs/>
              </w:rPr>
              <w:t>B. Udziały akcje własne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r w:rsidRPr="003C75E5">
              <w:t>III. Zobowiązania krótkoterminowe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</w:tr>
      <w:tr w:rsidR="003C75E5" w:rsidRPr="003C75E5" w:rsidTr="003C75E5">
        <w:trPr>
          <w:trHeight w:val="338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r w:rsidRPr="003C75E5">
              <w:t>IV. Rozliczenia międzyokresowe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</w:tr>
      <w:tr w:rsidR="003C75E5" w:rsidRPr="003C75E5" w:rsidTr="003C75E5">
        <w:trPr>
          <w:trHeight w:val="338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r w:rsidRPr="003C75E5">
              <w:rPr>
                <w:b/>
                <w:bCs/>
              </w:rPr>
              <w:t>Aktywa razem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75E5" w:rsidRDefault="003C75E5" w:rsidP="003C75E5">
            <w:r w:rsidRPr="003C75E5">
              <w:rPr>
                <w:b/>
                <w:bCs/>
              </w:rPr>
              <w:t>Pasywa razem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5E5" w:rsidRPr="003C75E5" w:rsidRDefault="003C75E5" w:rsidP="003C75E5"/>
        </w:tc>
      </w:tr>
    </w:tbl>
    <w:p w:rsidR="00B75C52" w:rsidRDefault="00B75C52"/>
    <w:sectPr w:rsidR="00B75C52" w:rsidSect="003C75E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5E5"/>
    <w:rsid w:val="003C75E5"/>
    <w:rsid w:val="00726413"/>
    <w:rsid w:val="00B7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FFB47A2BDB73842956C460898E33C93" ma:contentTypeVersion="3" ma:contentTypeDescription="Utwórz nowy dokument." ma:contentTypeScope="" ma:versionID="2616bcb301df405a336744cc0b5c98ff">
  <xsd:schema xmlns:xsd="http://www.w3.org/2001/XMLSchema" xmlns:xs="http://www.w3.org/2001/XMLSchema" xmlns:p="http://schemas.microsoft.com/office/2006/metadata/properties" xmlns:ns2="26a63573-b1f0-4b5e-ba34-e0e6aa864479" targetNamespace="http://schemas.microsoft.com/office/2006/metadata/properties" ma:root="true" ma:fieldsID="097240f31ed3126799f887719d994449" ns2:_="">
    <xsd:import namespace="26a63573-b1f0-4b5e-ba34-e0e6aa8644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63573-b1f0-4b5e-ba34-e0e6aa8644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E36351-0BFC-4B58-9961-34869AF056F1}"/>
</file>

<file path=customXml/itemProps2.xml><?xml version="1.0" encoding="utf-8"?>
<ds:datastoreItem xmlns:ds="http://schemas.openxmlformats.org/officeDocument/2006/customXml" ds:itemID="{0882B4E2-8106-4871-8863-32F108D1EE30}"/>
</file>

<file path=customXml/itemProps3.xml><?xml version="1.0" encoding="utf-8"?>
<ds:datastoreItem xmlns:ds="http://schemas.openxmlformats.org/officeDocument/2006/customXml" ds:itemID="{E4E09FFE-2C78-4022-B6D6-8361C1AAB6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2017-10-19T10:55:00Z</dcterms:created>
  <dcterms:modified xsi:type="dcterms:W3CDTF">2017-10-19T10:56:00Z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0x0101009FFB47A2BDB73842956C460898E33C93</vt:lpwstr>
  </property>
</Properties>
</file>