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E26" w:rsidRDefault="00AC46AF">
      <w:pPr>
        <w:rPr>
          <w:rFonts w:ascii="Roboto" w:hAnsi="Roboto"/>
          <w:color w:val="6D727C"/>
          <w:sz w:val="24"/>
          <w:szCs w:val="24"/>
          <w:shd w:val="clear" w:color="auto" w:fill="FFFFFF"/>
        </w:rPr>
      </w:pPr>
      <w:r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>Firma “</w:t>
      </w:r>
      <w:proofErr w:type="spellStart"/>
      <w:r w:rsidR="006C386B"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>Store</w:t>
      </w:r>
      <w:proofErr w:type="spellEnd"/>
      <w:r w:rsidR="006C386B"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and Region Sales Database</w:t>
      </w:r>
      <w:r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>”</w:t>
      </w:r>
      <w:r w:rsidR="006C386B"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</w:t>
      </w:r>
      <w:r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działa w 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trzech</w:t>
      </w:r>
      <w:r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regionach 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i ma</w:t>
      </w:r>
      <w:r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łącznie 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osiem</w:t>
      </w:r>
      <w:r w:rsidRPr="00AC46AF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sklep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ów.</w:t>
      </w:r>
    </w:p>
    <w:p w:rsidR="00285B6E" w:rsidRDefault="00AC46AF">
      <w:pPr>
        <w:rPr>
          <w:rFonts w:ascii="Roboto" w:hAnsi="Roboto"/>
          <w:color w:val="6D727C"/>
          <w:sz w:val="24"/>
          <w:szCs w:val="24"/>
          <w:shd w:val="clear" w:color="auto" w:fill="FFFFFF"/>
        </w:rPr>
      </w:pPr>
      <w:r>
        <w:rPr>
          <w:rFonts w:ascii="Roboto" w:hAnsi="Roboto"/>
          <w:color w:val="6D727C"/>
          <w:sz w:val="24"/>
          <w:szCs w:val="24"/>
          <w:shd w:val="clear" w:color="auto" w:fill="FFFFFF"/>
        </w:rPr>
        <w:t>W sumie</w:t>
      </w:r>
      <w:r w:rsidR="00537E26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firma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sprzedała 920szt Desktop CPU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, 917szt 101 Keyboard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, </w:t>
      </w:r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670szt PC </w:t>
      </w:r>
      <w:proofErr w:type="gramStart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>Mouse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,</w:t>
      </w:r>
      <w:proofErr w:type="gramEnd"/>
      <w:r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oraz</w:t>
      </w:r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</w:t>
      </w:r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>454szt 17” Monitor</w:t>
      </w:r>
      <w:r>
        <w:rPr>
          <w:rFonts w:ascii="Roboto" w:hAnsi="Roboto"/>
          <w:color w:val="6D727C"/>
          <w:sz w:val="24"/>
          <w:szCs w:val="24"/>
          <w:shd w:val="clear" w:color="auto" w:fill="FFFFFF"/>
        </w:rPr>
        <w:t>. W pierwszym okresie wartość sprzedaży wynosiła 306 420,65zł, w drugim 302 097,25zł, a w trzecim 301 692,75zł.</w:t>
      </w:r>
    </w:p>
    <w:p w:rsidR="00E82DB6" w:rsidRDefault="00AC46AF">
      <w:pPr>
        <w:rPr>
          <w:rFonts w:ascii="Roboto" w:hAnsi="Roboto"/>
          <w:color w:val="6D727C"/>
          <w:sz w:val="24"/>
          <w:szCs w:val="24"/>
          <w:shd w:val="clear" w:color="auto" w:fill="FFFFFF"/>
        </w:rPr>
      </w:pPr>
      <w:r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Najwięcej </w:t>
      </w:r>
      <w:r w:rsidR="00537E26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transakcji zostało przeprowadzonych w regionie East i była to liczba ponad dwukrotnie większa niż w regionie </w:t>
      </w:r>
      <w:proofErr w:type="spellStart"/>
      <w:r w:rsidR="00537E26">
        <w:rPr>
          <w:rFonts w:ascii="Roboto" w:hAnsi="Roboto"/>
          <w:color w:val="6D727C"/>
          <w:sz w:val="24"/>
          <w:szCs w:val="24"/>
          <w:shd w:val="clear" w:color="auto" w:fill="FFFFFF"/>
        </w:rPr>
        <w:t>South</w:t>
      </w:r>
      <w:proofErr w:type="spellEnd"/>
      <w:r w:rsidR="00537E26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. Trzy najczęściej odwiedzane sklepy to placówki o numerach 6, 5 i 7 znajdujące się w regionach odpowiednio East, </w:t>
      </w:r>
      <w:proofErr w:type="spellStart"/>
      <w:r w:rsidR="00537E26">
        <w:rPr>
          <w:rFonts w:ascii="Roboto" w:hAnsi="Roboto"/>
          <w:color w:val="6D727C"/>
          <w:sz w:val="24"/>
          <w:szCs w:val="24"/>
          <w:shd w:val="clear" w:color="auto" w:fill="FFFFFF"/>
        </w:rPr>
        <w:t>North</w:t>
      </w:r>
      <w:proofErr w:type="spellEnd"/>
      <w:r w:rsidR="00537E26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i East. </w:t>
      </w:r>
      <w:r w:rsidR="00E82DB6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W sumie zostało zgłoszonych 50 reklamacji co stanowi ok.1,7% sprzedanych produktów. </w:t>
      </w:r>
    </w:p>
    <w:p w:rsidR="00285B6E" w:rsidRDefault="00E82DB6" w:rsidP="00285B6E">
      <w:pPr>
        <w:rPr>
          <w:rFonts w:ascii="Roboto" w:hAnsi="Roboto"/>
          <w:color w:val="6D727C"/>
          <w:sz w:val="24"/>
          <w:szCs w:val="24"/>
          <w:shd w:val="clear" w:color="auto" w:fill="FFFFFF"/>
        </w:rPr>
      </w:pPr>
      <w:r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Firma powinna podjąć działania w kierunku znalezienia przyczyny </w:t>
      </w:r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mniejszego zainteresowania ich produktami w regionach </w:t>
      </w:r>
      <w:proofErr w:type="spellStart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>North</w:t>
      </w:r>
      <w:proofErr w:type="spellEnd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i </w:t>
      </w:r>
      <w:proofErr w:type="spellStart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>South</w:t>
      </w:r>
      <w:proofErr w:type="spellEnd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. Możliwe pomocna byłaby zmiana lokalizacji sklepów, większa liczba reklam lub większe dopasowanie ich do mieszkańców okolic. Powinna </w:t>
      </w:r>
      <w:proofErr w:type="gramStart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>również</w:t>
      </w:r>
      <w:proofErr w:type="gramEnd"/>
      <w:r w:rsidR="00285B6E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jeśli to możliwe spróbować wykorzystać potencjał najczęściej odwiedzanych placówek, może zwiększyć lokal i zatrudnić więcej pracowników.</w:t>
      </w:r>
    </w:p>
    <w:p w:rsidR="006C386B" w:rsidRDefault="00285B6E" w:rsidP="00285B6E">
      <w:pPr>
        <w:rPr>
          <w:rFonts w:ascii="Roboto" w:hAnsi="Roboto"/>
          <w:color w:val="FFFFFF" w:themeColor="background1"/>
          <w:sz w:val="24"/>
          <w:szCs w:val="24"/>
          <w:shd w:val="clear" w:color="auto" w:fill="FFFFFF"/>
        </w:rPr>
      </w:pPr>
      <w:r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Dobrym pomysłem byłoby rozważyć sprzedaż większej ilości różnych produktów. Można by również zastanowić się dlaczego firma sprzedaje 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prawie o połowę mniej myszek niż desktopów lub klawiatur oraz 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prawie o 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dwukrotnie 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>mniej m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>onitorów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 xml:space="preserve"> niż desktopów lub klawiatur</w:t>
      </w:r>
      <w:r w:rsidR="001D4CC9">
        <w:rPr>
          <w:rFonts w:ascii="Roboto" w:hAnsi="Roboto"/>
          <w:color w:val="6D727C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285B6E" w:rsidRDefault="00285B6E" w:rsidP="00285B6E">
      <w:pPr>
        <w:rPr>
          <w:color w:val="FFFFFF" w:themeColor="background1"/>
          <w:sz w:val="24"/>
          <w:szCs w:val="24"/>
        </w:rPr>
      </w:pPr>
    </w:p>
    <w:p w:rsidR="00285B6E" w:rsidRPr="006C386B" w:rsidRDefault="00285B6E" w:rsidP="00285B6E">
      <w:pPr>
        <w:rPr>
          <w:color w:val="FFFFFF" w:themeColor="background1"/>
          <w:sz w:val="24"/>
          <w:szCs w:val="24"/>
        </w:rPr>
      </w:pPr>
    </w:p>
    <w:sectPr w:rsidR="00285B6E" w:rsidRPr="006C3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B"/>
    <w:rsid w:val="001D4CC9"/>
    <w:rsid w:val="00285B6E"/>
    <w:rsid w:val="00537E26"/>
    <w:rsid w:val="006C386B"/>
    <w:rsid w:val="00AC46AF"/>
    <w:rsid w:val="00E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62E7"/>
  <w15:chartTrackingRefBased/>
  <w15:docId w15:val="{8C74E5EB-694C-4C6C-89FE-66FA38A0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Róża Wójcicka (191307)</dc:creator>
  <cp:keywords/>
  <dc:description/>
  <cp:lastModifiedBy>Róża Wójcicka (191307)</cp:lastModifiedBy>
  <cp:revision>1</cp:revision>
  <dcterms:created xsi:type="dcterms:W3CDTF">2024-04-24T13:42:00Z</dcterms:created>
  <dcterms:modified xsi:type="dcterms:W3CDTF">2024-04-24T14:48:00Z</dcterms:modified>
</cp:coreProperties>
</file>