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E289B" w14:textId="187DFA51" w:rsidR="005B108C" w:rsidRDefault="005B108C">
      <w:r>
        <w:t xml:space="preserve">Rosalyn </w:t>
      </w:r>
      <w:proofErr w:type="spellStart"/>
      <w:r>
        <w:t>Bathrick</w:t>
      </w:r>
      <w:proofErr w:type="spellEnd"/>
    </w:p>
    <w:p w14:paraId="0E995070" w14:textId="36698B34" w:rsidR="00F81290" w:rsidRDefault="005B108C">
      <w:r>
        <w:t>Reading Questions 12</w:t>
      </w:r>
    </w:p>
    <w:p w14:paraId="2511C970" w14:textId="4D081963" w:rsidR="005B108C" w:rsidRDefault="005B108C">
      <w:r>
        <w:t>I worked alone</w:t>
      </w:r>
    </w:p>
    <w:p w14:paraId="71345FA6" w14:textId="77777777" w:rsidR="005B108C" w:rsidRDefault="005B108C" w:rsidP="005B108C">
      <w:pPr>
        <w:ind w:left="720"/>
      </w:pPr>
    </w:p>
    <w:p w14:paraId="7E20B09B" w14:textId="02B871AC" w:rsidR="009629AF" w:rsidRDefault="005B108C" w:rsidP="005B108C">
      <w:r w:rsidRPr="005B108C">
        <w:rPr>
          <w:b/>
          <w:bCs/>
        </w:rPr>
        <w:t>Q1 (2 pts.):</w:t>
      </w:r>
      <w:r w:rsidRPr="005B108C">
        <w:t> </w:t>
      </w:r>
    </w:p>
    <w:p w14:paraId="2F0EAFAE" w14:textId="77777777" w:rsidR="00F43115" w:rsidRDefault="00F43115" w:rsidP="005B108C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1099B496" w14:textId="4A5EB9E7" w:rsidR="009629AF" w:rsidRDefault="00A21AF3" w:rsidP="005B108C">
      <w:r>
        <w:t xml:space="preserve">Say we are running an experiment on </w:t>
      </w:r>
      <w:proofErr w:type="spellStart"/>
      <w:r>
        <w:t>cardón</w:t>
      </w:r>
      <w:proofErr w:type="spellEnd"/>
      <w:r>
        <w:t xml:space="preserve"> cactus plants in the greenhouse. </w:t>
      </w:r>
      <w:proofErr w:type="spellStart"/>
      <w:r>
        <w:t>Cardóns</w:t>
      </w:r>
      <w:proofErr w:type="spellEnd"/>
      <w:r>
        <w:t xml:space="preserve">, native to the Baja CA Peninsula, are trioecious – there exist female, male, and hermaphroditic plants. </w:t>
      </w:r>
      <w:r w:rsidR="009D7A6B">
        <w:t xml:space="preserve">We want to understand what </w:t>
      </w:r>
      <w:r w:rsidR="008E135F">
        <w:t xml:space="preserve">variables </w:t>
      </w:r>
      <w:r w:rsidR="009D7A6B">
        <w:t xml:space="preserve">impact nectar production, a major food source for migrating </w:t>
      </w:r>
      <w:r w:rsidR="00B9097D">
        <w:t xml:space="preserve">lesser long-nosed bats. There are many </w:t>
      </w:r>
      <w:r w:rsidR="00E67061">
        <w:t xml:space="preserve">variables in the natural environment </w:t>
      </w:r>
      <w:r w:rsidR="00AB26F3">
        <w:t>that might effect nectar production</w:t>
      </w:r>
      <w:r w:rsidR="00E67061">
        <w:t xml:space="preserve">– amount of sunlight, aspect of slope, elevation, water availability, soil composition, </w:t>
      </w:r>
      <w:r w:rsidR="00AB26F3">
        <w:t xml:space="preserve">latitude, </w:t>
      </w:r>
      <w:r w:rsidR="00E67061">
        <w:t xml:space="preserve">etc. that we are trying to replicate in the greenhouse with </w:t>
      </w:r>
      <w:r w:rsidR="00B9097D">
        <w:t>treatment</w:t>
      </w:r>
      <w:r w:rsidR="00857783">
        <w:t>s</w:t>
      </w:r>
      <w:r w:rsidR="00AB26F3">
        <w:t xml:space="preserve"> – so we are testing water application, </w:t>
      </w:r>
      <w:r w:rsidR="00105D61">
        <w:t xml:space="preserve">temperature, </w:t>
      </w:r>
      <w:r w:rsidR="008C5F5A">
        <w:t>amount of shade/sun, and adding nitrogen to the soils</w:t>
      </w:r>
      <w:r w:rsidR="00105D61">
        <w:t xml:space="preserve"> for all three sexes.</w:t>
      </w:r>
    </w:p>
    <w:p w14:paraId="4BC13114" w14:textId="71E505A3" w:rsidR="008C5F5A" w:rsidRDefault="008C5F5A" w:rsidP="005B108C"/>
    <w:p w14:paraId="7A163C17" w14:textId="0D5ED0BF" w:rsidR="008C5F5A" w:rsidRPr="005B108C" w:rsidRDefault="008C5F5A" w:rsidP="005B108C">
      <w:r>
        <w:t xml:space="preserve">Now, there is a temptation to combine all the treatments in our model to investigate what combination of predictors, at what amounts, leads to the </w:t>
      </w:r>
      <w:r w:rsidR="00B348AF">
        <w:t xml:space="preserve">strongest relationship with nectar production. We have a plethora of continuous variables and </w:t>
      </w:r>
      <w:r w:rsidR="00E42778">
        <w:t xml:space="preserve">categorical (plant sex, for example) that we could try to combine to </w:t>
      </w:r>
      <w:r w:rsidR="00F31FA2">
        <w:t xml:space="preserve">explain the maximum amount of variability. However, this approach – a complex model – may actually </w:t>
      </w:r>
      <w:r w:rsidR="00B076C6">
        <w:t>make understanding the basic biology far more challenging than it needs to be. If we can identify just a couple of strong relationships – say water availability</w:t>
      </w:r>
      <w:r w:rsidR="00800DDE">
        <w:t xml:space="preserve"> and plant sex – with nectar production, we have both a more interesting, clear story </w:t>
      </w:r>
      <w:r w:rsidR="0028088C">
        <w:t>with easily interpretable coefficients, and potentially more applicable results</w:t>
      </w:r>
      <w:r w:rsidR="00F43115">
        <w:t>.</w:t>
      </w:r>
    </w:p>
    <w:p w14:paraId="21760351" w14:textId="01464D42" w:rsidR="005B108C" w:rsidRDefault="005B108C"/>
    <w:p w14:paraId="010E8A76" w14:textId="33C7BDD5" w:rsidR="005B108C" w:rsidRDefault="00A54BBB">
      <w:r w:rsidRPr="00A54BBB">
        <w:rPr>
          <w:b/>
          <w:bCs/>
        </w:rPr>
        <w:t>Q2</w:t>
      </w:r>
      <w:r>
        <w:rPr>
          <w:b/>
          <w:bCs/>
        </w:rPr>
        <w:t xml:space="preserve"> – </w:t>
      </w:r>
      <w:r>
        <w:t>B</w:t>
      </w:r>
    </w:p>
    <w:p w14:paraId="682E40A3" w14:textId="7F9FDD0C" w:rsidR="00A54BBB" w:rsidRDefault="00A54BBB"/>
    <w:p w14:paraId="32F00FCB" w14:textId="513AB241" w:rsidR="0094642B" w:rsidRPr="0094642B" w:rsidRDefault="0094642B">
      <w:pPr>
        <w:rPr>
          <w:b/>
          <w:bCs/>
        </w:rPr>
      </w:pPr>
      <w:r>
        <w:rPr>
          <w:b/>
          <w:bCs/>
        </w:rPr>
        <w:t>Q3</w:t>
      </w:r>
    </w:p>
    <w:p w14:paraId="17F1ED43" w14:textId="3727EB0C" w:rsidR="00911264" w:rsidRDefault="00911264" w:rsidP="00CF7F4F">
      <w:pPr>
        <w:pStyle w:val="NormalWeb"/>
        <w:spacing w:before="0" w:beforeAutospacing="0" w:after="150" w:afterAutospacing="0"/>
        <w:rPr>
          <w:rFonts w:ascii="Ubuntu" w:hAnsi="Ubuntu"/>
          <w:color w:val="000000"/>
          <w:sz w:val="21"/>
          <w:szCs w:val="21"/>
        </w:rPr>
      </w:pPr>
    </w:p>
    <w:p w14:paraId="1170FEAF" w14:textId="52B05F00" w:rsidR="00911264" w:rsidRDefault="00911264" w:rsidP="00CF7F4F">
      <w:pPr>
        <w:pStyle w:val="NormalWeb"/>
        <w:spacing w:before="0" w:beforeAutospacing="0" w:after="150" w:afterAutospacing="0"/>
        <w:rPr>
          <w:rFonts w:ascii="Ubuntu" w:hAnsi="Ubuntu"/>
          <w:color w:val="000000"/>
          <w:sz w:val="21"/>
          <w:szCs w:val="21"/>
        </w:rPr>
      </w:pPr>
      <w:r>
        <w:rPr>
          <w:rFonts w:ascii="Ubuntu" w:hAnsi="Ubuntu"/>
          <w:color w:val="000000"/>
          <w:sz w:val="21"/>
          <w:szCs w:val="21"/>
        </w:rPr>
        <w:t>-1.7 +0</w:t>
      </w:r>
      <w:r w:rsidR="001A777E">
        <w:rPr>
          <w:rFonts w:ascii="Ubuntu" w:hAnsi="Ubuntu"/>
          <w:color w:val="000000"/>
          <w:sz w:val="21"/>
          <w:szCs w:val="21"/>
        </w:rPr>
        <w:t>*0.043 +0*0.192+0*-0.027</w:t>
      </w:r>
      <w:r w:rsidR="003E2805">
        <w:rPr>
          <w:rFonts w:ascii="Ubuntu" w:hAnsi="Ubuntu"/>
          <w:color w:val="000000"/>
          <w:sz w:val="21"/>
          <w:szCs w:val="21"/>
        </w:rPr>
        <w:t xml:space="preserve"> = -1.7g</w:t>
      </w:r>
    </w:p>
    <w:p w14:paraId="3B4ED57A" w14:textId="77777777" w:rsidR="001A777E" w:rsidRDefault="0094642B" w:rsidP="001A777E">
      <w:pPr>
        <w:pStyle w:val="NormalWeb"/>
        <w:spacing w:before="0" w:beforeAutospacing="0" w:after="150" w:afterAutospacing="0"/>
        <w:rPr>
          <w:rFonts w:ascii="Ubuntu" w:hAnsi="Ubuntu"/>
          <w:color w:val="000000"/>
          <w:sz w:val="21"/>
          <w:szCs w:val="21"/>
        </w:rPr>
      </w:pPr>
      <w:r w:rsidRPr="0094642B">
        <w:rPr>
          <w:b/>
          <w:bCs/>
        </w:rPr>
        <w:t>Q4</w:t>
      </w:r>
    </w:p>
    <w:p w14:paraId="4EF7D4C7" w14:textId="5596712B" w:rsidR="00CF7F4F" w:rsidRDefault="001A777E" w:rsidP="001A777E">
      <w:pPr>
        <w:pStyle w:val="NormalWeb"/>
        <w:spacing w:before="0" w:beforeAutospacing="0" w:after="150" w:afterAutospacing="0"/>
        <w:rPr>
          <w:rFonts w:ascii="Ubuntu" w:hAnsi="Ubuntu"/>
          <w:color w:val="000000"/>
          <w:sz w:val="21"/>
          <w:szCs w:val="21"/>
        </w:rPr>
      </w:pPr>
      <w:r>
        <w:rPr>
          <w:rFonts w:ascii="Ubuntu" w:hAnsi="Ubuntu"/>
          <w:color w:val="000000"/>
          <w:sz w:val="21"/>
          <w:szCs w:val="21"/>
        </w:rPr>
        <w:t xml:space="preserve">-1.7+ </w:t>
      </w:r>
      <w:r w:rsidR="00FA5DBC">
        <w:rPr>
          <w:rFonts w:ascii="Ubuntu" w:hAnsi="Ubuntu"/>
          <w:color w:val="000000"/>
          <w:sz w:val="21"/>
          <w:szCs w:val="21"/>
        </w:rPr>
        <w:t xml:space="preserve">10*0.043 </w:t>
      </w:r>
      <w:r>
        <w:rPr>
          <w:rFonts w:ascii="Ubuntu" w:hAnsi="Ubuntu"/>
          <w:color w:val="000000"/>
          <w:sz w:val="21"/>
          <w:szCs w:val="21"/>
        </w:rPr>
        <w:t xml:space="preserve">+ </w:t>
      </w:r>
      <w:r>
        <w:rPr>
          <w:rFonts w:ascii="Ubuntu" w:hAnsi="Ubuntu"/>
          <w:color w:val="000000"/>
          <w:sz w:val="21"/>
          <w:szCs w:val="21"/>
        </w:rPr>
        <w:t>30*0.192</w:t>
      </w:r>
      <w:r>
        <w:rPr>
          <w:rFonts w:ascii="Ubuntu" w:hAnsi="Ubuntu"/>
          <w:color w:val="000000"/>
          <w:sz w:val="21"/>
          <w:szCs w:val="21"/>
        </w:rPr>
        <w:t xml:space="preserve"> + </w:t>
      </w:r>
      <w:r>
        <w:rPr>
          <w:rFonts w:ascii="Ubuntu" w:hAnsi="Ubuntu"/>
          <w:color w:val="000000"/>
          <w:sz w:val="21"/>
          <w:szCs w:val="21"/>
        </w:rPr>
        <w:t>20*-0.027</w:t>
      </w:r>
      <w:r>
        <w:rPr>
          <w:rFonts w:ascii="Ubuntu" w:hAnsi="Ubuntu"/>
          <w:color w:val="000000"/>
          <w:sz w:val="21"/>
          <w:szCs w:val="21"/>
        </w:rPr>
        <w:t xml:space="preserve"> = </w:t>
      </w:r>
      <w:r w:rsidR="003E2805">
        <w:rPr>
          <w:rFonts w:ascii="Ubuntu" w:hAnsi="Ubuntu"/>
          <w:color w:val="000000"/>
          <w:sz w:val="21"/>
          <w:szCs w:val="21"/>
        </w:rPr>
        <w:t>3.95g</w:t>
      </w:r>
    </w:p>
    <w:p w14:paraId="7BCBBB3A" w14:textId="4EE72550" w:rsidR="00D34AB7" w:rsidRDefault="00D34AB7" w:rsidP="00D34AB7">
      <w:pPr>
        <w:pStyle w:val="NormalWeb"/>
        <w:spacing w:before="0" w:beforeAutospacing="0" w:after="150" w:afterAutospacing="0"/>
        <w:rPr>
          <w:rFonts w:ascii="Ubuntu" w:hAnsi="Ubuntu"/>
          <w:color w:val="000000"/>
          <w:sz w:val="21"/>
          <w:szCs w:val="21"/>
        </w:rPr>
      </w:pPr>
      <w:r>
        <w:rPr>
          <w:rFonts w:ascii="Ubuntu" w:hAnsi="Ubuntu"/>
          <w:color w:val="000000"/>
          <w:sz w:val="21"/>
          <w:szCs w:val="21"/>
        </w:rPr>
        <w:t>I multiplied the slope coefficient</w:t>
      </w:r>
      <w:r w:rsidR="0065400D">
        <w:rPr>
          <w:rFonts w:ascii="Ubuntu" w:hAnsi="Ubuntu"/>
          <w:color w:val="000000"/>
          <w:sz w:val="21"/>
          <w:szCs w:val="21"/>
        </w:rPr>
        <w:t>s</w:t>
      </w:r>
      <w:r>
        <w:rPr>
          <w:rFonts w:ascii="Ubuntu" w:hAnsi="Ubuntu"/>
          <w:color w:val="000000"/>
          <w:sz w:val="21"/>
          <w:szCs w:val="21"/>
        </w:rPr>
        <w:t xml:space="preserve"> by the amount </w:t>
      </w:r>
      <w:r w:rsidR="00766797">
        <w:rPr>
          <w:rFonts w:ascii="Ubuntu" w:hAnsi="Ubuntu"/>
          <w:color w:val="000000"/>
          <w:sz w:val="21"/>
          <w:szCs w:val="21"/>
        </w:rPr>
        <w:t>of treatment</w:t>
      </w:r>
      <w:r w:rsidR="003E2805">
        <w:rPr>
          <w:rFonts w:ascii="Ubuntu" w:hAnsi="Ubuntu"/>
          <w:color w:val="000000"/>
          <w:sz w:val="21"/>
          <w:szCs w:val="21"/>
        </w:rPr>
        <w:t xml:space="preserve"> and added the intercept.</w:t>
      </w:r>
    </w:p>
    <w:p w14:paraId="61F59818" w14:textId="25D8B3ED" w:rsidR="00E478C7" w:rsidRDefault="00E478C7" w:rsidP="00D34AB7">
      <w:pPr>
        <w:pStyle w:val="NormalWeb"/>
        <w:spacing w:before="0" w:beforeAutospacing="0" w:after="150" w:afterAutospacing="0"/>
        <w:rPr>
          <w:rFonts w:ascii="Ubuntu" w:hAnsi="Ubuntu"/>
          <w:color w:val="000000"/>
          <w:sz w:val="21"/>
          <w:szCs w:val="21"/>
        </w:rPr>
      </w:pPr>
    </w:p>
    <w:p w14:paraId="057B5176" w14:textId="69160E5D" w:rsidR="00E478C7" w:rsidRPr="000133CE" w:rsidRDefault="000133CE" w:rsidP="00D34AB7">
      <w:pPr>
        <w:pStyle w:val="NormalWeb"/>
        <w:spacing w:before="0" w:beforeAutospacing="0" w:after="150" w:afterAutospacing="0"/>
        <w:rPr>
          <w:rFonts w:ascii="Ubuntu" w:hAnsi="Ubuntu"/>
          <w:color w:val="000000"/>
          <w:sz w:val="21"/>
          <w:szCs w:val="21"/>
        </w:rPr>
      </w:pPr>
      <w:r>
        <w:rPr>
          <w:rFonts w:ascii="Ubuntu" w:hAnsi="Ubuntu"/>
          <w:b/>
          <w:bCs/>
          <w:color w:val="000000"/>
          <w:sz w:val="21"/>
          <w:szCs w:val="21"/>
        </w:rPr>
        <w:t xml:space="preserve">Q5 </w:t>
      </w:r>
      <w:r w:rsidRPr="000133CE">
        <w:rPr>
          <w:rFonts w:ascii="Ubuntu" w:hAnsi="Ubuntu"/>
          <w:color w:val="000000"/>
          <w:sz w:val="21"/>
          <w:szCs w:val="21"/>
        </w:rPr>
        <w:t>Describe the key difference between a simple linear regression and a 1-way analysis of variance.</w:t>
      </w:r>
    </w:p>
    <w:p w14:paraId="4566B993" w14:textId="77777777" w:rsidR="00CC0AF3" w:rsidRDefault="00F13399" w:rsidP="00CC0AF3">
      <w:r>
        <w:lastRenderedPageBreak/>
        <w:t xml:space="preserve">A simple linear regression </w:t>
      </w:r>
      <w:r w:rsidR="00F9300B">
        <w:t>has one continuous predictor</w:t>
      </w:r>
      <w:r w:rsidR="00F02F8F">
        <w:t xml:space="preserve"> and one continuous response</w:t>
      </w:r>
      <w:r w:rsidR="00D26B44">
        <w:t xml:space="preserve"> (</w:t>
      </w:r>
      <w:proofErr w:type="spellStart"/>
      <w:r w:rsidR="00D26B44">
        <w:t>ie</w:t>
      </w:r>
      <w:proofErr w:type="spellEnd"/>
      <w:r w:rsidR="00D26B44">
        <w:t>. weight of bird ~ # of calories eaten).</w:t>
      </w:r>
      <w:r w:rsidR="00F9300B">
        <w:t xml:space="preserve"> A 1-way ANOVA has </w:t>
      </w:r>
      <w:r w:rsidR="00E10E61">
        <w:t>a categorical predictor with three or more levels (</w:t>
      </w:r>
      <w:proofErr w:type="spellStart"/>
      <w:r w:rsidR="00E10E61">
        <w:t>ie</w:t>
      </w:r>
      <w:proofErr w:type="spellEnd"/>
      <w:r w:rsidR="00E10E61">
        <w:t xml:space="preserve">. in the penguin data </w:t>
      </w:r>
      <w:r w:rsidR="00D60A52">
        <w:t>–</w:t>
      </w:r>
      <w:r w:rsidR="00E10E61">
        <w:t xml:space="preserve"> </w:t>
      </w:r>
      <w:r w:rsidR="00D60A52">
        <w:t xml:space="preserve">three different species) and a continuous </w:t>
      </w:r>
      <w:r w:rsidR="00D26B44">
        <w:t>response (</w:t>
      </w:r>
      <w:proofErr w:type="spellStart"/>
      <w:r w:rsidR="00D26B44">
        <w:t>ie</w:t>
      </w:r>
      <w:proofErr w:type="spellEnd"/>
      <w:r w:rsidR="00D26B44">
        <w:t xml:space="preserve">. weight). </w:t>
      </w:r>
    </w:p>
    <w:p w14:paraId="7EAC2278" w14:textId="77777777" w:rsidR="00CC0AF3" w:rsidRDefault="00CC0AF3" w:rsidP="00CC0AF3"/>
    <w:p w14:paraId="4E282495" w14:textId="2CB3508D" w:rsidR="00CC0AF3" w:rsidRDefault="00CC0AF3" w:rsidP="00CC0AF3">
      <w:pPr>
        <w:rPr>
          <w:rFonts w:ascii="Ubuntu" w:hAnsi="Ubuntu"/>
          <w:color w:val="000000"/>
          <w:sz w:val="21"/>
          <w:szCs w:val="21"/>
        </w:rPr>
      </w:pPr>
      <w:r w:rsidRPr="00CC0AF3">
        <w:rPr>
          <w:rFonts w:ascii="Ubuntu" w:hAnsi="Ubuntu"/>
          <w:b/>
          <w:bCs/>
          <w:color w:val="000000"/>
          <w:sz w:val="21"/>
          <w:szCs w:val="21"/>
        </w:rPr>
        <w:t>Q6 (1 pt.):</w:t>
      </w:r>
      <w:r w:rsidRPr="00CC0AF3">
        <w:rPr>
          <w:rFonts w:ascii="Ubuntu" w:hAnsi="Ubuntu"/>
          <w:color w:val="000000"/>
          <w:sz w:val="21"/>
          <w:szCs w:val="21"/>
        </w:rPr>
        <w:t> Identify the </w:t>
      </w:r>
      <w:r w:rsidRPr="00CC0AF3">
        <w:rPr>
          <w:rFonts w:ascii="Ubuntu" w:hAnsi="Ubuntu"/>
          <w:i/>
          <w:iCs/>
          <w:color w:val="000000"/>
          <w:sz w:val="21"/>
          <w:szCs w:val="21"/>
        </w:rPr>
        <w:t>deterministic</w:t>
      </w:r>
      <w:r w:rsidRPr="00CC0AF3">
        <w:rPr>
          <w:rFonts w:ascii="Ubuntu" w:hAnsi="Ubuntu"/>
          <w:color w:val="000000"/>
          <w:sz w:val="21"/>
          <w:szCs w:val="21"/>
        </w:rPr>
        <w:t> component(s) of the model equation.</w:t>
      </w:r>
    </w:p>
    <w:p w14:paraId="76260DE8" w14:textId="2CF07192" w:rsidR="00CC0AF3" w:rsidRDefault="00CC0AF3" w:rsidP="00CC0AF3">
      <w:pPr>
        <w:rPr>
          <w:rFonts w:ascii="Ubuntu" w:hAnsi="Ubuntu"/>
          <w:color w:val="000000"/>
          <w:sz w:val="21"/>
          <w:szCs w:val="21"/>
        </w:rPr>
      </w:pPr>
    </w:p>
    <w:p w14:paraId="65F93991" w14:textId="7BCAF05A" w:rsidR="00703018" w:rsidRDefault="00CC0AF3" w:rsidP="00703018">
      <w:r>
        <w:rPr>
          <w:rFonts w:ascii="Ubuntu" w:hAnsi="Ubuntu"/>
          <w:color w:val="000000"/>
          <w:sz w:val="21"/>
          <w:szCs w:val="21"/>
        </w:rPr>
        <w:t xml:space="preserve">The deterministic components are the </w:t>
      </w:r>
      <w:r w:rsidR="00017DE2">
        <w:rPr>
          <w:rFonts w:ascii="Ubuntu" w:hAnsi="Ubuntu"/>
          <w:color w:val="000000"/>
          <w:sz w:val="21"/>
          <w:szCs w:val="21"/>
        </w:rPr>
        <w:t>intercept (</w:t>
      </w:r>
      <w:r w:rsidR="002B05F2">
        <w:rPr>
          <w:rFonts w:ascii="STIXGeneral-Italic" w:hAnsi="STIXGeneral-Italic"/>
          <w:color w:val="000000"/>
          <w:sz w:val="25"/>
          <w:szCs w:val="25"/>
          <w:shd w:val="clear" w:color="auto" w:fill="E6F0FF"/>
        </w:rPr>
        <w:t>α</w:t>
      </w:r>
      <w:r w:rsidR="00017DE2">
        <w:rPr>
          <w:rFonts w:ascii="Ubuntu" w:hAnsi="Ubuntu"/>
          <w:color w:val="000000"/>
          <w:sz w:val="21"/>
          <w:szCs w:val="21"/>
        </w:rPr>
        <w:t xml:space="preserve">) and </w:t>
      </w:r>
      <w:r w:rsidR="00703018">
        <w:rPr>
          <w:rFonts w:ascii="Ubuntu" w:hAnsi="Ubuntu"/>
          <w:color w:val="000000"/>
          <w:sz w:val="21"/>
          <w:szCs w:val="21"/>
        </w:rPr>
        <w:t>the slope coefficient (</w:t>
      </w:r>
      <w:r w:rsidR="002B05F2">
        <w:rPr>
          <w:rStyle w:val="mi"/>
          <w:rFonts w:ascii="STIXGeneral-Italic" w:hAnsi="STIXGeneral-Italic"/>
          <w:color w:val="000000"/>
          <w:sz w:val="25"/>
          <w:szCs w:val="25"/>
          <w:bdr w:val="none" w:sz="0" w:space="0" w:color="auto" w:frame="1"/>
          <w:shd w:val="clear" w:color="auto" w:fill="E6F0FF"/>
        </w:rPr>
        <w:t>β</w:t>
      </w:r>
      <w:r w:rsidR="002B05F2">
        <w:rPr>
          <w:rStyle w:val="mn"/>
          <w:rFonts w:ascii="STIXGeneral-Regular" w:hAnsi="STIXGeneral-Regular"/>
          <w:color w:val="000000"/>
          <w:sz w:val="18"/>
          <w:szCs w:val="18"/>
          <w:bdr w:val="none" w:sz="0" w:space="0" w:color="auto" w:frame="1"/>
          <w:shd w:val="clear" w:color="auto" w:fill="E6F0FF"/>
        </w:rPr>
        <w:t>1</w:t>
      </w:r>
      <w:r w:rsidR="00703018">
        <w:rPr>
          <w:rFonts w:ascii="Ubuntu" w:hAnsi="Ubuntu"/>
          <w:color w:val="000000"/>
          <w:sz w:val="21"/>
          <w:szCs w:val="21"/>
        </w:rPr>
        <w:t>)</w:t>
      </w:r>
    </w:p>
    <w:p w14:paraId="34D4A04A" w14:textId="77777777" w:rsidR="00703018" w:rsidRDefault="00703018" w:rsidP="00703018"/>
    <w:p w14:paraId="0B186B9C" w14:textId="25226DA2" w:rsidR="00703018" w:rsidRPr="00703018" w:rsidRDefault="00703018" w:rsidP="00703018">
      <w:pPr>
        <w:rPr>
          <w:rFonts w:asciiTheme="minorHAnsi" w:eastAsiaTheme="minorHAnsi" w:hAnsiTheme="minorHAnsi" w:cstheme="minorBidi"/>
        </w:rPr>
      </w:pPr>
      <w:r w:rsidRPr="00703018">
        <w:rPr>
          <w:rFonts w:ascii="Ubuntu" w:hAnsi="Ubuntu"/>
          <w:b/>
          <w:bCs/>
          <w:color w:val="000000"/>
          <w:sz w:val="21"/>
          <w:szCs w:val="21"/>
        </w:rPr>
        <w:t>Q7 (1 pt.):</w:t>
      </w:r>
      <w:r w:rsidRPr="00703018">
        <w:rPr>
          <w:rFonts w:ascii="Ubuntu" w:hAnsi="Ubuntu"/>
          <w:color w:val="000000"/>
          <w:sz w:val="21"/>
          <w:szCs w:val="21"/>
        </w:rPr>
        <w:t> Identify the </w:t>
      </w:r>
      <w:r w:rsidRPr="00703018">
        <w:rPr>
          <w:rFonts w:ascii="Ubuntu" w:hAnsi="Ubuntu"/>
          <w:i/>
          <w:iCs/>
          <w:color w:val="000000"/>
          <w:sz w:val="21"/>
          <w:szCs w:val="21"/>
        </w:rPr>
        <w:t>stochastic</w:t>
      </w:r>
      <w:r w:rsidRPr="00703018">
        <w:rPr>
          <w:rFonts w:ascii="Ubuntu" w:hAnsi="Ubuntu"/>
          <w:color w:val="000000"/>
          <w:sz w:val="21"/>
          <w:szCs w:val="21"/>
        </w:rPr>
        <w:t> component(s) of the model equation.</w:t>
      </w:r>
    </w:p>
    <w:p w14:paraId="09A04C5D" w14:textId="75132AD3" w:rsidR="00703018" w:rsidRDefault="00703018"/>
    <w:p w14:paraId="62A11532" w14:textId="39ED3DFC" w:rsidR="00DF5B7B" w:rsidRDefault="002B05F2" w:rsidP="00DF5B7B">
      <w:pPr>
        <w:rPr>
          <w:rStyle w:val="mi"/>
          <w:rFonts w:ascii="STIXGeneral-Italic" w:hAnsi="STIXGeneral-Italic"/>
          <w:color w:val="000000"/>
          <w:sz w:val="25"/>
          <w:szCs w:val="25"/>
          <w:bdr w:val="none" w:sz="0" w:space="0" w:color="auto" w:frame="1"/>
          <w:shd w:val="clear" w:color="auto" w:fill="E6F0FF"/>
        </w:rPr>
      </w:pPr>
      <w:r>
        <w:rPr>
          <w:rFonts w:ascii="Ubuntu" w:hAnsi="Ubuntu"/>
          <w:color w:val="000000"/>
          <w:sz w:val="21"/>
          <w:szCs w:val="21"/>
        </w:rPr>
        <w:t>The stochastic component is</w:t>
      </w:r>
      <w:r w:rsidR="00DF5B7B">
        <w:rPr>
          <w:rFonts w:ascii="Ubuntu" w:hAnsi="Ubuntu"/>
          <w:color w:val="000000"/>
          <w:sz w:val="21"/>
          <w:szCs w:val="21"/>
        </w:rPr>
        <w:t xml:space="preserve"> the </w:t>
      </w:r>
      <w:r w:rsidR="008D10A5">
        <w:rPr>
          <w:rFonts w:ascii="Ubuntu" w:hAnsi="Ubuntu"/>
          <w:color w:val="000000"/>
          <w:sz w:val="21"/>
          <w:szCs w:val="21"/>
        </w:rPr>
        <w:t>noise</w:t>
      </w:r>
      <w:r w:rsidR="00DF5B7B">
        <w:rPr>
          <w:rFonts w:ascii="Ubuntu" w:hAnsi="Ubuntu"/>
          <w:color w:val="000000"/>
          <w:sz w:val="21"/>
          <w:szCs w:val="21"/>
        </w:rPr>
        <w:t xml:space="preserve"> </w:t>
      </w:r>
      <w:r w:rsidR="00DF5B7B">
        <w:rPr>
          <w:rStyle w:val="mi"/>
          <w:rFonts w:ascii="STIXGeneral-Italic" w:hAnsi="STIXGeneral-Italic"/>
          <w:color w:val="000000"/>
          <w:sz w:val="25"/>
          <w:szCs w:val="25"/>
          <w:bdr w:val="none" w:sz="0" w:space="0" w:color="auto" w:frame="1"/>
          <w:shd w:val="clear" w:color="auto" w:fill="E6F0FF"/>
        </w:rPr>
        <w:t>ϵ</w:t>
      </w:r>
    </w:p>
    <w:p w14:paraId="5D6FB0A8" w14:textId="20D8FB25" w:rsidR="008D10A5" w:rsidRDefault="008D10A5" w:rsidP="00DF5B7B">
      <w:pPr>
        <w:rPr>
          <w:rStyle w:val="mi"/>
          <w:rFonts w:ascii="STIXGeneral-Italic" w:hAnsi="STIXGeneral-Italic"/>
          <w:color w:val="000000"/>
          <w:sz w:val="25"/>
          <w:szCs w:val="25"/>
          <w:bdr w:val="none" w:sz="0" w:space="0" w:color="auto" w:frame="1"/>
          <w:shd w:val="clear" w:color="auto" w:fill="E6F0FF"/>
        </w:rPr>
      </w:pPr>
    </w:p>
    <w:p w14:paraId="3F277350" w14:textId="77777777" w:rsidR="008D10A5" w:rsidRDefault="008D10A5" w:rsidP="00DF5B7B"/>
    <w:p w14:paraId="7B5EDE4E" w14:textId="1C3A7E8B" w:rsidR="002B05F2" w:rsidRDefault="002B05F2"/>
    <w:p w14:paraId="0B154A14" w14:textId="77777777" w:rsidR="00DF5B7B" w:rsidRPr="00F13399" w:rsidRDefault="00DF5B7B"/>
    <w:sectPr w:rsidR="00DF5B7B" w:rsidRPr="00F13399" w:rsidSect="00B81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STIXGeneral-Italic">
    <w:altName w:val="STIXGeneral"/>
    <w:panose1 w:val="00000000000000000000"/>
    <w:charset w:val="00"/>
    <w:family w:val="roman"/>
    <w:notTrueType/>
    <w:pitch w:val="default"/>
  </w:font>
  <w:font w:name="STIXGeneral-Regular">
    <w:altName w:val="STIXGener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405F"/>
    <w:multiLevelType w:val="multilevel"/>
    <w:tmpl w:val="56C8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216C8"/>
    <w:multiLevelType w:val="multilevel"/>
    <w:tmpl w:val="7416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11BB3"/>
    <w:multiLevelType w:val="multilevel"/>
    <w:tmpl w:val="C38E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793AB2"/>
    <w:multiLevelType w:val="multilevel"/>
    <w:tmpl w:val="D8BAD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177FEA"/>
    <w:multiLevelType w:val="multilevel"/>
    <w:tmpl w:val="3412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446305">
    <w:abstractNumId w:val="3"/>
  </w:num>
  <w:num w:numId="2" w16cid:durableId="557858053">
    <w:abstractNumId w:val="1"/>
  </w:num>
  <w:num w:numId="3" w16cid:durableId="2136026205">
    <w:abstractNumId w:val="2"/>
  </w:num>
  <w:num w:numId="4" w16cid:durableId="1737125017">
    <w:abstractNumId w:val="0"/>
  </w:num>
  <w:num w:numId="5" w16cid:durableId="15027015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08C"/>
    <w:rsid w:val="000133CE"/>
    <w:rsid w:val="00017DE2"/>
    <w:rsid w:val="000E1167"/>
    <w:rsid w:val="00105D61"/>
    <w:rsid w:val="00111F69"/>
    <w:rsid w:val="00186FFA"/>
    <w:rsid w:val="001A777E"/>
    <w:rsid w:val="001B4576"/>
    <w:rsid w:val="001C5210"/>
    <w:rsid w:val="0028088C"/>
    <w:rsid w:val="002B05F2"/>
    <w:rsid w:val="003E2805"/>
    <w:rsid w:val="004E12E8"/>
    <w:rsid w:val="00525ECE"/>
    <w:rsid w:val="00572AB2"/>
    <w:rsid w:val="005B108C"/>
    <w:rsid w:val="0065400D"/>
    <w:rsid w:val="00703018"/>
    <w:rsid w:val="00766797"/>
    <w:rsid w:val="00800DDE"/>
    <w:rsid w:val="00810799"/>
    <w:rsid w:val="00857783"/>
    <w:rsid w:val="00863DCE"/>
    <w:rsid w:val="008A7742"/>
    <w:rsid w:val="008C5F5A"/>
    <w:rsid w:val="008D10A5"/>
    <w:rsid w:val="008E135F"/>
    <w:rsid w:val="00911264"/>
    <w:rsid w:val="0094642B"/>
    <w:rsid w:val="009629AF"/>
    <w:rsid w:val="009D7A6B"/>
    <w:rsid w:val="009F2EB0"/>
    <w:rsid w:val="00A21AF3"/>
    <w:rsid w:val="00A511E4"/>
    <w:rsid w:val="00A54BBB"/>
    <w:rsid w:val="00AB26F3"/>
    <w:rsid w:val="00B076C6"/>
    <w:rsid w:val="00B348AF"/>
    <w:rsid w:val="00B61ACC"/>
    <w:rsid w:val="00B81547"/>
    <w:rsid w:val="00B9097D"/>
    <w:rsid w:val="00BC67E5"/>
    <w:rsid w:val="00BD06FC"/>
    <w:rsid w:val="00C0344B"/>
    <w:rsid w:val="00C27BD2"/>
    <w:rsid w:val="00CC0AF3"/>
    <w:rsid w:val="00CF7F4F"/>
    <w:rsid w:val="00D05507"/>
    <w:rsid w:val="00D26B44"/>
    <w:rsid w:val="00D34AB7"/>
    <w:rsid w:val="00D60A52"/>
    <w:rsid w:val="00DF5B7B"/>
    <w:rsid w:val="00E10E61"/>
    <w:rsid w:val="00E42778"/>
    <w:rsid w:val="00E478C7"/>
    <w:rsid w:val="00E67061"/>
    <w:rsid w:val="00F02F8F"/>
    <w:rsid w:val="00F13399"/>
    <w:rsid w:val="00F31FA2"/>
    <w:rsid w:val="00F43115"/>
    <w:rsid w:val="00F9300B"/>
    <w:rsid w:val="00FA5DBC"/>
    <w:rsid w:val="00FD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6003B"/>
  <w14:defaultImageDpi w14:val="32767"/>
  <w15:chartTrackingRefBased/>
  <w15:docId w15:val="{B2C85C17-32EA-2649-BF75-8E93EF7A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F5B7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2AB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C0AF3"/>
    <w:rPr>
      <w:b/>
      <w:bCs/>
    </w:rPr>
  </w:style>
  <w:style w:type="character" w:styleId="Emphasis">
    <w:name w:val="Emphasis"/>
    <w:basedOn w:val="DefaultParagraphFont"/>
    <w:uiPriority w:val="20"/>
    <w:qFormat/>
    <w:rsid w:val="00CC0AF3"/>
    <w:rPr>
      <w:i/>
      <w:iCs/>
    </w:rPr>
  </w:style>
  <w:style w:type="character" w:customStyle="1" w:styleId="mi">
    <w:name w:val="mi"/>
    <w:basedOn w:val="DefaultParagraphFont"/>
    <w:rsid w:val="002B05F2"/>
  </w:style>
  <w:style w:type="character" w:customStyle="1" w:styleId="mn">
    <w:name w:val="mn"/>
    <w:basedOn w:val="DefaultParagraphFont"/>
    <w:rsid w:val="002B0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Rosalyn Bathrick</dc:creator>
  <cp:keywords/>
  <dc:description/>
  <cp:lastModifiedBy>Rosalyn Bathrick</cp:lastModifiedBy>
  <cp:revision>50</cp:revision>
  <dcterms:created xsi:type="dcterms:W3CDTF">2022-11-23T13:59:00Z</dcterms:created>
  <dcterms:modified xsi:type="dcterms:W3CDTF">2022-12-02T19:25:00Z</dcterms:modified>
</cp:coreProperties>
</file>