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4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5 лет 6 месяцев)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Алгоритмический 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Управление поставкой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8"/>
        </w:rPr>
        <w:t>— Вела недельные спринты: сбор и декомпозиция задач, приоритизация, сроки, разбор итогов</w:t>
      </w:r>
    </w:p>
    <w:p>
      <w:pPr>
        <w:spacing w:after="0"/>
        <w:ind w:left="283" w:hanging="159"/>
      </w:pPr>
      <w:r>
        <w:rPr>
          <w:sz w:val="18"/>
        </w:rPr>
        <w:t>— Проводила ежедневные созвоны, отслеживала прогресс по каждому исполнителю; планирование в Notion</w:t>
      </w:r>
    </w:p>
    <w:p>
      <w:pPr>
        <w:spacing w:after="0"/>
        <w:ind w:left="283" w:hanging="159"/>
      </w:pPr>
      <w:r>
        <w:rPr>
          <w:sz w:val="18"/>
        </w:rPr>
        <w:t>— Готовила статус по срокам, рискам и упирающимся задачам для основателя</w:t>
      </w:r>
    </w:p>
    <w:p>
      <w:pPr>
        <w:spacing w:after="0"/>
        <w:ind w:left="283" w:hanging="159"/>
      </w:pPr>
      <w:r>
        <w:rPr>
          <w:sz w:val="18"/>
        </w:rPr>
        <w:t>— Замерила цикл поставки: 119 PR за 11 месяцев, 92 смерджено (77%), 195 ревью; мои PR — 119 из 165 в репозитории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медианное время от создания PR до мерджа — 0,7 дня (среднее 1,4): задачи не залипали в ревью,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8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Закрыть роль лида на редком стеке — Rust плюс блокчейн.</w:t>
      </w:r>
    </w:p>
    <w:p>
      <w:pPr>
        <w:spacing w:after="0"/>
        <w:ind w:left="283" w:hanging="159"/>
      </w:pPr>
      <w:r>
        <w:rPr>
          <w:sz w:val="18"/>
        </w:rPr>
        <w:t>— Спроектировала трёхэтапную воронку: анкета через Google Apps Script, лайфкодинг 40 минут с таймингом, тестовое</w:t>
      </w:r>
    </w:p>
    <w:p>
      <w:pPr>
        <w:spacing w:after="0"/>
        <w:ind w:left="283" w:hanging="159"/>
      </w:pPr>
      <w:r>
        <w:rPr>
          <w:sz w:val="18"/>
        </w:rPr>
        <w:t>— Сделала оценочную карту на 100 баллов с порогом 65 и списком стоп-сигналов — решение по критериям, а не по впечатлению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(33%) → 9 на втором этапе (26%) → 3 на тестовом (33%) → 3 найма (100%)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собрала ядро команды — тимлид Rust-разработчиков и два разработчика уровня middle+; все офферы приняты, 36 анкет на одного нанятого</w:t>
      </w:r>
    </w:p>
    <w:p>
      <w:pPr>
        <w:spacing w:after="0" w:before="60"/>
      </w:pPr>
      <w:r>
        <w:rPr>
          <w:b/>
          <w:i w:val="0"/>
          <w:sz w:val="18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8"/>
        </w:rPr>
        <w:t>— Количественно закрыла четыре гипотезы роста доходности: отбор по порогу, стоп-лосс, тайминг входа, скорость исполнения</w:t>
      </w:r>
    </w:p>
    <w:p>
      <w:pPr>
        <w:spacing w:after="0"/>
        <w:ind w:left="283" w:hanging="159"/>
      </w:pPr>
      <w:r>
        <w:rPr>
          <w:sz w:val="18"/>
        </w:rPr>
        <w:t>— Спроектировала A/B/C/D-эксперимент по параметрам исполнения и свела результаты по армам в таблицу</w:t>
      </w:r>
    </w:p>
    <w:p>
      <w:pPr>
        <w:spacing w:after="0"/>
        <w:ind w:left="283" w:hanging="159"/>
      </w:pPr>
      <w:r>
        <w:rPr>
          <w:sz w:val="18"/>
        </w:rPr>
        <w:t>— Совмещала управление с технической работой: SQL, Python, три дашборда в Grafana (35 панелей), Rust с нуля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120"/>
      </w:pPr>
      <w:r>
        <w:rPr>
          <w:b w:val="0"/>
          <w:sz w:val="18"/>
        </w:rPr>
        <w:t xml:space="preserve">2023 — 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До 5 объектов премиального ремонта в работе одновременно, от 1 до 5 мастеров на объекте.</w:t>
      </w:r>
    </w:p>
    <w:p>
      <w:pPr>
        <w:spacing w:after="0"/>
        <w:ind w:left="283" w:hanging="159"/>
      </w:pPr>
      <w:r>
        <w:rPr>
          <w:sz w:val="18"/>
        </w:rPr>
        <w:t>— Координировала параллельные объекты: сроки, поставки, люди, документы; сметы и платежи — ответственность за бюджет работ</w:t>
      </w:r>
    </w:p>
    <w:p>
      <w:pPr>
        <w:spacing w:after="0" w:before="120"/>
      </w:pPr>
      <w:r>
        <w:rPr>
          <w:b w:val="0"/>
          <w:sz w:val="18"/>
        </w:rPr>
        <w:t xml:space="preserve">2017 — 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инфобизнес, психологические группы,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Операционное сопровождение школы, продакшен онлайн-курса, техническое ведение групп.</w:t>
      </w:r>
    </w:p>
    <w:p>
      <w:pPr>
        <w:spacing w:after="0"/>
        <w:ind w:left="283" w:hanging="159"/>
      </w:pPr>
      <w:r>
        <w:rPr>
          <w:sz w:val="18"/>
        </w:rPr>
        <w:t>— Курс доведён с «бумаги» до готового к запуску за 3–4 месяца;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Управление поставкой: </w:t>
      </w:r>
      <w:r>
        <w:rPr>
          <w:b w:val="0"/>
          <w:sz w:val="18"/>
        </w:rPr>
        <w:t>Sprint Planning, Daily Stand-up, разбор итогов, декомпозиция и приоритизация, контроль сроков</w:t>
      </w:r>
    </w:p>
    <w:p>
      <w:pPr>
        <w:spacing w:after="0" w:before="0"/>
      </w:pPr>
      <w:r>
        <w:rPr>
          <w:b/>
          <w:sz w:val="18"/>
        </w:rPr>
        <w:t xml:space="preserve">Метрики: </w:t>
      </w:r>
      <w:r>
        <w:rPr>
          <w:b w:val="0"/>
          <w:sz w:val="18"/>
        </w:rPr>
        <w:t>cycle time и время ревью, пропускная способность, воронка найма и конверсии по этапам</w:t>
      </w:r>
    </w:p>
    <w:p>
      <w:pPr>
        <w:spacing w:after="0" w:before="0"/>
      </w:pPr>
      <w:r>
        <w:rPr>
          <w:b/>
          <w:sz w:val="18"/>
        </w:rPr>
        <w:t xml:space="preserve">Стейкхолдеры: </w:t>
      </w:r>
      <w:r>
        <w:rPr>
          <w:b w:val="0"/>
          <w:sz w:val="18"/>
        </w:rPr>
        <w:t>статус-отчётность по срокам и рискам, перевод технических деталей на язык решения</w:t>
      </w:r>
    </w:p>
    <w:p>
      <w:pPr>
        <w:spacing w:after="0" w:before="0"/>
      </w:pPr>
      <w:r>
        <w:rPr>
          <w:b/>
          <w:sz w:val="18"/>
        </w:rPr>
        <w:t xml:space="preserve">Риски: </w:t>
      </w:r>
      <w:r>
        <w:rPr>
          <w:b w:val="0"/>
          <w:sz w:val="18"/>
        </w:rPr>
        <w:t>проверка гипотез экспериментом до вложения разработки, A/B-тесты</w:t>
      </w:r>
    </w:p>
    <w:p>
      <w:pPr>
        <w:spacing w:after="0" w:before="0"/>
      </w:pPr>
      <w:r>
        <w:rPr>
          <w:b/>
          <w:sz w:val="18"/>
        </w:rPr>
        <w:t xml:space="preserve">Команда: </w:t>
      </w:r>
      <w:r>
        <w:rPr>
          <w:b w:val="0"/>
          <w:sz w:val="18"/>
        </w:rPr>
        <w:t>найм на инженерные роли, структурированные интервью со скоринговыми картами, онбординг</w:t>
      </w:r>
    </w:p>
    <w:p>
      <w:pPr>
        <w:spacing w:after="0" w:before="0"/>
      </w:pPr>
      <w:r>
        <w:rPr>
          <w:b/>
          <w:sz w:val="18"/>
        </w:rPr>
        <w:t xml:space="preserve">Инструменты: </w:t>
      </w:r>
      <w:r>
        <w:rPr>
          <w:b w:val="0"/>
          <w:sz w:val="18"/>
        </w:rPr>
        <w:t>Notion, Git и GitHub, Grafana, Google Workspace, Docker, Linux</w:t>
      </w:r>
    </w:p>
    <w:p>
      <w:pPr>
        <w:spacing w:after="0" w:before="0"/>
      </w:pPr>
      <w:r>
        <w:rPr>
          <w:b/>
          <w:sz w:val="18"/>
        </w:rPr>
        <w:t xml:space="preserve">Технический стек: </w:t>
      </w:r>
      <w:r>
        <w:rPr>
          <w:b w:val="0"/>
          <w:sz w:val="18"/>
        </w:rPr>
        <w:t>SQL — ClickHouse и PostgreSQL; Python — pandas, LightGBM, scikit-learn; Rust — базовый уровень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