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44"/>
        </w:rPr>
        <w:t>Ольга Розжаловец</w:t>
      </w:r>
    </w:p>
    <w:p>
      <w:pPr>
        <w:spacing w:after="200" w:before="0"/>
      </w:pPr>
      <w:r>
        <w:rPr>
          <w:b w:val="0"/>
          <w:i w:val="0"/>
          <w:color w:val="555555"/>
          <w:sz w:val="24"/>
        </w:rPr>
        <w:t>Data Analyst / Project Leader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270"/>
        <w:gridCol w:w="5270"/>
      </w:tblGrid>
      <w:tr>
        <w:tc>
          <w:tcPr>
            <w:tcW w:type="dxa" w:w="3175"/>
          </w:tcPr>
          <w:p>
            <w:r/>
          </w:p>
          <w:p>
            <w:pPr>
              <w:spacing w:after="80" w:before="240"/>
            </w:pPr>
            <w:r>
              <w:rPr>
                <w:b/>
                <w:i w:val="0"/>
                <w:color w:val="1F4E5A"/>
                <w:sz w:val="19"/>
              </w:rPr>
              <w:t>ЛИЧНЫЕ ДАННЫЕ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oljadamovna@gmail.com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+375 29 294-21-82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Минск, Беларусь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@bolik_olik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rozzhalovetsolga.github.io/portfolio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github.com/rozzhalovetsolga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linkedin.com/in/olga-rozzhalovets52967a2a3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Английский: B1 (Intermediate) по CEFR</w:t>
            </w:r>
          </w:p>
          <w:p>
            <w:pPr>
              <w:spacing w:after="80" w:before="240"/>
            </w:pPr>
            <w:r>
              <w:rPr>
                <w:b/>
                <w:i w:val="0"/>
                <w:color w:val="1F4E5A"/>
                <w:sz w:val="19"/>
              </w:rPr>
              <w:t>НАВЫКИ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SQL — ClickHouse, PostgreSQL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Python — pandas, numpy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LightGBM, scikit-learn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Grafana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Rust — базовый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Git, Docker, Linux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Notion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A/B-тесты, статистика</w:t>
            </w:r>
          </w:p>
          <w:p>
            <w:pPr>
              <w:spacing w:after="80" w:before="240"/>
            </w:pPr>
            <w:r>
              <w:rPr>
                <w:b/>
                <w:i w:val="0"/>
                <w:color w:val="1F4E5A"/>
                <w:sz w:val="19"/>
              </w:rPr>
              <w:t>ЯЗЫКИ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русский — родной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английский — B1</w:t>
            </w:r>
          </w:p>
        </w:tc>
        <w:tc>
          <w:tcPr>
            <w:tcW w:type="dxa" w:w="7030"/>
          </w:tcPr>
          <w:p>
            <w:r/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Профиль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Полтора года работала с данными в команде, которая строит алгоритмического торгового бота на блокчейне Solana. Писала SQL в ClickHouse и PostgreSQL, анализировала исторические данные на Python, обучала модели на LightGBM, собирала дашборды в Grafana. Данные — поток on-chain событий Solana и историческая выборка за месяцы торгов, распределённый кластер ClickHouse с шардированием. Прошла курс «Аналитик данных с нуля»: SQL, статистика и A/B-тесты, Python, BI. По образованию магистр географических наук — математическая обработка измерений, ГИС.</w:t>
            </w:r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Опыт работы</w:t>
            </w:r>
          </w:p>
          <w:p>
            <w:pPr>
              <w:spacing w:after="20" w:before="180"/>
            </w:pPr>
            <w:r>
              <w:rPr>
                <w:b/>
                <w:i w:val="0"/>
                <w:sz w:val="23"/>
              </w:rPr>
              <w:t>Аналитик данных и руководитель проекта</w:t>
            </w:r>
          </w:p>
          <w:p>
            <w:pPr>
              <w:spacing w:after="60" w:before="0"/>
            </w:pPr>
            <w:r>
              <w:rPr>
                <w:b w:val="0"/>
                <w:i w:val="0"/>
                <w:color w:val="555555"/>
                <w:sz w:val="19"/>
              </w:rPr>
              <w:t>BCH Labs, удалённо · март 2025 — сентябрь 2026</w:t>
            </w:r>
          </w:p>
          <w:p>
            <w:pPr>
              <w:spacing w:after="80" w:before="0"/>
            </w:pPr>
            <w:r>
              <w:rPr>
                <w:b w:val="0"/>
                <w:i/>
                <w:color w:val="555555"/>
                <w:sz w:val="19"/>
              </w:rPr>
              <w:t>Алгоритмический торговый бот на блокчейне Solana. Данные: on-chain события и транзакции, исторические выборки за месяцы торгов. Хранилища — ClickHouse (распределённый кластер с шардированием) и PostgreSQL. Команда до 5 человек: DevOps, ML-инженер, Rust-разработчики.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Исторические данные и хранилища.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Отвечала за хранилище исторических данных, на котором считаются признаки, бэктесты и метрики: структура таблиц, репарсинг сырых транзакций в события, дозагрузка пропущенных периодов по эпохам. Писала миграции и DDL для ClickHouse — таблицы признаков, разметки кошельков, рыночных метрик; работала с ReplacingMergeTree и Distributed-таблицами. Читала и писала данные из Python и из продакшн-кода.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Дашборды в Grafana.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Собрала и вела три дашборда: анализ торговой сессии (15 панелей), paper-trading overview (10), здоровье мемкоин-рынка (10). Все панели считают метрики запросами к базе — фильтрация и агрегация в SQL, а не в коде. Конфигурация через API Grafana. Починила кросс-табличные джойны на распределённых таблицах: 28 панелей вернулись из состояния No data. Результат: PnL, проскальзывание и рыночные метрики стали доступны команде в реальном времени, без ручных выгрузок.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Классификатор кошельков.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Задача — из потока on-chain событий выделить кошельки, чьи сделки имеет смысл копировать. Построила SQL-пайплайн из 12 шагов в ClickHouse: PnL по каждому токену, детект ботов-раундтрипов, агрегация статистики, классификация, гейты по кросс-DEX и off-venue активности, граф переводов и финансирования. Спроектировала признаки: win rate, profit factor, композитный skill score на реализованном PnL. Кросс-проверка разметки через внешний REST API: лишь 0,5% ложных срабатываний.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ML-модели предсказания миграции токена.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Обучила четыре версии моделей на LightGBM: выборка из ClickHouse, обучение, кросс-валидация, калибровка вероятностей. Оценка через ROC-AUC и precision-recall, отдельно — PnL модели на истории. Проверяла усечение выборки, чтобы не переоценить модель на выживших токенах. Форвард-тест на 9 сессиях и ~780 сделках показал завышение результата оптимистичной моделью исполнения.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Витрина рыночных метрик и A/B-эксперименты.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SQL-скрипты и миграции для таблиц рыночных метрик: срезы по эпохам, гистограммы распределений, метрики по площадкам, бэкфилл истории из внешнего источника. Нашла методологическую ошибку в метрике выпусков — показатель давал 103,5% — и заменила источник. Спроектировала A/B/C/D-эксперимент по параметрам исполнения и количественно закрыла четыре гипотезы роста доходности: команда не потратила месяцы на ложные направления.</w:t>
            </w:r>
          </w:p>
          <w:p>
            <w:pPr>
              <w:spacing w:after="20" w:before="180"/>
            </w:pPr>
            <w:r>
              <w:rPr>
                <w:b/>
                <w:i w:val="0"/>
                <w:sz w:val="23"/>
              </w:rPr>
              <w:t>Бизнес-ассистент основателя</w:t>
            </w:r>
          </w:p>
          <w:p>
            <w:pPr>
              <w:spacing w:after="60" w:before="0"/>
            </w:pPr>
            <w:r>
              <w:rPr>
                <w:b w:val="0"/>
                <w:i w:val="0"/>
                <w:color w:val="555555"/>
                <w:sz w:val="19"/>
              </w:rPr>
              <w:t>ETICO.BY, студия премиального ремонта, Минск · 2023 — 2025</w:t>
            </w:r>
          </w:p>
          <w:p>
            <w:pPr>
              <w:spacing w:after="80" w:before="0"/>
            </w:pPr>
            <w:r>
              <w:rPr>
                <w:b w:val="0"/>
                <w:i/>
                <w:color w:val="555555"/>
                <w:sz w:val="19"/>
              </w:rPr>
              <w:t>Просчёт смет, снабжение объектов, найм бригад, платежи и документы. До 5 объектов в работе одновременно.</w:t>
            </w:r>
          </w:p>
          <w:p>
            <w:pPr>
              <w:spacing w:after="20" w:before="180"/>
            </w:pPr>
            <w:r>
              <w:rPr>
                <w:b/>
                <w:i w:val="0"/>
                <w:sz w:val="23"/>
              </w:rPr>
              <w:t>Ассистент руководителя</w:t>
            </w:r>
          </w:p>
          <w:p>
            <w:pPr>
              <w:spacing w:after="60" w:before="0"/>
            </w:pPr>
            <w:r>
              <w:rPr>
                <w:b w:val="0"/>
                <w:i w:val="0"/>
                <w:color w:val="555555"/>
                <w:sz w:val="19"/>
              </w:rPr>
              <w:t>онлайн-школа CT-EXPRESS, инфобизнес, психологические группы · 2017 — 2025</w:t>
            </w:r>
          </w:p>
          <w:p>
            <w:pPr>
              <w:spacing w:after="80" w:before="0"/>
            </w:pPr>
            <w:r>
              <w:rPr>
                <w:b w:val="0"/>
                <w:i/>
                <w:color w:val="555555"/>
                <w:sz w:val="19"/>
              </w:rPr>
              <w:t>Первая работа с 11 класса: учебные группы и потоки, контент, мероприятия, техническое ведение групп в GetCourse и Zoom.</w:t>
            </w:r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Образование</w:t>
            </w:r>
          </w:p>
          <w:p>
            <w:pPr>
              <w:spacing w:after="20" w:before="0"/>
            </w:pPr>
            <w:r>
              <w:rPr>
                <w:b/>
                <w:i w:val="0"/>
                <w:sz w:val="21"/>
              </w:rPr>
              <w:t>Магистр географических наук: картография, геодезия и ГИС</w:t>
            </w:r>
          </w:p>
          <w:p>
            <w:pPr>
              <w:spacing w:after="40" w:before="0"/>
            </w:pPr>
            <w:r>
              <w:rPr>
                <w:b w:val="0"/>
                <w:i w:val="0"/>
                <w:color w:val="555555"/>
                <w:sz w:val="19"/>
              </w:rPr>
              <w:t>Белорусский государственный университет, Минск · 2017 — 2023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Факультет географии и геоинформатики, кафедра геодезии и космоаэрокартографии. Картографо-геодезическая деятельность, специалист. Преподавала картографические дисциплины на факультете.</w:t>
            </w:r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Курсы</w:t>
            </w:r>
          </w:p>
          <w:p>
            <w:pPr>
              <w:spacing w:after="20" w:before="0"/>
            </w:pPr>
            <w:r>
              <w:rPr>
                <w:b/>
                <w:i w:val="0"/>
                <w:sz w:val="21"/>
              </w:rPr>
              <w:t>Аналитик данных с нуля — Образовательный центр BELHARD, 2026</w:t>
            </w:r>
          </w:p>
          <w:p>
            <w:pPr>
              <w:spacing w:after="40" w:before="0"/>
            </w:pPr>
            <w:r>
              <w:rPr>
                <w:b w:val="0"/>
                <w:i w:val="0"/>
                <w:color w:val="555555"/>
                <w:sz w:val="19"/>
              </w:rPr>
              <w:t>12 занятий, онлайн, сертификат об окончании.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SQL: JOIN всех типов, GROUP BY и агрегации, HAVING, подзапросы и CTE, оконные функции, расчёт retention и скользящих средних. Статистика, проверка гипотез и A/B-тесты. Python для обработки, анализа и визуализации. Дашборды в BI-системах, ИИ в аналитических задачах.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