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EA7" w:rsidRPr="003A44B3" w:rsidRDefault="003A44B3">
      <w:pPr>
        <w:rPr>
          <w:b/>
        </w:rPr>
      </w:pPr>
      <w:r w:rsidRPr="003A44B3">
        <w:rPr>
          <w:b/>
        </w:rPr>
        <w:t>Strumienie wejścia i wyjścia</w:t>
      </w:r>
    </w:p>
    <w:p w:rsidR="003A44B3" w:rsidRDefault="003A44B3">
      <w:r>
        <w:t>Strumień danych oznacza ciąg danych, do którego dane mogą być dodawane i z którego dane mogą być pobierane. Strumienie służą do przeprowadzenia operacji wejścia-wyjścia.</w:t>
      </w:r>
    </w:p>
    <w:p w:rsidR="003A44B3" w:rsidRDefault="003A44B3">
      <w:r>
        <w:t>Cechy strumieni:</w:t>
      </w:r>
    </w:p>
    <w:p w:rsidR="003A44B3" w:rsidRDefault="003A44B3">
      <w:r>
        <w:t>- strumień związany jest ze źródłem lub odbiornikiem danych</w:t>
      </w:r>
    </w:p>
    <w:p w:rsidR="003A44B3" w:rsidRDefault="003A44B3">
      <w:r>
        <w:t>- źródło lub odbiornik danych mogą być dowolne: plik, pamięć, URL, gniazdo, potok …</w:t>
      </w:r>
    </w:p>
    <w:p w:rsidR="003A44B3" w:rsidRDefault="003A44B3">
      <w:r>
        <w:t>- strumień służy do zapisania-odczytania informacji – dowolnych danych</w:t>
      </w:r>
    </w:p>
    <w:p w:rsidR="003A44B3" w:rsidRDefault="003A44B3">
      <w:r>
        <w:t>- działanie strumieni w programie:</w:t>
      </w:r>
    </w:p>
    <w:p w:rsidR="003A44B3" w:rsidRDefault="003A44B3" w:rsidP="003A44B3">
      <w:pPr>
        <w:pStyle w:val="Akapitzlist"/>
        <w:numPr>
          <w:ilvl w:val="0"/>
          <w:numId w:val="1"/>
        </w:numPr>
      </w:pPr>
      <w:r w:rsidRPr="00B266BA">
        <w:rPr>
          <w:b/>
        </w:rPr>
        <w:t>Program</w:t>
      </w:r>
      <w:r>
        <w:t xml:space="preserve"> kojarzy strumień z zewnętrznym źródłem/odbiornikiem</w:t>
      </w:r>
    </w:p>
    <w:p w:rsidR="003A44B3" w:rsidRDefault="00B266BA" w:rsidP="003A44B3">
      <w:pPr>
        <w:pStyle w:val="Akapitzlist"/>
        <w:numPr>
          <w:ilvl w:val="0"/>
          <w:numId w:val="1"/>
        </w:numPr>
      </w:pPr>
      <w:r>
        <w:t>Otwiera strumień</w:t>
      </w:r>
    </w:p>
    <w:p w:rsidR="00B266BA" w:rsidRDefault="00B266BA" w:rsidP="003A44B3">
      <w:pPr>
        <w:pStyle w:val="Akapitzlist"/>
        <w:numPr>
          <w:ilvl w:val="0"/>
          <w:numId w:val="1"/>
        </w:numPr>
      </w:pPr>
      <w:r>
        <w:t>Dodaje lub pobiera dane ze strumienia</w:t>
      </w:r>
    </w:p>
    <w:p w:rsidR="00B266BA" w:rsidRDefault="00B266BA" w:rsidP="003A44B3">
      <w:pPr>
        <w:pStyle w:val="Akapitzlist"/>
        <w:numPr>
          <w:ilvl w:val="0"/>
          <w:numId w:val="1"/>
        </w:numPr>
      </w:pPr>
      <w:r>
        <w:t>Zamyka strumień</w:t>
      </w:r>
    </w:p>
    <w:p w:rsidR="00795447" w:rsidRDefault="00795447" w:rsidP="00795447">
      <w:r>
        <w:t>- przy zapisie lub odczycie danych do/z strumienia mogą być wykonywane dodatkowe operacje (np. buforowanie, kodowanie-dekodowanie, kompresja-dekompresja)</w:t>
      </w:r>
    </w:p>
    <w:p w:rsidR="00795447" w:rsidRDefault="00CD3499" w:rsidP="00795447">
      <w:r>
        <w:t>-</w:t>
      </w:r>
      <w:r w:rsidR="00795447">
        <w:t xml:space="preserve"> w Javie dostarczono klas, które reprezentują strumienie.</w:t>
      </w:r>
    </w:p>
    <w:p w:rsidR="00795447" w:rsidRDefault="00795447" w:rsidP="00795447"/>
    <w:p w:rsidR="00795447" w:rsidRDefault="00795447" w:rsidP="00795447">
      <w:r>
        <w:t xml:space="preserve">Klasy, które reprezentują strumienie to klasy strumieniowe – są </w:t>
      </w:r>
      <w:r w:rsidRPr="00795447">
        <w:rPr>
          <w:b/>
        </w:rPr>
        <w:t>podstawowym środkiem programowania operacji wejścia i wyjścia</w:t>
      </w:r>
      <w:r>
        <w:t xml:space="preserve"> w Javie.</w:t>
      </w:r>
    </w:p>
    <w:p w:rsidR="00795447" w:rsidRDefault="00795447" w:rsidP="00795447">
      <w:r>
        <w:t xml:space="preserve">Pakiet </w:t>
      </w:r>
      <w:proofErr w:type="spellStart"/>
      <w:r>
        <w:t>nio</w:t>
      </w:r>
      <w:proofErr w:type="spellEnd"/>
      <w:r>
        <w:t xml:space="preserve"> (New </w:t>
      </w:r>
      <w:proofErr w:type="spellStart"/>
      <w:r>
        <w:t>input-output</w:t>
      </w:r>
      <w:proofErr w:type="spellEnd"/>
      <w:r>
        <w:t>) wprowadza nowe środki wejścia-wyjścia takie jak kanały, bufory i selektory.</w:t>
      </w:r>
    </w:p>
    <w:p w:rsidR="00795447" w:rsidRPr="005E6A06" w:rsidRDefault="005E6A06" w:rsidP="00795447">
      <w:pPr>
        <w:rPr>
          <w:b/>
        </w:rPr>
      </w:pPr>
      <w:r w:rsidRPr="005E6A06">
        <w:rPr>
          <w:b/>
        </w:rPr>
        <w:t>Inne od strumieni obiekty operacji wejścia-wyjścia:</w:t>
      </w:r>
    </w:p>
    <w:p w:rsidR="005E6A06" w:rsidRDefault="005E6A06" w:rsidP="00795447">
      <w:r>
        <w:t>- klasa File – opisuje pliki i katalogi</w:t>
      </w:r>
    </w:p>
    <w:p w:rsidR="005E6A06" w:rsidRDefault="005E6A06" w:rsidP="00795447">
      <w:r>
        <w:t>- klasy reprezentujące obiekty „sieciowe” takie jak URL czy gniazdo (</w:t>
      </w:r>
      <w:proofErr w:type="spellStart"/>
      <w:r>
        <w:t>socket</w:t>
      </w:r>
      <w:proofErr w:type="spellEnd"/>
      <w:r>
        <w:t>), mogące być źródłem lub odbiornikiem danych w sieci.</w:t>
      </w:r>
    </w:p>
    <w:p w:rsidR="005E6A06" w:rsidRDefault="005E6A06" w:rsidP="00795447">
      <w:r>
        <w:t>Obiekty tych klas nie stanowią strumieni. Do operowania na nich są jednak potrzebne strumienie (lub kanały) i możemy je uzyskać za pomocą odpowiednich konstruktorów lub metod.</w:t>
      </w:r>
    </w:p>
    <w:p w:rsidR="00CD5F88" w:rsidRDefault="00CD5F88" w:rsidP="00795447">
      <w:r>
        <w:t>(Czyli ogólnie przy operacji wejścia-wyjścia niezbędne są obiekty strumieni oraz również obiekty które są źródłem lub odbiornikiem danych – np. obiekty typu File reprezentujące pliki i katalogi, obiekty sieciowe reprezentujące URL czy gniazdo (</w:t>
      </w:r>
      <w:proofErr w:type="spellStart"/>
      <w:r>
        <w:t>socket</w:t>
      </w:r>
      <w:proofErr w:type="spellEnd"/>
      <w:r>
        <w:t>)).</w:t>
      </w:r>
    </w:p>
    <w:p w:rsidR="005E6A06" w:rsidRPr="00C130F1" w:rsidRDefault="00C130F1" w:rsidP="00795447">
      <w:pPr>
        <w:rPr>
          <w:b/>
        </w:rPr>
      </w:pPr>
      <w:r w:rsidRPr="00C130F1">
        <w:rPr>
          <w:b/>
        </w:rPr>
        <w:t>2) Klasy strumieniowe</w:t>
      </w:r>
    </w:p>
    <w:p w:rsidR="00C130F1" w:rsidRDefault="00C130F1" w:rsidP="00795447">
      <w:r>
        <w:t>Za pomocą strumieni możemy wykonać dwie podstawowe operacje: odczytanie danych i zapis danych. Z tego punktu widzenia możemy mówić o strumieniach wejściowych i wyjściowych. Tutaj są w Javie dostarczone dwie rozłączne hierarchie klas strumieniowych:</w:t>
      </w:r>
    </w:p>
    <w:p w:rsidR="00C130F1" w:rsidRDefault="00C130F1" w:rsidP="00795447">
      <w:r>
        <w:lastRenderedPageBreak/>
        <w:t>- klasy strumieni wejściowych</w:t>
      </w:r>
    </w:p>
    <w:p w:rsidR="00C53491" w:rsidRDefault="00C130F1" w:rsidP="00795447">
      <w:r>
        <w:t>- klasy strumieni wyjściowych</w:t>
      </w:r>
    </w:p>
    <w:p w:rsidR="00C53491" w:rsidRDefault="00C130F1" w:rsidP="00795447">
      <w:r>
        <w:br/>
        <w:t xml:space="preserve">Zapis/ odczyt dotyczy atomistycznych porcji danych – minimalnie rozróżnialnych w trakcie operacji. Okazuje się że nie są to tylko bajty. </w:t>
      </w:r>
      <w:r w:rsidR="00C53491">
        <w:t>W Javie ze względu na przyjęty standard kodowania znaków (</w:t>
      </w:r>
      <w:proofErr w:type="spellStart"/>
      <w:r w:rsidR="00C53491">
        <w:t>Unikod</w:t>
      </w:r>
      <w:proofErr w:type="spellEnd"/>
      <w:r w:rsidR="00C53491">
        <w:t xml:space="preserve">) – rozróżnia się również inny atom danych – znak </w:t>
      </w:r>
      <w:proofErr w:type="spellStart"/>
      <w:r w:rsidR="00C53491">
        <w:t>Unikodu</w:t>
      </w:r>
      <w:proofErr w:type="spellEnd"/>
      <w:r w:rsidR="00C53491">
        <w:t>, złożony z dwóch bajtów. Stąd powstają kolejne rozłączne hierarchie klas strumieniowych:</w:t>
      </w:r>
    </w:p>
    <w:p w:rsidR="00C53491" w:rsidRDefault="00C53491" w:rsidP="00795447">
      <w:r>
        <w:t>- klasy strumieni bajtowych (atomem operacji jest bajt)</w:t>
      </w:r>
      <w:r w:rsidR="00DF514E">
        <w:t>, najmniejsza jednostka danych to bajt,</w:t>
      </w:r>
    </w:p>
    <w:p w:rsidR="00C53491" w:rsidRDefault="00C53491" w:rsidP="00795447">
      <w:r>
        <w:t xml:space="preserve">- klasy </w:t>
      </w:r>
      <w:r w:rsidR="007F03A2">
        <w:t>strumi</w:t>
      </w:r>
      <w:r w:rsidR="00AF4525">
        <w:t>eni</w:t>
      </w:r>
      <w:r>
        <w:t xml:space="preserve"> znakowych (atomem operacji jest znak </w:t>
      </w:r>
      <w:proofErr w:type="spellStart"/>
      <w:r>
        <w:t>Unikod</w:t>
      </w:r>
      <w:proofErr w:type="spellEnd"/>
      <w:r>
        <w:t xml:space="preserve"> – 2 bajty)</w:t>
      </w:r>
      <w:r w:rsidR="00DF514E">
        <w:t xml:space="preserve">, najmniejsza jednostka danych w tych strumieniach to znak </w:t>
      </w:r>
      <w:proofErr w:type="spellStart"/>
      <w:r w:rsidR="00DF514E">
        <w:t>Unikod</w:t>
      </w:r>
      <w:proofErr w:type="spellEnd"/>
      <w:r w:rsidR="00DF514E">
        <w:t xml:space="preserve"> czyli dwa bajty,</w:t>
      </w:r>
    </w:p>
    <w:p w:rsidR="00C53491" w:rsidRDefault="00C53491" w:rsidP="00795447">
      <w:r>
        <w:t>(Przy przetwarzaniu tekstów należy korzystać ze strumieni znakowych).</w:t>
      </w:r>
    </w:p>
    <w:p w:rsidR="00C53491" w:rsidRDefault="00C53491" w:rsidP="00795447">
      <w:r>
        <w:t>Stąd wyróżniamy 4 hierarchie klas strumieniowych:</w:t>
      </w:r>
    </w:p>
    <w:p w:rsidR="00C53491" w:rsidRDefault="00C53491" w:rsidP="00C53491">
      <w:pPr>
        <w:ind w:left="2832" w:firstLine="708"/>
      </w:pPr>
      <w:r>
        <w:t xml:space="preserve">Wejście: </w:t>
      </w:r>
      <w:r>
        <w:tab/>
      </w:r>
      <w:r>
        <w:tab/>
      </w:r>
      <w:r>
        <w:tab/>
        <w:t>Wyjście: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3678"/>
        <w:gridCol w:w="2636"/>
        <w:gridCol w:w="2908"/>
      </w:tblGrid>
      <w:tr w:rsidR="00C53491" w:rsidRPr="00C53491" w:rsidTr="00C534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491" w:rsidRPr="00C53491" w:rsidRDefault="00C53491" w:rsidP="00C534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/>
              </w:rPr>
            </w:pPr>
            <w:r w:rsidRPr="00C534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/>
              </w:rPr>
              <w:t>Strumienie bajtowe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491" w:rsidRPr="00C53491" w:rsidRDefault="00C53491" w:rsidP="00C534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C534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l-PL"/>
              </w:rPr>
              <w:t>InputStream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491" w:rsidRPr="00C53491" w:rsidRDefault="00C53491" w:rsidP="00C534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C534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l-PL"/>
              </w:rPr>
              <w:t>OutputStream</w:t>
            </w:r>
            <w:proofErr w:type="spellEnd"/>
          </w:p>
        </w:tc>
      </w:tr>
      <w:tr w:rsidR="00C53491" w:rsidRPr="00C53491" w:rsidTr="00C5349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491" w:rsidRPr="00C53491" w:rsidRDefault="00C53491" w:rsidP="00C534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/>
              </w:rPr>
            </w:pPr>
            <w:r w:rsidRPr="00C5349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/>
              </w:rPr>
              <w:t>Strumienie znakowe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491" w:rsidRPr="00C53491" w:rsidRDefault="00C53491" w:rsidP="00C534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C534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l-PL"/>
              </w:rPr>
              <w:t>Reader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3491" w:rsidRPr="00C53491" w:rsidRDefault="00C53491" w:rsidP="00C534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/>
              </w:rPr>
            </w:pPr>
            <w:proofErr w:type="spellStart"/>
            <w:r w:rsidRPr="00C5349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pl-PL"/>
              </w:rPr>
              <w:t>Writer</w:t>
            </w:r>
            <w:proofErr w:type="spellEnd"/>
          </w:p>
        </w:tc>
      </w:tr>
    </w:tbl>
    <w:p w:rsidR="00C53491" w:rsidRDefault="00C53491" w:rsidP="00795447"/>
    <w:p w:rsidR="00C130F1" w:rsidRDefault="005C05C1" w:rsidP="00795447">
      <w:r>
        <w:t xml:space="preserve">Są to klasy abstrakcyjne, więc nie można utworzyć obiektu tych klas. Dostarczają jednak podstaw dla </w:t>
      </w:r>
      <w:proofErr w:type="spellStart"/>
      <w:r>
        <w:t>wszytkich</w:t>
      </w:r>
      <w:proofErr w:type="spellEnd"/>
      <w:r>
        <w:t xml:space="preserve"> innych klas:</w:t>
      </w:r>
    </w:p>
    <w:p w:rsidR="005C05C1" w:rsidRDefault="005C05C1" w:rsidP="00795447">
      <w:r>
        <w:t xml:space="preserve">- </w:t>
      </w:r>
      <w:proofErr w:type="spellStart"/>
      <w:r>
        <w:t>read</w:t>
      </w:r>
      <w:proofErr w:type="spellEnd"/>
      <w:r>
        <w:t>() – czytanie bajtów/znaków</w:t>
      </w:r>
    </w:p>
    <w:p w:rsidR="005C05C1" w:rsidRDefault="005C05C1" w:rsidP="00795447">
      <w:r>
        <w:t xml:space="preserve">- </w:t>
      </w:r>
      <w:proofErr w:type="spellStart"/>
      <w:r>
        <w:t>write</w:t>
      </w:r>
      <w:proofErr w:type="spellEnd"/>
      <w:r>
        <w:t>() – zapis bajtów/znaków</w:t>
      </w:r>
    </w:p>
    <w:p w:rsidR="005C05C1" w:rsidRDefault="005C05C1" w:rsidP="00795447">
      <w:r>
        <w:t xml:space="preserve">- skip(), </w:t>
      </w:r>
      <w:proofErr w:type="spellStart"/>
      <w:r>
        <w:t>mark</w:t>
      </w:r>
      <w:proofErr w:type="spellEnd"/>
      <w:r>
        <w:t>(), reset() – pozycjonowanie strumieni</w:t>
      </w:r>
    </w:p>
    <w:p w:rsidR="005C05C1" w:rsidRDefault="005C05C1" w:rsidP="00795447">
      <w:r>
        <w:t xml:space="preserve">- </w:t>
      </w:r>
      <w:proofErr w:type="spellStart"/>
      <w:r>
        <w:t>close</w:t>
      </w:r>
      <w:proofErr w:type="spellEnd"/>
      <w:r>
        <w:t>() – zamykanie strumienia</w:t>
      </w:r>
    </w:p>
    <w:p w:rsidR="005C05C1" w:rsidRDefault="00A560B9" w:rsidP="00795447">
      <w:r>
        <w:t>Metody te są zazwyczaj odpowiednio przedefiniowane w klasach dziedziczących (polimorfizm zapewnia oszczędne i właściwe ich użycie).</w:t>
      </w:r>
    </w:p>
    <w:p w:rsidR="00A560B9" w:rsidRPr="00DF514E" w:rsidRDefault="00975836" w:rsidP="00795447">
      <w:pPr>
        <w:rPr>
          <w:b/>
        </w:rPr>
      </w:pPr>
      <w:r w:rsidRPr="00DF514E">
        <w:rPr>
          <w:b/>
        </w:rPr>
        <w:t>3) Klasy przedmiotowe. Wiązanie strumieni ze źródłem/odbiornikiem</w:t>
      </w:r>
    </w:p>
    <w:p w:rsidR="00975836" w:rsidRDefault="00975836" w:rsidP="00795447">
      <w:r>
        <w:t xml:space="preserve">Źródła czy odbiorniki mogą być różnorodne. Strumień może być związany np. z plikiem, z pamięcią operacyjną, z potokiem, z </w:t>
      </w:r>
      <w:proofErr w:type="spellStart"/>
      <w:r>
        <w:t>URLem</w:t>
      </w:r>
      <w:proofErr w:type="spellEnd"/>
      <w:r>
        <w:t>, z gniazdem (</w:t>
      </w:r>
      <w:proofErr w:type="spellStart"/>
      <w:r>
        <w:t>socket</w:t>
      </w:r>
      <w:proofErr w:type="spellEnd"/>
      <w:r>
        <w:t xml:space="preserve">)… </w:t>
      </w:r>
      <w:r w:rsidRPr="006D5E9C">
        <w:rPr>
          <w:b/>
        </w:rPr>
        <w:t>Klasy przedmiotowe wprowadzono dla wygody operowania na konkretnych rodzajach źródeł i odbiorników.</w:t>
      </w:r>
    </w:p>
    <w:p w:rsidR="00975836" w:rsidRDefault="00975836" w:rsidP="00795447">
      <w:r>
        <w:t>Klasy przedmiotowe:</w:t>
      </w:r>
    </w:p>
    <w:p w:rsidR="00975836" w:rsidRDefault="00975836" w:rsidP="00795447"/>
    <w:p w:rsidR="005C05C1" w:rsidRDefault="005C05C1" w:rsidP="00795447"/>
    <w:tbl>
      <w:tblPr>
        <w:tblW w:w="934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2261"/>
        <w:gridCol w:w="3160"/>
        <w:gridCol w:w="3980"/>
      </w:tblGrid>
      <w:tr w:rsidR="00C92E67" w:rsidRPr="00C92E67" w:rsidTr="00C92E67">
        <w:trPr>
          <w:trHeight w:val="450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pl-PL"/>
              </w:rPr>
            </w:pPr>
            <w:r w:rsidRPr="00C92E67">
              <w:rPr>
                <w:rFonts w:ascii="Verdana" w:eastAsia="Times New Roman" w:hAnsi="Verdana" w:cs="Arial"/>
                <w:b/>
                <w:bCs/>
                <w:color w:val="000000"/>
                <w:lang w:eastAsia="pl-PL"/>
              </w:rPr>
              <w:lastRenderedPageBreak/>
              <w:t>Źródło/odbiornik</w:t>
            </w:r>
          </w:p>
        </w:tc>
        <w:tc>
          <w:tcPr>
            <w:tcW w:w="3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pl-PL"/>
              </w:rPr>
            </w:pPr>
            <w:r w:rsidRPr="00C92E67">
              <w:rPr>
                <w:rFonts w:ascii="Verdana" w:eastAsia="Times New Roman" w:hAnsi="Verdana" w:cs="Arial"/>
                <w:b/>
                <w:bCs/>
                <w:color w:val="000000"/>
                <w:lang w:eastAsia="pl-PL"/>
              </w:rPr>
              <w:t>Strumienie znakowe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pl-PL"/>
              </w:rPr>
            </w:pPr>
            <w:r w:rsidRPr="00C92E67">
              <w:rPr>
                <w:rFonts w:ascii="Verdana" w:eastAsia="Times New Roman" w:hAnsi="Verdana" w:cs="Arial"/>
                <w:b/>
                <w:bCs/>
                <w:color w:val="000000"/>
                <w:lang w:eastAsia="pl-PL"/>
              </w:rPr>
              <w:t>Strumienie bajtowe</w:t>
            </w:r>
          </w:p>
        </w:tc>
      </w:tr>
      <w:tr w:rsidR="00C92E67" w:rsidRPr="00C92E67" w:rsidTr="00C92E67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Pamięć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CharArrayReader</w:t>
            </w:r>
            <w:proofErr w:type="spellEnd"/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,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ByteArrayInputStream</w:t>
            </w:r>
            <w:proofErr w:type="spellEnd"/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,</w:t>
            </w:r>
          </w:p>
        </w:tc>
      </w:tr>
      <w:tr w:rsidR="00C92E67" w:rsidRPr="00C92E67" w:rsidTr="00C92E67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CharArrayWriter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ByteArrayOutputStream</w:t>
            </w:r>
            <w:proofErr w:type="spellEnd"/>
          </w:p>
        </w:tc>
      </w:tr>
      <w:tr w:rsidR="00C92E67" w:rsidRPr="00C92E67" w:rsidTr="00C92E67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StringReader</w:t>
            </w:r>
            <w:proofErr w:type="spellEnd"/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,</w:t>
            </w:r>
          </w:p>
        </w:tc>
        <w:tc>
          <w:tcPr>
            <w:tcW w:w="39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StringBufferInputStream</w:t>
            </w:r>
            <w:proofErr w:type="spellEnd"/>
          </w:p>
        </w:tc>
      </w:tr>
      <w:tr w:rsidR="00C92E67" w:rsidRPr="00C92E67" w:rsidTr="00C92E67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StringWriter</w:t>
            </w:r>
            <w:proofErr w:type="spellEnd"/>
          </w:p>
        </w:tc>
        <w:tc>
          <w:tcPr>
            <w:tcW w:w="39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</w:tc>
      </w:tr>
      <w:tr w:rsidR="00C92E67" w:rsidRPr="00C92E67" w:rsidTr="00C92E67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Potok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PipedReader</w:t>
            </w:r>
            <w:proofErr w:type="spellEnd"/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,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PipedInputStream</w:t>
            </w:r>
            <w:proofErr w:type="spellEnd"/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,</w:t>
            </w:r>
          </w:p>
        </w:tc>
      </w:tr>
      <w:tr w:rsidR="00C92E67" w:rsidRPr="00C92E67" w:rsidTr="00C92E67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PipedWriter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PipedOutputStream</w:t>
            </w:r>
            <w:proofErr w:type="spellEnd"/>
          </w:p>
        </w:tc>
      </w:tr>
      <w:tr w:rsidR="00C92E67" w:rsidRPr="00C92E67" w:rsidTr="00C92E67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Plik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FileReader</w:t>
            </w:r>
            <w:proofErr w:type="spellEnd"/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,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FileInputStream</w:t>
            </w:r>
            <w:proofErr w:type="spellEnd"/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,</w:t>
            </w:r>
          </w:p>
        </w:tc>
      </w:tr>
      <w:tr w:rsidR="00C92E67" w:rsidRPr="00C92E67" w:rsidTr="00C92E67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FileWriter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92E67" w:rsidRPr="00C92E67" w:rsidRDefault="00C92E67" w:rsidP="00C92E67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C92E67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pl-PL"/>
              </w:rPr>
              <w:t>FileOutputStream</w:t>
            </w:r>
            <w:proofErr w:type="spellEnd"/>
          </w:p>
        </w:tc>
      </w:tr>
    </w:tbl>
    <w:p w:rsidR="00C130F1" w:rsidRDefault="00C130F1" w:rsidP="00795447"/>
    <w:p w:rsidR="00281648" w:rsidRPr="00F11976" w:rsidRDefault="00F11976" w:rsidP="00795447">
      <w:pPr>
        <w:rPr>
          <w:b/>
        </w:rPr>
      </w:pPr>
      <w:r w:rsidRPr="00F11976">
        <w:rPr>
          <w:b/>
        </w:rPr>
        <w:t>4) Klasy przetwarzające (przekształcanie danych w trakcie operacji na strumieniach)</w:t>
      </w:r>
    </w:p>
    <w:p w:rsidR="00F11976" w:rsidRDefault="00F11976" w:rsidP="00795447">
      <w:r>
        <w:t xml:space="preserve">Przy wykonywaniu operacji we-wy mogą być dokonane przekształcenia danych. Java oferuje wiele wyspecjalizowanych klas w konkretnych rodzajach automatycznego przetwarzania strumieni. Klasy te implementują określone rodzaje przetwarzania </w:t>
      </w:r>
      <w:r w:rsidR="002B7743">
        <w:t>strumieni, niezależnie od rodzaju źródła/odbiornika.</w:t>
      </w:r>
    </w:p>
    <w:p w:rsidR="002B7743" w:rsidRDefault="002B7743" w:rsidP="00795447"/>
    <w:tbl>
      <w:tblPr>
        <w:tblW w:w="934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2200"/>
        <w:gridCol w:w="3160"/>
        <w:gridCol w:w="3980"/>
      </w:tblGrid>
      <w:tr w:rsidR="002B7743" w:rsidRPr="002B7743" w:rsidTr="002B7743">
        <w:trPr>
          <w:trHeight w:val="570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7743" w:rsidRPr="002B7743" w:rsidRDefault="002B7743" w:rsidP="002B774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pl-PL"/>
              </w:rPr>
            </w:pPr>
            <w:r w:rsidRPr="002B7743">
              <w:rPr>
                <w:rFonts w:ascii="Verdana" w:eastAsia="Times New Roman" w:hAnsi="Verdana" w:cs="Arial"/>
                <w:b/>
                <w:bCs/>
                <w:color w:val="000000"/>
                <w:lang w:eastAsia="pl-PL"/>
              </w:rPr>
              <w:t>Rodzaj przetwarzania </w:t>
            </w:r>
          </w:p>
        </w:tc>
        <w:tc>
          <w:tcPr>
            <w:tcW w:w="3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7743" w:rsidRPr="002B7743" w:rsidRDefault="002B7743" w:rsidP="002B774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pl-PL"/>
              </w:rPr>
            </w:pPr>
            <w:r w:rsidRPr="002B7743">
              <w:rPr>
                <w:rFonts w:ascii="Verdana" w:eastAsia="Times New Roman" w:hAnsi="Verdana" w:cs="Arial"/>
                <w:b/>
                <w:bCs/>
                <w:color w:val="000000"/>
                <w:lang w:eastAsia="pl-PL"/>
              </w:rPr>
              <w:t>Strumienie znakowe</w:t>
            </w:r>
          </w:p>
        </w:tc>
        <w:tc>
          <w:tcPr>
            <w:tcW w:w="3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7743" w:rsidRPr="002B7743" w:rsidRDefault="002B7743" w:rsidP="002B774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lang w:eastAsia="pl-PL"/>
              </w:rPr>
            </w:pPr>
            <w:r w:rsidRPr="002B7743">
              <w:rPr>
                <w:rFonts w:ascii="Verdana" w:eastAsia="Times New Roman" w:hAnsi="Verdana" w:cs="Arial"/>
                <w:b/>
                <w:bCs/>
                <w:color w:val="000000"/>
                <w:lang w:eastAsia="pl-PL"/>
              </w:rPr>
              <w:t>Strumienie bajtowe</w:t>
            </w:r>
          </w:p>
        </w:tc>
      </w:tr>
      <w:tr w:rsidR="002B7743" w:rsidRPr="002B7743" w:rsidTr="002B7743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Buforowanie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BufferedReader</w:t>
            </w:r>
            <w:proofErr w:type="spellEnd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, 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BufferedInputStream</w:t>
            </w:r>
            <w:proofErr w:type="spellEnd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, </w:t>
            </w:r>
          </w:p>
        </w:tc>
      </w:tr>
      <w:tr w:rsidR="002B7743" w:rsidRPr="002B7743" w:rsidTr="002B7743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BufferedWriter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BufferedOutputStream</w:t>
            </w:r>
            <w:proofErr w:type="spellEnd"/>
          </w:p>
        </w:tc>
      </w:tr>
      <w:tr w:rsidR="002B7743" w:rsidRPr="002B7743" w:rsidTr="002B7743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Filtrowanie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FilterReader</w:t>
            </w:r>
            <w:proofErr w:type="spellEnd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, 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FilterInputStream</w:t>
            </w:r>
            <w:proofErr w:type="spellEnd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, </w:t>
            </w:r>
          </w:p>
        </w:tc>
      </w:tr>
      <w:tr w:rsidR="002B7743" w:rsidRPr="002B7743" w:rsidTr="002B7743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FilterWriter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FilterOutputStream</w:t>
            </w:r>
            <w:proofErr w:type="spellEnd"/>
          </w:p>
        </w:tc>
      </w:tr>
      <w:tr w:rsidR="002B7743" w:rsidRPr="002B7743" w:rsidTr="002B7743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Konwersja: bajty-znaki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InputStreamReader</w:t>
            </w:r>
            <w:proofErr w:type="spellEnd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, </w:t>
            </w:r>
          </w:p>
        </w:tc>
        <w:tc>
          <w:tcPr>
            <w:tcW w:w="398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 </w:t>
            </w:r>
          </w:p>
        </w:tc>
      </w:tr>
      <w:tr w:rsidR="002B7743" w:rsidRPr="002B7743" w:rsidTr="002B7743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OutputStreamWriter</w:t>
            </w:r>
            <w:proofErr w:type="spellEnd"/>
          </w:p>
        </w:tc>
        <w:tc>
          <w:tcPr>
            <w:tcW w:w="398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</w:p>
        </w:tc>
      </w:tr>
      <w:tr w:rsidR="002B7743" w:rsidRPr="002B7743" w:rsidTr="002B7743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Konkatenacja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SequenceInputStream</w:t>
            </w:r>
            <w:proofErr w:type="spellEnd"/>
          </w:p>
        </w:tc>
      </w:tr>
      <w:tr w:rsidR="002B7743" w:rsidRPr="002B7743" w:rsidTr="002B7743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Serializacja</w:t>
            </w:r>
            <w:proofErr w:type="spellEnd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 xml:space="preserve"> obiektów</w:t>
            </w:r>
          </w:p>
        </w:tc>
        <w:tc>
          <w:tcPr>
            <w:tcW w:w="31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ObjectInputStream</w:t>
            </w:r>
            <w:proofErr w:type="spellEnd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, </w:t>
            </w:r>
          </w:p>
        </w:tc>
      </w:tr>
      <w:tr w:rsidR="002B7743" w:rsidRPr="002B7743" w:rsidTr="002B7743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ObjectOutputStream</w:t>
            </w:r>
            <w:proofErr w:type="spellEnd"/>
          </w:p>
        </w:tc>
      </w:tr>
      <w:tr w:rsidR="002B7743" w:rsidRPr="002B7743" w:rsidTr="002B7743">
        <w:trPr>
          <w:trHeight w:val="285"/>
        </w:trPr>
        <w:tc>
          <w:tcPr>
            <w:tcW w:w="22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Konwersje danych</w:t>
            </w:r>
          </w:p>
        </w:tc>
        <w:tc>
          <w:tcPr>
            <w:tcW w:w="31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DataInputStream</w:t>
            </w:r>
            <w:proofErr w:type="spellEnd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, </w:t>
            </w:r>
          </w:p>
        </w:tc>
      </w:tr>
      <w:tr w:rsidR="002B7743" w:rsidRPr="002B7743" w:rsidTr="002B7743">
        <w:trPr>
          <w:trHeight w:val="285"/>
        </w:trPr>
        <w:tc>
          <w:tcPr>
            <w:tcW w:w="22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DataOutputStream</w:t>
            </w:r>
            <w:proofErr w:type="spellEnd"/>
          </w:p>
        </w:tc>
      </w:tr>
      <w:tr w:rsidR="002B7743" w:rsidRPr="002B7743" w:rsidTr="002B7743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Zliczanie wierszy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LineNumberReader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LineNumberInputStream</w:t>
            </w:r>
            <w:proofErr w:type="spellEnd"/>
          </w:p>
        </w:tc>
      </w:tr>
      <w:tr w:rsidR="002B7743" w:rsidRPr="002B7743" w:rsidTr="002B7743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Podglądanie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PushbackReader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PushbackInputStream</w:t>
            </w:r>
            <w:proofErr w:type="spellEnd"/>
          </w:p>
        </w:tc>
      </w:tr>
      <w:tr w:rsidR="002B7743" w:rsidRPr="002B7743" w:rsidTr="002B7743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Drukowanie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PrintWriter</w:t>
            </w:r>
            <w:proofErr w:type="spellEnd"/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7743" w:rsidRPr="002B7743" w:rsidRDefault="002B7743" w:rsidP="002B774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2B7743">
              <w:rPr>
                <w:rFonts w:ascii="Verdana" w:eastAsia="Times New Roman" w:hAnsi="Verdana" w:cs="Arial"/>
                <w:color w:val="000000"/>
                <w:sz w:val="20"/>
                <w:szCs w:val="20"/>
                <w:lang w:eastAsia="pl-PL"/>
              </w:rPr>
              <w:t>PrintStream</w:t>
            </w:r>
            <w:proofErr w:type="spellEnd"/>
          </w:p>
        </w:tc>
      </w:tr>
    </w:tbl>
    <w:p w:rsidR="002B7743" w:rsidRDefault="002B7743" w:rsidP="00795447"/>
    <w:p w:rsidR="002B7743" w:rsidRDefault="002B7743" w:rsidP="00795447">
      <w:r>
        <w:t>Buforowanie ogranicza liczbę fizycznych odwołań do urządzeń zewnętrznych.</w:t>
      </w:r>
    </w:p>
    <w:p w:rsidR="00281648" w:rsidRDefault="002B7743" w:rsidP="00795447">
      <w:proofErr w:type="spellStart"/>
      <w:r>
        <w:t>Konstruktory</w:t>
      </w:r>
      <w:proofErr w:type="spellEnd"/>
      <w:r>
        <w:t xml:space="preserve"> klas przetwarzających mają jako argument referencję do obiektów podstawowych klas  abstrakcyjnych hierarchii dziedziczenia (</w:t>
      </w:r>
      <w:proofErr w:type="spellStart"/>
      <w:r>
        <w:t>InputStream</w:t>
      </w:r>
      <w:proofErr w:type="spellEnd"/>
      <w:r>
        <w:t xml:space="preserve">, </w:t>
      </w:r>
      <w:proofErr w:type="spellStart"/>
      <w:r>
        <w:t>OutputStream</w:t>
      </w:r>
      <w:proofErr w:type="spellEnd"/>
      <w:r>
        <w:t xml:space="preserve">, </w:t>
      </w:r>
      <w:proofErr w:type="spellStart"/>
      <w:r>
        <w:t>Reader</w:t>
      </w:r>
      <w:proofErr w:type="spellEnd"/>
      <w:r>
        <w:t xml:space="preserve">, </w:t>
      </w:r>
      <w:proofErr w:type="spellStart"/>
      <w:r>
        <w:t>Writer</w:t>
      </w:r>
      <w:proofErr w:type="spellEnd"/>
      <w:r>
        <w:t>).</w:t>
      </w:r>
      <w:r w:rsidR="00925E4B">
        <w:t xml:space="preserve"> Dlatego przetwarzanie (automatyczna transformacja) danych jest logicznie oderwana od fizycznego strumienia, stanowi nakładkę na niego. </w:t>
      </w:r>
      <w:r w:rsidR="00726FC3">
        <w:t xml:space="preserve">Czyli innymi słowy klasy przetwarzające nie mają bezpośrednio podanego źródła/odbiornika danych w konstruktorze. Np. przy czytaniu plików źródło podajemy przy konstruowaniu obiektu typu </w:t>
      </w:r>
      <w:proofErr w:type="spellStart"/>
      <w:r w:rsidR="00726FC3">
        <w:t>FileReader</w:t>
      </w:r>
      <w:proofErr w:type="spellEnd"/>
      <w:r w:rsidR="00726FC3">
        <w:t xml:space="preserve">, a dla celu uzyskania buforowania opakowujemy </w:t>
      </w:r>
      <w:proofErr w:type="spellStart"/>
      <w:r w:rsidR="00726FC3">
        <w:t>FileReadera</w:t>
      </w:r>
      <w:proofErr w:type="spellEnd"/>
      <w:r w:rsidR="00726FC3">
        <w:t xml:space="preserve"> </w:t>
      </w:r>
      <w:proofErr w:type="spellStart"/>
      <w:r w:rsidR="00726FC3">
        <w:t>BufferedReaderem</w:t>
      </w:r>
      <w:proofErr w:type="spellEnd"/>
      <w:r w:rsidR="00726FC3">
        <w:t>.</w:t>
      </w:r>
    </w:p>
    <w:p w:rsidR="00925E4B" w:rsidRDefault="00925E4B" w:rsidP="00795447">
      <w:r>
        <w:t>Zastosowanie klas przetwarzających wymaga:</w:t>
      </w:r>
    </w:p>
    <w:p w:rsidR="00925E4B" w:rsidRDefault="00925E4B" w:rsidP="00925E4B">
      <w:pPr>
        <w:pStyle w:val="Akapitzlist"/>
        <w:numPr>
          <w:ilvl w:val="0"/>
          <w:numId w:val="2"/>
        </w:numPr>
      </w:pPr>
      <w:r>
        <w:lastRenderedPageBreak/>
        <w:t>Stworzenie obiektu (strumienia) związanego z fizycznym źródłem/odbiornikiem</w:t>
      </w:r>
    </w:p>
    <w:p w:rsidR="00925E4B" w:rsidRDefault="00925E4B" w:rsidP="00925E4B">
      <w:pPr>
        <w:pStyle w:val="Akapitzlist"/>
        <w:numPr>
          <w:ilvl w:val="0"/>
          <w:numId w:val="2"/>
        </w:numPr>
      </w:pPr>
      <w:r>
        <w:t xml:space="preserve"> Stworzenie obiektu odpowiedniej klasy przetwarzającej, nałożonego na fizyczny strumień.</w:t>
      </w:r>
    </w:p>
    <w:p w:rsidR="005E6A06" w:rsidRDefault="00925E4B" w:rsidP="00795447">
      <w:r>
        <w:rPr>
          <w:noProof/>
          <w:lang w:eastAsia="pl-PL"/>
        </w:rPr>
        <w:drawing>
          <wp:inline distT="0" distB="0" distL="0" distR="0">
            <wp:extent cx="4634865" cy="400748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65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0A" w:rsidRPr="00F45F3E" w:rsidRDefault="0006410A" w:rsidP="00795447">
      <w:pPr>
        <w:rPr>
          <w:b/>
        </w:rPr>
      </w:pPr>
      <w:r w:rsidRPr="00F45F3E">
        <w:rPr>
          <w:b/>
        </w:rPr>
        <w:t>Posumowanie:</w:t>
      </w:r>
    </w:p>
    <w:p w:rsidR="0006410A" w:rsidRDefault="0006410A" w:rsidP="00795447">
      <w:r>
        <w:t>- strumienie we/wy to ci</w:t>
      </w:r>
      <w:r w:rsidR="002F59F8">
        <w:t>ą</w:t>
      </w:r>
      <w:r>
        <w:t>g danych, które można dodawać do strumienia lub pobierać</w:t>
      </w:r>
    </w:p>
    <w:p w:rsidR="0006410A" w:rsidRDefault="0006410A" w:rsidP="00795447">
      <w:r>
        <w:t>- strumień jest użyteczny jeśli jest połączony ze źródłem lub odbiornikiem danych</w:t>
      </w:r>
    </w:p>
    <w:p w:rsidR="0006410A" w:rsidRDefault="0006410A" w:rsidP="00795447">
      <w:r>
        <w:t>- dzielą się na we/wy oraz bajtowe i znakowe</w:t>
      </w:r>
    </w:p>
    <w:p w:rsidR="0006410A" w:rsidRDefault="0006410A" w:rsidP="00795447">
      <w:r>
        <w:t>- strumienie to klasy oraz źródło danych i odbiornik to też klasy</w:t>
      </w:r>
    </w:p>
    <w:p w:rsidR="0006410A" w:rsidRDefault="0006410A" w:rsidP="00795447">
      <w:r>
        <w:t>- strumienie przedmiotowe, stworzone aby ułatwić pracę na strumieniu połączonym z konkretnym źródłem/ odbiornikiem danych</w:t>
      </w:r>
    </w:p>
    <w:p w:rsidR="0006410A" w:rsidRDefault="0006410A" w:rsidP="00795447">
      <w:r>
        <w:t>- strumienie przetwarzające (opakowujące strumienie we/wy) jako argument w konstruktor</w:t>
      </w:r>
      <w:r w:rsidR="002F59F8">
        <w:t>ze p</w:t>
      </w:r>
      <w:r>
        <w:t>rzyjmują typy podstawowych klas abstrakcyjnych odpowiedzialnych za operacje we/wy</w:t>
      </w:r>
    </w:p>
    <w:p w:rsidR="0006410A" w:rsidRDefault="00D179BA" w:rsidP="00795447">
      <w:pPr>
        <w:rPr>
          <w:rFonts w:ascii="Verdana" w:hAnsi="Verdana"/>
          <w:b/>
          <w:bCs/>
          <w:color w:val="FFFFFF"/>
          <w:shd w:val="clear" w:color="auto" w:fill="000000"/>
        </w:rPr>
      </w:pPr>
      <w:r>
        <w:rPr>
          <w:rFonts w:ascii="Verdana" w:hAnsi="Verdana"/>
          <w:b/>
          <w:bCs/>
          <w:color w:val="FFFFFF"/>
          <w:shd w:val="clear" w:color="auto" w:fill="000000"/>
        </w:rPr>
        <w:t>Przy przetwarzaniu tekstów należy korzystać ze strumieni znakowych ze względu na to, iż w trakcie czytania/pisania wykonywane są odpowiednie operacje kodowania/dekodowania ze względu na stronę kodową właściwą dla źródła/odbiornika</w:t>
      </w:r>
    </w:p>
    <w:p w:rsidR="00157DFB" w:rsidRDefault="00157DFB" w:rsidP="0079544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Strona kodowa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– wariant przypisania poszczególnym kodom binarnym różnych </w:t>
      </w:r>
      <w:hyperlink r:id="rId6" w:tooltip="Znaki pisarskie" w:history="1">
        <w:r>
          <w:rPr>
            <w:rStyle w:val="Hipercze"/>
            <w:rFonts w:ascii="Arial" w:hAnsi="Arial" w:cs="Arial"/>
            <w:color w:val="0B0080"/>
            <w:sz w:val="21"/>
            <w:szCs w:val="21"/>
            <w:shd w:val="clear" w:color="auto" w:fill="FFFFFF"/>
          </w:rPr>
          <w:t>znaków pisarsk</w:t>
        </w:r>
        <w:r>
          <w:rPr>
            <w:rStyle w:val="Hipercze"/>
            <w:rFonts w:ascii="Arial" w:hAnsi="Arial" w:cs="Arial"/>
            <w:color w:val="0B0080"/>
            <w:sz w:val="21"/>
            <w:szCs w:val="21"/>
            <w:shd w:val="clear" w:color="auto" w:fill="FFFFFF"/>
          </w:rPr>
          <w:t>i</w:t>
        </w:r>
        <w:r>
          <w:rPr>
            <w:rStyle w:val="Hipercze"/>
            <w:rFonts w:ascii="Arial" w:hAnsi="Arial" w:cs="Arial"/>
            <w:color w:val="0B0080"/>
            <w:sz w:val="21"/>
            <w:szCs w:val="21"/>
            <w:shd w:val="clear" w:color="auto" w:fill="FFFFFF"/>
          </w:rPr>
          <w:t>ch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 ramach danego systemu kodowania.</w:t>
      </w:r>
    </w:p>
    <w:p w:rsidR="00157DFB" w:rsidRDefault="00157DFB" w:rsidP="00795447">
      <w:hyperlink r:id="rId7" w:history="1">
        <w:r w:rsidRPr="003D244F">
          <w:rPr>
            <w:rStyle w:val="Hipercze"/>
          </w:rPr>
          <w:t>http://www.kurshtml.edu.pl/html/strony_kodowe,jezyki.html</w:t>
        </w:r>
      </w:hyperlink>
    </w:p>
    <w:p w:rsidR="00157DFB" w:rsidRDefault="00157DFB" w:rsidP="00795447">
      <w:r>
        <w:lastRenderedPageBreak/>
        <w:t>Strona kodowa to standard który mówi „maszynie” które kombinacje zer i jedynek odpowiadają jakim literom.</w:t>
      </w:r>
    </w:p>
    <w:p w:rsidR="00AA7517" w:rsidRDefault="00AA7517" w:rsidP="00795447">
      <w:proofErr w:type="spellStart"/>
      <w:r>
        <w:t>Unicode</w:t>
      </w:r>
      <w:proofErr w:type="spellEnd"/>
      <w:r>
        <w:t xml:space="preserve"> to specjalna strona kodowa. Jest to standard 16-bitowy i dzięki niemu można zapisać 65536 znaków. Pozwala to umieścić w jednej stronie kodowej większość alfabetów świata – sprawia to że jest to jedyny standard umożliwiający pisanie dokumentów w wielu językach jednocześnie.</w:t>
      </w:r>
    </w:p>
    <w:p w:rsidR="00925E4B" w:rsidRDefault="00925E4B" w:rsidP="00795447">
      <w:r>
        <w:rPr>
          <w:noProof/>
          <w:lang w:eastAsia="pl-PL"/>
        </w:rPr>
        <w:drawing>
          <wp:inline distT="0" distB="0" distL="0" distR="0">
            <wp:extent cx="4598670" cy="432117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432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E4B" w:rsidRDefault="00925E4B" w:rsidP="00795447"/>
    <w:p w:rsidR="00795447" w:rsidRPr="007E28BA" w:rsidRDefault="007E28BA" w:rsidP="00795447">
      <w:pPr>
        <w:rPr>
          <w:b/>
        </w:rPr>
      </w:pPr>
      <w:r w:rsidRPr="007E28BA">
        <w:rPr>
          <w:b/>
        </w:rPr>
        <w:t>5) Strumienie binarne</w:t>
      </w:r>
    </w:p>
    <w:p w:rsidR="00A92544" w:rsidRDefault="00A92544" w:rsidP="00795447">
      <w:r>
        <w:t xml:space="preserve">Klasy przetwarzające </w:t>
      </w:r>
      <w:proofErr w:type="spellStart"/>
      <w:r>
        <w:t>DataInputStream</w:t>
      </w:r>
      <w:proofErr w:type="spellEnd"/>
      <w:r>
        <w:t xml:space="preserve"> i </w:t>
      </w:r>
      <w:proofErr w:type="spellStart"/>
      <w:r>
        <w:t>DataOutputStream</w:t>
      </w:r>
      <w:proofErr w:type="spellEnd"/>
      <w:r>
        <w:t xml:space="preserve"> służą do odczytu/zapisu danych typów podstawowych w postaci binarnej (oraz łańcuch</w:t>
      </w:r>
      <w:r w:rsidR="009E1324">
        <w:t>ów</w:t>
      </w:r>
      <w:r>
        <w:t xml:space="preserve"> znaków). Metody tych klas mają postać:</w:t>
      </w:r>
    </w:p>
    <w:p w:rsidR="00A92544" w:rsidRDefault="00A92544" w:rsidP="00795447">
      <w:r>
        <w:t xml:space="preserve">Typ </w:t>
      </w:r>
      <w:proofErr w:type="spellStart"/>
      <w:r>
        <w:t>readTyp</w:t>
      </w:r>
      <w:proofErr w:type="spellEnd"/>
      <w:r>
        <w:t>()</w:t>
      </w:r>
    </w:p>
    <w:p w:rsidR="00A92544" w:rsidRDefault="00A92544" w:rsidP="00795447">
      <w:proofErr w:type="spellStart"/>
      <w:r>
        <w:t>Void</w:t>
      </w:r>
      <w:proofErr w:type="spellEnd"/>
      <w:r>
        <w:t xml:space="preserve"> </w:t>
      </w:r>
      <w:proofErr w:type="spellStart"/>
      <w:r>
        <w:t>writeTyp</w:t>
      </w:r>
      <w:proofErr w:type="spellEnd"/>
      <w:r>
        <w:t xml:space="preserve"> (typ </w:t>
      </w:r>
      <w:proofErr w:type="spellStart"/>
      <w:r>
        <w:t>arg</w:t>
      </w:r>
      <w:proofErr w:type="spellEnd"/>
      <w:r>
        <w:t>)</w:t>
      </w:r>
    </w:p>
    <w:p w:rsidR="00A92544" w:rsidRDefault="00A92544" w:rsidP="00795447">
      <w:r>
        <w:t xml:space="preserve">Gdzie: typ odpowiada nazwie któregoś z typów podstawowych np. </w:t>
      </w:r>
      <w:proofErr w:type="spellStart"/>
      <w:r>
        <w:t>readDouble</w:t>
      </w:r>
      <w:proofErr w:type="spellEnd"/>
      <w:r>
        <w:t>().</w:t>
      </w:r>
    </w:p>
    <w:p w:rsidR="00B54F1B" w:rsidRDefault="00B54F1B" w:rsidP="00795447">
      <w:r>
        <w:t xml:space="preserve">Dane typu </w:t>
      </w:r>
      <w:proofErr w:type="spellStart"/>
      <w:r>
        <w:t>String</w:t>
      </w:r>
      <w:proofErr w:type="spellEnd"/>
      <w:r>
        <w:t xml:space="preserve"> są czytane/zapisywane z/do strumieni binarnych za pomocą metod </w:t>
      </w:r>
      <w:proofErr w:type="spellStart"/>
      <w:r>
        <w:t>writeUTF</w:t>
      </w:r>
      <w:proofErr w:type="spellEnd"/>
      <w:r>
        <w:t xml:space="preserve"> i </w:t>
      </w:r>
      <w:proofErr w:type="spellStart"/>
      <w:r>
        <w:t>readUTF</w:t>
      </w:r>
      <w:proofErr w:type="spellEnd"/>
      <w:r>
        <w:t xml:space="preserve">. </w:t>
      </w:r>
    </w:p>
    <w:p w:rsidR="00B54F1B" w:rsidRDefault="00B54F1B" w:rsidP="00795447"/>
    <w:p w:rsidR="00B54F1B" w:rsidRDefault="00B54F1B" w:rsidP="00795447">
      <w:r>
        <w:t>Wnioski:</w:t>
      </w:r>
    </w:p>
    <w:p w:rsidR="00B54F1B" w:rsidRDefault="00B54F1B" w:rsidP="00795447">
      <w:r>
        <w:lastRenderedPageBreak/>
        <w:t xml:space="preserve">Gdy stosujemy strumieni bajtowych i zapisujemy/odczytujemy znaki </w:t>
      </w:r>
      <w:proofErr w:type="spellStart"/>
      <w:r>
        <w:t>Unicode</w:t>
      </w:r>
      <w:proofErr w:type="spellEnd"/>
      <w:r>
        <w:t xml:space="preserve"> które są powyżej </w:t>
      </w:r>
      <w:proofErr w:type="spellStart"/>
      <w:r>
        <w:t>inde</w:t>
      </w:r>
      <w:r w:rsidR="009E1696">
        <w:t>x</w:t>
      </w:r>
      <w:r>
        <w:t>u</w:t>
      </w:r>
      <w:proofErr w:type="spellEnd"/>
      <w:r>
        <w:t xml:space="preserve"> 255 to jest to zapis</w:t>
      </w:r>
      <w:r w:rsidR="009E1696">
        <w:t>/odczyt nieprawidłowy. Należy użyć strumieni znakowych, które reprezentują informacje dwu bajtowe.</w:t>
      </w:r>
    </w:p>
    <w:p w:rsidR="00AF7E8C" w:rsidRPr="00AF7E8C" w:rsidRDefault="00AF7E8C" w:rsidP="00795447">
      <w:pPr>
        <w:rPr>
          <w:b/>
        </w:rPr>
      </w:pPr>
      <w:r w:rsidRPr="00AF7E8C">
        <w:rPr>
          <w:b/>
        </w:rPr>
        <w:t>6) Kodowanie</w:t>
      </w:r>
    </w:p>
    <w:p w:rsidR="00AF7E8C" w:rsidRDefault="00AF7E8C" w:rsidP="00795447">
      <w:r>
        <w:t xml:space="preserve">Java posługuje się znakami w standardzie (formacie) </w:t>
      </w:r>
      <w:proofErr w:type="spellStart"/>
      <w:r>
        <w:t>Unicode</w:t>
      </w:r>
      <w:proofErr w:type="spellEnd"/>
      <w:r>
        <w:t xml:space="preserve"> – są to wielkości 16-bitowe. Środowiska natywne (np. Windows) zapisują </w:t>
      </w:r>
      <w:r w:rsidR="00CE2892">
        <w:t xml:space="preserve">teksty jako sekwencje bajtów (z przyjętą stroną kodową). Jak pogodzić bajtowy charakter plików natywnych ze znakami strumieniowymi? Strumienie takie jak </w:t>
      </w:r>
      <w:proofErr w:type="spellStart"/>
      <w:r w:rsidR="00CE2892">
        <w:t>InputStreamReader</w:t>
      </w:r>
      <w:proofErr w:type="spellEnd"/>
      <w:r w:rsidR="00CE2892">
        <w:t xml:space="preserve"> i </w:t>
      </w:r>
      <w:proofErr w:type="spellStart"/>
      <w:r w:rsidR="00CE2892">
        <w:t>OutputStreamWriter</w:t>
      </w:r>
      <w:proofErr w:type="spellEnd"/>
      <w:r w:rsidR="00CE2892">
        <w:t xml:space="preserve"> dokonują konwersji w trakcie czytania/pisania a dokładnie przekształcają bajtowe źródła na znaki </w:t>
      </w:r>
      <w:proofErr w:type="spellStart"/>
      <w:r w:rsidR="00CE2892">
        <w:t>Unikodu</w:t>
      </w:r>
      <w:proofErr w:type="spellEnd"/>
      <w:r w:rsidR="00CE2892">
        <w:t xml:space="preserve"> i odwrotnie. </w:t>
      </w:r>
    </w:p>
    <w:sectPr w:rsidR="00AF7E8C" w:rsidSect="006E3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24B48"/>
    <w:multiLevelType w:val="hybridMultilevel"/>
    <w:tmpl w:val="08748A9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27C31"/>
    <w:multiLevelType w:val="hybridMultilevel"/>
    <w:tmpl w:val="4B4857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characterSpacingControl w:val="doNotCompress"/>
  <w:compat/>
  <w:rsids>
    <w:rsidRoot w:val="003A44B3"/>
    <w:rsid w:val="0006410A"/>
    <w:rsid w:val="001269F2"/>
    <w:rsid w:val="00157DFB"/>
    <w:rsid w:val="00281648"/>
    <w:rsid w:val="002B7743"/>
    <w:rsid w:val="002F59F8"/>
    <w:rsid w:val="003A44B3"/>
    <w:rsid w:val="004B2629"/>
    <w:rsid w:val="005C05C1"/>
    <w:rsid w:val="005E6A06"/>
    <w:rsid w:val="006D5E9C"/>
    <w:rsid w:val="006D77A0"/>
    <w:rsid w:val="006E3A62"/>
    <w:rsid w:val="00726FC3"/>
    <w:rsid w:val="00795447"/>
    <w:rsid w:val="007E28BA"/>
    <w:rsid w:val="007F03A2"/>
    <w:rsid w:val="008173FC"/>
    <w:rsid w:val="00925E4B"/>
    <w:rsid w:val="00975836"/>
    <w:rsid w:val="009E1324"/>
    <w:rsid w:val="009E1696"/>
    <w:rsid w:val="00A560B9"/>
    <w:rsid w:val="00A92544"/>
    <w:rsid w:val="00AA7517"/>
    <w:rsid w:val="00AF4525"/>
    <w:rsid w:val="00AF7E8C"/>
    <w:rsid w:val="00B266BA"/>
    <w:rsid w:val="00B26DDA"/>
    <w:rsid w:val="00B54F1B"/>
    <w:rsid w:val="00B93879"/>
    <w:rsid w:val="00C130F1"/>
    <w:rsid w:val="00C311ED"/>
    <w:rsid w:val="00C53491"/>
    <w:rsid w:val="00C92E67"/>
    <w:rsid w:val="00CD3499"/>
    <w:rsid w:val="00CD5F88"/>
    <w:rsid w:val="00CE2892"/>
    <w:rsid w:val="00D179BA"/>
    <w:rsid w:val="00DF514E"/>
    <w:rsid w:val="00E84E05"/>
    <w:rsid w:val="00F11976"/>
    <w:rsid w:val="00F226DB"/>
    <w:rsid w:val="00F45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3A6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44B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2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5E4B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157DFB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57DF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5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kurshtml.edu.pl/html/strony_kodowe,jezyk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Znaki_pisarski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6</Pages>
  <Words>1204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8413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</dc:creator>
  <cp:lastModifiedBy>RP</cp:lastModifiedBy>
  <cp:revision>28</cp:revision>
  <dcterms:created xsi:type="dcterms:W3CDTF">2018-08-02T10:24:00Z</dcterms:created>
  <dcterms:modified xsi:type="dcterms:W3CDTF">2018-10-05T09:25:00Z</dcterms:modified>
</cp:coreProperties>
</file>