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Call with Mandeep and 2 others-20260916_111130-Meeting Recording</w:t>
      </w:r>
    </w:p>
    <w:p>
      <w:pPr>
        <w:spacing w:after="100"/>
      </w:pPr>
      <w:r>
        <w:rPr>
          <w:color w:val="605e5c"/>
          <w:sz w:val="3mm"/>
          <w:szCs w:val="3mm"/>
          <w:rFonts w:ascii="Segoe UI" w:cs="Segoe UI" w:eastAsia="Segoe UI" w:hAnsi="Segoe UI"/>
        </w:rPr>
        <w:t xml:space="preserve">16 September 2026, 05:41am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Like, probably I'll explain what we have done and like, so this file, which is the risk file, we might have to like rename this to anomaly. So essentially what we are trying to do is solve for three use cases. One is look at the anomalies that we see in the sales, like basically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look at the anomalies that we are seeing in the data, either based on the movements or in general. And the word doc that I had shared in the group, I'll re-share that. That has a brief overview of how these anomalies are flagged. So like, let's say there is an anomaly, like it has been in the same stage for a very, very long time.</w:t>
      </w:r>
      <w:r>
        <w:rPr>
          <w:color w:val="323130"/>
          <w:sz w:val="4.3mm"/>
          <w:szCs w:val="4.3mm"/>
          <w:rFonts w:ascii="Segoe UI" w:cs="Segoe UI" w:eastAsia="Segoe UI" w:hAnsi="Segoe UI"/>
        </w:rPr>
        <w:br/>
        <w:t xml:space="preserve">And how we do it is like we compare it with other similar deals that were there for the similar portfolio and all. And we calculate the threshold time based on their distributions historically. And if we see it was there in the same, like it has exceeded that, we are just flagging it. This is just one kind. Similarly, we'll have like.</w:t>
      </w:r>
      <w:r>
        <w:rPr>
          <w:color w:val="323130"/>
          <w:sz w:val="4.3mm"/>
          <w:szCs w:val="4.3mm"/>
          <w:rFonts w:ascii="Segoe UI" w:cs="Segoe UI" w:eastAsia="Segoe UI" w:hAnsi="Segoe UI"/>
        </w:rPr>
        <w:br/>
        <w:t xml:space="preserve">whether for a particular sales exec, are all the, like, is the entire portfolio, like entire budget spent on only one more portfolio? Is it having a good mix? Is it a balance, imbalance? Like this, we have flagged many types of anomalies, the details of which are present in that word doc high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Then I guess this is the categorization: sequence, pipeline, values, deal, web behaviors. I guess you were talking about this one.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Yes, yes, yes, yes, yes.</w:t>
      </w:r>
      <w:r>
        <w:rPr>
          <w:color w:val="323130"/>
          <w:sz w:val="4.3mm"/>
          <w:szCs w:val="4.3mm"/>
          <w:rFonts w:ascii="Segoe UI" w:cs="Segoe UI" w:eastAsia="Segoe UI" w:hAnsi="Segoe UI"/>
        </w:rPr>
        <w:br/>
        <w:t xml:space="preserve">Correct, correct, correct, correct, and, like, do you have that word though? I guess I shared in the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Yeah, well, I guess I have it. I'm just going to open it and send the point, I guess. Synthetic data nodes, correct?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1:43</w:t>
      </w:r>
      <w:r>
        <w:rPr>
          <w:color w:val="323130"/>
          <w:sz w:val="4.3mm"/>
          <w:szCs w:val="4.3mm"/>
          <w:rFonts w:ascii="Segoe UI" w:cs="Segoe UI" w:eastAsia="Segoe UI" w:hAnsi="Segoe UI"/>
        </w:rPr>
        <w:br/>
        <w:t xml:space="preserve">Yeah, oh, I should, there should be one on anomaly, I'll share that as, yes, yes, 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And only reference guide, the D.O. six; this is the one zero, let's see if it can open it on.</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this is the one, right? Pipeline,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2:04</w:t>
      </w:r>
      <w:r>
        <w:rPr>
          <w:color w:val="323130"/>
          <w:sz w:val="4.3mm"/>
          <w:szCs w:val="4.3mm"/>
          <w:rFonts w:ascii="Segoe UI" w:cs="Segoe UI" w:eastAsia="Segoe UI" w:hAnsi="Segoe UI"/>
        </w:rPr>
        <w:br/>
        <w:t xml:space="preserve">Yeah, so this has correct. So this has something like if you scroll down, like basically every category, how we are essentially calculating the anomalies and essentially what we are recommending them to do. Like mostly it doesn't have any LLM as of now. It's just like some smart rules and.</w:t>
      </w:r>
      <w:r>
        <w:rPr>
          <w:color w:val="323130"/>
          <w:sz w:val="4.3mm"/>
          <w:szCs w:val="4.3mm"/>
          <w:rFonts w:ascii="Segoe UI" w:cs="Segoe UI" w:eastAsia="Segoe UI" w:hAnsi="Segoe UI"/>
        </w:rPr>
        <w:br/>
        <w:t xml:space="preserve">some unsupervised machine learning. So the actions are more like review this aspect of it, but we are giving them, like in the output file that I am sharing, we are giving them the reason, like why this was flagged as anomaly. So it could be the case that cut off or something was 100, but we are seeing 110. So we will give that reason, like why this anomaly was flagged and probably a very, very basic suggested action, which might not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2:35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2:46</w:t>
      </w:r>
      <w:r>
        <w:rPr>
          <w:color w:val="323130"/>
          <w:sz w:val="4.3mm"/>
          <w:szCs w:val="4.3mm"/>
          <w:rFonts w:ascii="Segoe UI" w:cs="Segoe UI" w:eastAsia="Segoe UI" w:hAnsi="Segoe UI"/>
        </w:rPr>
        <w:br/>
        <w:t xml:space="preserve">very meaningful, but at least the reason if an anomaly is tagged, we are trying to give that. And the goal was to cover the breadth. Like that was one ask from entity that rather than like, again, having very, very comprehensive rules that tag all the anomalies properly, their target was can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2:56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3:06</w:t>
      </w:r>
      <w:r>
        <w:rPr>
          <w:color w:val="323130"/>
          <w:sz w:val="4.3mm"/>
          <w:szCs w:val="4.3mm"/>
          <w:rFonts w:ascii="Segoe UI" w:cs="Segoe UI" w:eastAsia="Segoe UI" w:hAnsi="Segoe UI"/>
        </w:rPr>
        <w:br/>
        <w:t xml:space="preserve">Can you show, because it's synthetic data, so can you show us what all can be done? So that's why we have tried focusing on many types of anomalies and giving them. So this is 1 aspect of it where we are flagging like something could be wrong in the, like with the opportunities and why it is wrong. So that's one. The second thing that Tushar had shared yesterday 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3:26</w:t>
      </w:r>
      <w:r>
        <w:rPr>
          <w:color w:val="323130"/>
          <w:sz w:val="4.3mm"/>
          <w:szCs w:val="4.3mm"/>
          <w:rFonts w:ascii="Segoe UI" w:cs="Segoe UI" w:eastAsia="Segoe UI" w:hAnsi="Segoe UI"/>
        </w:rPr>
        <w:br/>
        <w:t xml:space="preserve">If you open that Excel file, what we are doing there is for every deal, we are giving a likelihood of closure. So if it is very, very low, then it is at a high risk. If it is like, if we are confident that they'll be able to close it, it goes from like red to green.</w:t>
      </w:r>
      <w:r>
        <w:rPr>
          <w:color w:val="323130"/>
          <w:sz w:val="4.3mm"/>
          <w:szCs w:val="4.3mm"/>
          <w:rFonts w:ascii="Segoe UI" w:cs="Segoe UI" w:eastAsia="Segoe UI" w:hAnsi="Segoe UI"/>
        </w:rPr>
        <w:br/>
        <w:t xml:space="preserve">And what they are also, like, I guess in one of the sheets, I guess it was the last sheet. What we are also doing is the most important features that we had. We are trying to colour code them red and green basis. The fact that whether these features are positively contributing towards my deal or negatively contributing towards my deal.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Okay, and we are putting them in as in buckets based on these colors.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4:07</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Yes, yes. So if it is like, let's say a deal is in risk and we see that probably they'll want to know why it is at risk. Probably it is at risk because XYZ. The features are probably lower than what the average should have been for those. So that's how we have colour coded them red and green, like some of the features and that's the idea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4:22</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For every deal, this is 1 view that we'll provide. So this will help them understand, okay, these are the deals in which I'm highly confident. These are the ones probably that are at risk and the remaining version, the medium ones, like in between. So that's the second use case. And the third use case that we'll work on today and probably hand over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4:48</w:t>
      </w:r>
      <w:r>
        <w:rPr>
          <w:color w:val="323130"/>
          <w:sz w:val="4.3mm"/>
          <w:szCs w:val="4.3mm"/>
          <w:rFonts w:ascii="Segoe UI" w:cs="Segoe UI" w:eastAsia="Segoe UI" w:hAnsi="Segoe UI"/>
        </w:rPr>
        <w:br/>
        <w:t xml:space="preserve">hand over some sample results before evening is we want to identify certain like certain deals in which there is an opportunity to like cross sell upsell type. So like let's say right now there is a company they only bought commodity X from us, but similar companies have bought commodity XYZ.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4:51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So maybe there is an opportunity to add those and sell those as well. So this is the third category that will come in and that could be useful for the sales reps. So these are the three use cases we are targeting. So the two we have delivered, that's what the data means. So in the first one, the anomaly guide gives you all the anomalies, the Excel file that I had given that you have already consumed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5:29</w:t>
      </w:r>
      <w:r>
        <w:rPr>
          <w:color w:val="323130"/>
          <w:sz w:val="4.3mm"/>
          <w:szCs w:val="4.3mm"/>
          <w:rFonts w:ascii="Segoe UI" w:cs="Segoe UI" w:eastAsia="Segoe UI" w:hAnsi="Segoe UI"/>
        </w:rPr>
        <w:br/>
        <w:t xml:space="preserve">tells us like why anomaly, what is the anomaly, why it was flagged, and probably a very, very simplistic suggested action. Here we have for every deal, what is the likelihood of closure and is it at risk or confident and if so, which are the features contributing to it? And the third one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5:48</w:t>
      </w:r>
      <w:r>
        <w:rPr>
          <w:color w:val="323130"/>
          <w:sz w:val="4.3mm"/>
          <w:szCs w:val="4.3mm"/>
          <w:rFonts w:ascii="Segoe UI" w:cs="Segoe UI" w:eastAsia="Segoe UI" w:hAnsi="Segoe UI"/>
        </w:rPr>
        <w:br/>
        <w:t xml:space="preserve">how we can, like probably are there deals in which there is an opportunity to upsell. So yeah, that's the three use cases we are targeting from our end. So two are done, one will be done probably max by evening.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OK, so I'm expect I'm going to anticipate one file, one more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6:08</w:t>
      </w:r>
      <w:r>
        <w:rPr>
          <w:color w:val="323130"/>
          <w:sz w:val="4.3mm"/>
          <w:szCs w:val="4.3mm"/>
          <w:rFonts w:ascii="Segoe UI" w:cs="Segoe UI" w:eastAsia="Segoe UI" w:hAnsi="Segoe UI"/>
        </w:rPr>
        <w:br/>
        <w:t xml:space="preserve">One more apart from all of this, one more file and that too we'll try to share at least even if the data is like let's say wrong or not fully correct for now, we'll try to share at least the sample and something by you with you like maximum by let's say afternoon.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okay, okay, okay.</w:t>
      </w:r>
      <w:r>
        <w:rPr>
          <w:color w:val="323130"/>
          <w:sz w:val="4.3mm"/>
          <w:szCs w:val="4.3mm"/>
          <w:rFonts w:ascii="Segoe UI" w:cs="Segoe UI" w:eastAsia="Segoe UI" w:hAnsi="Segoe UI"/>
        </w:rPr>
        <w:br/>
        <w:t xml:space="preserve">Okay, I guess I have my next steps.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Yeah, and I guess you can like, so we had connected with like Devansh Sravan, so like Vani will be helping you with the front end aspect of it. So probably the code and everything, I guess she might have access to the chat already. If not, I'll just cheque that. Otherwise, like she will be helping us in the front end design and everything related to the front end. So 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Mandeep Singh   </w:t>
      </w:r>
      <w:r>
        <w:rPr>
          <w:color w:val="a19f9d"/>
          <w:sz w:val="4.3mm"/>
          <w:szCs w:val="4.3mm"/>
          <w:rFonts w:ascii="Segoe UI" w:cs="Segoe UI" w:eastAsia="Segoe UI" w:hAnsi="Segoe UI"/>
        </w:rPr>
        <w:t xml:space="preserve">6:57</w:t>
      </w:r>
      <w:r>
        <w:rPr>
          <w:color w:val="323130"/>
          <w:sz w:val="4.3mm"/>
          <w:szCs w:val="4.3mm"/>
          <w:rFonts w:ascii="Segoe UI" w:cs="Segoe UI" w:eastAsia="Segoe UI" w:hAnsi="Segoe UI"/>
        </w:rPr>
        <w:br/>
        <w:t xml:space="preserve">is we can work together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6:59</w:t>
      </w:r>
      <w:r>
        <w:rPr>
          <w:color w:val="323130"/>
          <w:sz w:val="4.3mm"/>
          <w:szCs w:val="4.3mm"/>
          <w:rFonts w:ascii="Segoe UI" w:cs="Segoe UI" w:eastAsia="Segoe UI" w:hAnsi="Segoe UI"/>
        </w:rPr>
        <w:br/>
        <w:t xml:space="preserve">Okay, cool. Okay, Vani, I will provide you with the repo. Yeah, I'm just making a final commit. Once it's done, then I will pass on the repo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Vani Gavireddi   </w:t>
      </w:r>
      <w:r>
        <w:rPr>
          <w:color w:val="a19f9d"/>
          <w:sz w:val="4.3mm"/>
          <w:szCs w:val="4.3mm"/>
          <w:rFonts w:ascii="Segoe UI" w:cs="Segoe UI" w:eastAsia="Segoe UI" w:hAnsi="Segoe UI"/>
        </w:rPr>
        <w:t xml:space="preserve">6:59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sure.</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7:14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Vineet Kumar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geanegske7cnpmlni41em.png"/><Relationship Id="rId7" Type="http://schemas.openxmlformats.org/officeDocument/2006/relationships/image" Target="media/vfyyblx-bv3vdajt9dbr2.png"/><Relationship Id="rId8" Type="http://schemas.openxmlformats.org/officeDocument/2006/relationships/image" Target="media/l_6ywnwf0kbpdpgtarvxq.png"/><Relationship Id="rId9" Type="http://schemas.openxmlformats.org/officeDocument/2006/relationships/image" Target="media/l-5tof53ofwo_7rccmhm2.png"/><Relationship Id="rId10" Type="http://schemas.openxmlformats.org/officeDocument/2006/relationships/image" Target="media/sacfztmvfpepa1ejxgutd.png"/><Relationship Id="rId11" Type="http://schemas.openxmlformats.org/officeDocument/2006/relationships/image" Target="media/rmtq-bhlavgzx0vsrjb0q.png"/><Relationship Id="rId12" Type="http://schemas.openxmlformats.org/officeDocument/2006/relationships/image" Target="media/pc1gefsxyovzul9mluc3h.png"/><Relationship Id="rId13" Type="http://schemas.openxmlformats.org/officeDocument/2006/relationships/image" Target="media/mcmuhjldh1uqbb7h3pxoi.png"/><Relationship Id="rId14" Type="http://schemas.openxmlformats.org/officeDocument/2006/relationships/image" Target="media/3czjh17gziqrv9ud6hxoo.png"/><Relationship Id="rId15" Type="http://schemas.openxmlformats.org/officeDocument/2006/relationships/image" Target="media/2irmh2eze1mdlkzhbwgll.png"/><Relationship Id="rId16" Type="http://schemas.openxmlformats.org/officeDocument/2006/relationships/image" Target="media/rqq16gy-lkx-uatwyyyko.png"/><Relationship Id="rId17" Type="http://schemas.openxmlformats.org/officeDocument/2006/relationships/image" Target="media/cuituzo4bhlpyxzw1flb0.png"/><Relationship Id="rId18" Type="http://schemas.openxmlformats.org/officeDocument/2006/relationships/image" Target="media/0km-rtiuksnz2kdqphp7x.png"/><Relationship Id="rId19" Type="http://schemas.openxmlformats.org/officeDocument/2006/relationships/image" Target="media/vco3jve54k1c0tkzrunw3.png"/><Relationship Id="rId20" Type="http://schemas.openxmlformats.org/officeDocument/2006/relationships/image" Target="media/bofdxlvsqqwpkdsafn00c.png"/><Relationship Id="rId21" Type="http://schemas.openxmlformats.org/officeDocument/2006/relationships/image" Target="media/grxrhl6vxwdi9bsojvui1.png"/><Relationship Id="rId22" Type="http://schemas.openxmlformats.org/officeDocument/2006/relationships/image" Target="media/z0won1ibzrcwe4yujjbnv.png"/><Relationship Id="rId23" Type="http://schemas.openxmlformats.org/officeDocument/2006/relationships/image" Target="media/_33usqsndwcm74ce-kxc2.png"/><Relationship Id="rId24" Type="http://schemas.openxmlformats.org/officeDocument/2006/relationships/image" Target="media/vc0fj9fjvwrvfcyaigreo.png"/><Relationship Id="rId25" Type="http://schemas.openxmlformats.org/officeDocument/2006/relationships/image" Target="media/nkffon1tmwp4h_xtsszsw.png"/><Relationship Id="rId26" Type="http://schemas.openxmlformats.org/officeDocument/2006/relationships/image" Target="media/f4atzfdmalrw7zikanpfv.png"/><Relationship Id="rId27" Type="http://schemas.openxmlformats.org/officeDocument/2006/relationships/image" Target="media/v1ckwe0q_6nxzbgqmejpy.png"/><Relationship Id="rId28" Type="http://schemas.openxmlformats.org/officeDocument/2006/relationships/image" Target="media/tk8sr0uctg_z2rfnblufx.png"/><Relationship Id="rId29" Type="http://schemas.openxmlformats.org/officeDocument/2006/relationships/image" Target="media/gpnawquzfdbezyzf4wux-.png"/><Relationship Id="rId30" Type="http://schemas.openxmlformats.org/officeDocument/2006/relationships/image" Target="media/imm_cjama6wpdypbgvzao.png"/><Relationship Id="rId31" Type="http://schemas.openxmlformats.org/officeDocument/2006/relationships/image" Target="media/qzykf8bdux8onuf8uu1er.png"/><Relationship Id="rId32" Type="http://schemas.openxmlformats.org/officeDocument/2006/relationships/image" Target="media/vbsdvd-66-u6glzzquj3q.png"/><Relationship Id="rId33" Type="http://schemas.openxmlformats.org/officeDocument/2006/relationships/image" Target="media/qrxc5qxwmarjzg66tu96y.png"/><Relationship Id="rId34" Type="http://schemas.openxmlformats.org/officeDocument/2006/relationships/image" Target="media/-0ybuw5oqjc2rb0fbp0rw.png"/><Relationship Id="rId35" Type="http://schemas.openxmlformats.org/officeDocument/2006/relationships/image" Target="media/wkr5y0689uet_mydbtdhj.png"/><Relationship Id="rId36" Type="http://schemas.openxmlformats.org/officeDocument/2006/relationships/image" Target="media/oxvksxmtovokv2szvmewj.png"/><Relationship Id="rId37" Type="http://schemas.openxmlformats.org/officeDocument/2006/relationships/image" Target="media/9kb8wf0liftgn93y07w_z.png"/><Relationship Id="rId38" Type="http://schemas.openxmlformats.org/officeDocument/2006/relationships/image" Target="media/_7dds0j6qngzlolr4oa9u.png"/><Relationship Id="rId39" Type="http://schemas.openxmlformats.org/officeDocument/2006/relationships/image" Target="media/742uilxkxgufgtjvce5qt.png"/><Relationship Id="rId40" Type="http://schemas.openxmlformats.org/officeDocument/2006/relationships/image" Target="media/20wpjy_uia8vdweefgxmk.png"/><Relationship Id="rId41" Type="http://schemas.openxmlformats.org/officeDocument/2006/relationships/image" Target="media/dp1v581zrsnc-epr9r_no.png"/><Relationship Id="rId42" Type="http://schemas.openxmlformats.org/officeDocument/2006/relationships/image" Target="media/curxi1_jyow7ldp208lo_.png"/><Relationship Id="rId43" Type="http://schemas.openxmlformats.org/officeDocument/2006/relationships/image" Target="media/vvpw5hv1nvwdleoqkgp7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2026-09-16T05:54:43.092Z</dcterms:created>
  <dcterms:modified xsi:type="dcterms:W3CDTF">2026-09-16T05:54:43.092Z</dcterms:modified>
</cp:coreProperties>
</file>

<file path=docProps/custom.xml><?xml version="1.0" encoding="utf-8"?>
<Properties xmlns="http://schemas.openxmlformats.org/officeDocument/2006/custom-properties" xmlns:vt="http://schemas.openxmlformats.org/officeDocument/2006/docPropsVTypes"/>
</file>