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2533" w14:textId="033386E6" w:rsidR="009C6F65" w:rsidRPr="009C6F65" w:rsidRDefault="008674BE" w:rsidP="009C6F65">
      <w:pPr>
        <w:spacing w:line="480" w:lineRule="auto"/>
        <w:rPr>
          <w:rFonts w:ascii="Arial" w:hAnsi="Arial" w:cs="Arial"/>
        </w:rPr>
      </w:pPr>
      <w:r w:rsidRPr="008674BE">
        <w:rPr>
          <w:rFonts w:ascii="Arial" w:hAnsi="Arial" w:cs="Arial"/>
          <w:b/>
          <w:bCs/>
        </w:rPr>
        <w:t xml:space="preserve">Collaborative Discussion 1 – </w:t>
      </w:r>
      <w:r w:rsidR="00B301CA">
        <w:rPr>
          <w:rFonts w:ascii="Arial" w:hAnsi="Arial" w:cs="Arial"/>
          <w:b/>
          <w:bCs/>
        </w:rPr>
        <w:t xml:space="preserve">Peer Response </w:t>
      </w:r>
      <w:r w:rsidR="009C6F65">
        <w:rPr>
          <w:rFonts w:ascii="Arial" w:hAnsi="Arial" w:cs="Arial"/>
          <w:b/>
          <w:bCs/>
        </w:rPr>
        <w:t>2</w:t>
      </w:r>
      <w:r w:rsidR="00E23999" w:rsidRPr="00E23999">
        <w:rPr>
          <w:rFonts w:ascii="Arial" w:hAnsi="Arial" w:cs="Arial"/>
        </w:rPr>
        <w:br/>
      </w:r>
      <w:r w:rsidR="009C6F65" w:rsidRPr="009C6F65">
        <w:rPr>
          <w:rFonts w:ascii="Arial" w:hAnsi="Arial" w:cs="Arial"/>
        </w:rPr>
        <w:t>Hi Marwa,</w:t>
      </w:r>
    </w:p>
    <w:p w14:paraId="4582E858" w14:textId="2816759A" w:rsidR="009C6F65" w:rsidRPr="009C6F65" w:rsidRDefault="009C6F65" w:rsidP="009C6F65">
      <w:pPr>
        <w:spacing w:line="480" w:lineRule="auto"/>
        <w:rPr>
          <w:rFonts w:ascii="Arial" w:hAnsi="Arial" w:cs="Arial"/>
        </w:rPr>
      </w:pPr>
      <w:r w:rsidRPr="009C6F65">
        <w:rPr>
          <w:rFonts w:ascii="Arial" w:hAnsi="Arial" w:cs="Arial"/>
        </w:rPr>
        <w:t xml:space="preserve">Your explanation of IoT devices was clear, and you effectively identified several benefits, supported by relevant real-world examples. I particularly appreciated your strong conclusion, which highlighted the importance of data quality, privacy, and security within IoT systems. Building on this, I would be interested in your thoughts on what effective data management and appropriate security measures might look like in practice. This is explored by </w:t>
      </w:r>
      <w:proofErr w:type="spellStart"/>
      <w:r w:rsidRPr="009C6F65">
        <w:rPr>
          <w:rFonts w:ascii="Arial" w:hAnsi="Arial" w:cs="Arial"/>
        </w:rPr>
        <w:t>Abdalzaher</w:t>
      </w:r>
      <w:proofErr w:type="spellEnd"/>
      <w:r w:rsidRPr="009C6F65">
        <w:rPr>
          <w:rFonts w:ascii="Arial" w:hAnsi="Arial" w:cs="Arial"/>
        </w:rPr>
        <w:t xml:space="preserve"> et al. (2025), who examined the use of machine learning algorithms to detect data quality issues within IoT data streams, alongside security measures such as access control, authentication, encryption, and secure communication protocols. Exploring these approaches could further strengthen your discussion by considering how IoT data can be managed securely and how potential data quality and security risks can be identified and mitigated.</w:t>
      </w:r>
    </w:p>
    <w:p w14:paraId="3394611A" w14:textId="4A184A2A" w:rsidR="00E23999" w:rsidRDefault="009C6F65" w:rsidP="009C6F65">
      <w:pPr>
        <w:spacing w:line="480" w:lineRule="auto"/>
        <w:rPr>
          <w:rFonts w:ascii="Arial" w:hAnsi="Arial" w:cs="Arial"/>
        </w:rPr>
      </w:pPr>
      <w:r w:rsidRPr="009C6F65">
        <w:rPr>
          <w:rFonts w:ascii="Arial" w:hAnsi="Arial" w:cs="Arial"/>
        </w:rPr>
        <w:t xml:space="preserve">With your exploration of data quality and privacy concerns, the points raised are relevant to IoT systems, and I concur with the associated risks. Here, you could have expanded on issues more specific to IoT environments. For example, in terms of data quality, IoT systems may encounter duplicate or redundant readings, faulty sensors, errors, outliers, inconsistent measurements, uncertainty, ambiguity, and delays due to network latency. These issues can result in inaccurate data interpretation and potentially unreliable decision making (Mansouri et al, 2023). Moreover, in terms of data security, IoT systems have a large and diverse attack surface, with connected devices potentially vulnerable due to poor security designs. These vulnerabilities may potentially allow attackers to access, manipulate, or monitor IoT systems and the people or environments they operate within (Wheelus and Zhu, 2020, pp.264-265). Expanding on these IoT specific risks would therefore </w:t>
      </w:r>
      <w:r w:rsidRPr="009C6F65">
        <w:rPr>
          <w:rFonts w:ascii="Arial" w:hAnsi="Arial" w:cs="Arial"/>
        </w:rPr>
        <w:lastRenderedPageBreak/>
        <w:t>provide a more comprehensive assessment of the complexities inherent within IoT systems.</w:t>
      </w:r>
    </w:p>
    <w:p w14:paraId="256BD211" w14:textId="77777777" w:rsidR="009C6F65" w:rsidRPr="00E23999" w:rsidRDefault="009C6F65" w:rsidP="009C6F65">
      <w:pPr>
        <w:spacing w:line="480" w:lineRule="auto"/>
        <w:rPr>
          <w:rFonts w:ascii="Arial" w:hAnsi="Arial" w:cs="Arial"/>
          <w:b/>
          <w:bCs/>
        </w:rPr>
      </w:pPr>
    </w:p>
    <w:p w14:paraId="1C1308D0" w14:textId="1BD51CE4" w:rsidR="008674BE" w:rsidRDefault="008674BE" w:rsidP="002C48AC">
      <w:pPr>
        <w:spacing w:line="480" w:lineRule="auto"/>
        <w:rPr>
          <w:rFonts w:ascii="Arial" w:hAnsi="Arial" w:cs="Arial"/>
        </w:rPr>
      </w:pPr>
      <w:r>
        <w:rPr>
          <w:rFonts w:ascii="Arial" w:hAnsi="Arial" w:cs="Arial"/>
        </w:rPr>
        <w:t>(</w:t>
      </w:r>
      <w:r w:rsidRPr="008674BE">
        <w:rPr>
          <w:rFonts w:ascii="Arial" w:hAnsi="Arial" w:cs="Arial"/>
        </w:rPr>
        <w:t xml:space="preserve">Available at:  </w:t>
      </w:r>
      <w:r w:rsidR="00AE4283" w:rsidRPr="00AE4283">
        <w:rPr>
          <w:rFonts w:ascii="Arial" w:hAnsi="Arial" w:cs="Arial"/>
        </w:rPr>
        <w:t>https://www.my-course.co.uk/mod/forum/discuss.php?d=381156#p772670</w:t>
      </w:r>
      <w:r>
        <w:rPr>
          <w:rFonts w:ascii="Arial" w:hAnsi="Arial" w:cs="Arial"/>
        </w:rPr>
        <w:t>)</w:t>
      </w:r>
    </w:p>
    <w:p w14:paraId="536507E7" w14:textId="77777777" w:rsidR="008674BE" w:rsidRPr="008674BE" w:rsidRDefault="008674BE" w:rsidP="002C48AC">
      <w:pPr>
        <w:spacing w:line="480" w:lineRule="auto"/>
        <w:rPr>
          <w:rFonts w:ascii="Arial" w:hAnsi="Arial" w:cs="Arial"/>
        </w:rPr>
      </w:pPr>
    </w:p>
    <w:p w14:paraId="44C8BFF1" w14:textId="77777777" w:rsidR="008674BE" w:rsidRPr="008674BE" w:rsidRDefault="008674BE" w:rsidP="002C48AC">
      <w:pPr>
        <w:spacing w:line="480" w:lineRule="auto"/>
        <w:rPr>
          <w:rFonts w:ascii="Arial" w:hAnsi="Arial" w:cs="Arial"/>
        </w:rPr>
      </w:pPr>
      <w:r w:rsidRPr="008674BE">
        <w:rPr>
          <w:rFonts w:ascii="Arial" w:hAnsi="Arial" w:cs="Arial"/>
          <w:b/>
          <w:bCs/>
        </w:rPr>
        <w:t>References</w:t>
      </w:r>
    </w:p>
    <w:p w14:paraId="028143B9" w14:textId="3854C2EF" w:rsidR="00F70920" w:rsidRPr="00F70920" w:rsidRDefault="00F70920" w:rsidP="00F70920">
      <w:pPr>
        <w:spacing w:line="480" w:lineRule="auto"/>
        <w:rPr>
          <w:rFonts w:ascii="Arial" w:hAnsi="Arial" w:cs="Arial"/>
        </w:rPr>
      </w:pPr>
      <w:r w:rsidRPr="00F70920">
        <w:rPr>
          <w:rFonts w:ascii="Arial" w:hAnsi="Arial" w:cs="Arial"/>
        </w:rPr>
        <w:t xml:space="preserve">Abdalzaher, M.S. et al. (2025) ‘Quality-Focused Internet of Things Data Management: A Survey, Perspectives, Open Issues, and Challenges’, IEEE Internet of Things Journal, 1(2), pp. 259–285. Available at: </w:t>
      </w:r>
      <w:proofErr w:type="spellStart"/>
      <w:r w:rsidRPr="00F70920">
        <w:rPr>
          <w:rFonts w:ascii="Arial" w:hAnsi="Arial" w:cs="Arial"/>
        </w:rPr>
        <w:t>doi</w:t>
      </w:r>
      <w:proofErr w:type="spellEnd"/>
      <w:r w:rsidRPr="00F70920">
        <w:rPr>
          <w:rFonts w:ascii="Arial" w:hAnsi="Arial" w:cs="Arial"/>
        </w:rPr>
        <w:t>: 10.1109/JIOT.2025.3613669.</w:t>
      </w:r>
    </w:p>
    <w:p w14:paraId="5D1D7360" w14:textId="6406ED5E" w:rsidR="00F70920" w:rsidRPr="00F70920" w:rsidRDefault="00F70920" w:rsidP="00F70920">
      <w:pPr>
        <w:spacing w:line="480" w:lineRule="auto"/>
        <w:rPr>
          <w:rFonts w:ascii="Arial" w:hAnsi="Arial" w:cs="Arial"/>
        </w:rPr>
      </w:pPr>
      <w:r w:rsidRPr="00F70920">
        <w:rPr>
          <w:rFonts w:ascii="Arial" w:hAnsi="Arial" w:cs="Arial"/>
        </w:rPr>
        <w:t xml:space="preserve">Mansouri, T. et al. (2023) ‘IoT Data Quality Issues and Potential Solutions: A Literature Review’, The Computer Journal, 66(3), pp. 615–625. Available at: </w:t>
      </w:r>
      <w:proofErr w:type="spellStart"/>
      <w:r w:rsidRPr="00F70920">
        <w:rPr>
          <w:rFonts w:ascii="Arial" w:hAnsi="Arial" w:cs="Arial"/>
        </w:rPr>
        <w:t>doi</w:t>
      </w:r>
      <w:proofErr w:type="spellEnd"/>
      <w:r w:rsidRPr="00F70920">
        <w:rPr>
          <w:rFonts w:ascii="Arial" w:hAnsi="Arial" w:cs="Arial"/>
        </w:rPr>
        <w:t>: 10.1093/</w:t>
      </w:r>
      <w:proofErr w:type="spellStart"/>
      <w:r w:rsidRPr="00F70920">
        <w:rPr>
          <w:rFonts w:ascii="Arial" w:hAnsi="Arial" w:cs="Arial"/>
        </w:rPr>
        <w:t>comjnl</w:t>
      </w:r>
      <w:proofErr w:type="spellEnd"/>
      <w:r w:rsidRPr="00F70920">
        <w:rPr>
          <w:rFonts w:ascii="Arial" w:hAnsi="Arial" w:cs="Arial"/>
        </w:rPr>
        <w:t>/bxab183.</w:t>
      </w:r>
    </w:p>
    <w:p w14:paraId="79DDDE83" w14:textId="4DE00CB4" w:rsidR="008674BE" w:rsidRPr="008674BE" w:rsidRDefault="00F70920" w:rsidP="00F70920">
      <w:pPr>
        <w:spacing w:line="480" w:lineRule="auto"/>
        <w:rPr>
          <w:rFonts w:ascii="Arial" w:hAnsi="Arial" w:cs="Arial"/>
        </w:rPr>
      </w:pPr>
      <w:r w:rsidRPr="00F70920">
        <w:rPr>
          <w:rFonts w:ascii="Arial" w:hAnsi="Arial" w:cs="Arial"/>
        </w:rPr>
        <w:t xml:space="preserve">Wheelus, C. and Zhu, X. (2020) ‘IoT Network Security: Threats, Risks, and a Data-Driven </w:t>
      </w:r>
      <w:proofErr w:type="spellStart"/>
      <w:r w:rsidRPr="00F70920">
        <w:rPr>
          <w:rFonts w:ascii="Arial" w:hAnsi="Arial" w:cs="Arial"/>
        </w:rPr>
        <w:t>Defense</w:t>
      </w:r>
      <w:proofErr w:type="spellEnd"/>
      <w:r w:rsidRPr="00F70920">
        <w:rPr>
          <w:rFonts w:ascii="Arial" w:hAnsi="Arial" w:cs="Arial"/>
        </w:rPr>
        <w:t xml:space="preserve"> Framework’, IoT, 1(2), pp. 259–285. Available at: </w:t>
      </w:r>
      <w:proofErr w:type="spellStart"/>
      <w:r w:rsidRPr="00F70920">
        <w:rPr>
          <w:rFonts w:ascii="Arial" w:hAnsi="Arial" w:cs="Arial"/>
        </w:rPr>
        <w:t>doi</w:t>
      </w:r>
      <w:proofErr w:type="spellEnd"/>
      <w:r w:rsidRPr="00F70920">
        <w:rPr>
          <w:rFonts w:ascii="Arial" w:hAnsi="Arial" w:cs="Arial"/>
        </w:rPr>
        <w:t>: 10.3390/iot1020016.</w:t>
      </w:r>
    </w:p>
    <w:sectPr w:rsidR="008674BE" w:rsidRPr="008674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774E"/>
    <w:multiLevelType w:val="hybridMultilevel"/>
    <w:tmpl w:val="87CC1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514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4BE"/>
    <w:rsid w:val="0010592B"/>
    <w:rsid w:val="002C48AC"/>
    <w:rsid w:val="00776B31"/>
    <w:rsid w:val="007A5101"/>
    <w:rsid w:val="008674BE"/>
    <w:rsid w:val="009A1186"/>
    <w:rsid w:val="009C6F65"/>
    <w:rsid w:val="00A97358"/>
    <w:rsid w:val="00AE4283"/>
    <w:rsid w:val="00B301CA"/>
    <w:rsid w:val="00BB2CAB"/>
    <w:rsid w:val="00E23999"/>
    <w:rsid w:val="00EC0164"/>
    <w:rsid w:val="00F70920"/>
    <w:rsid w:val="00F950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8BBE"/>
  <w15:chartTrackingRefBased/>
  <w15:docId w15:val="{D66638BC-C3BB-49D3-A00C-1BAA953B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4BE"/>
    <w:rPr>
      <w:rFonts w:eastAsiaTheme="majorEastAsia" w:cstheme="majorBidi"/>
      <w:color w:val="272727" w:themeColor="text1" w:themeTint="D8"/>
    </w:rPr>
  </w:style>
  <w:style w:type="paragraph" w:styleId="Title">
    <w:name w:val="Title"/>
    <w:basedOn w:val="Normal"/>
    <w:next w:val="Normal"/>
    <w:link w:val="TitleChar"/>
    <w:uiPriority w:val="10"/>
    <w:qFormat/>
    <w:rsid w:val="00867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4BE"/>
    <w:pPr>
      <w:spacing w:before="160"/>
      <w:jc w:val="center"/>
    </w:pPr>
    <w:rPr>
      <w:i/>
      <w:iCs/>
      <w:color w:val="404040" w:themeColor="text1" w:themeTint="BF"/>
    </w:rPr>
  </w:style>
  <w:style w:type="character" w:customStyle="1" w:styleId="QuoteChar">
    <w:name w:val="Quote Char"/>
    <w:basedOn w:val="DefaultParagraphFont"/>
    <w:link w:val="Quote"/>
    <w:uiPriority w:val="29"/>
    <w:rsid w:val="008674BE"/>
    <w:rPr>
      <w:i/>
      <w:iCs/>
      <w:color w:val="404040" w:themeColor="text1" w:themeTint="BF"/>
    </w:rPr>
  </w:style>
  <w:style w:type="paragraph" w:styleId="ListParagraph">
    <w:name w:val="List Paragraph"/>
    <w:basedOn w:val="Normal"/>
    <w:uiPriority w:val="34"/>
    <w:qFormat/>
    <w:rsid w:val="008674BE"/>
    <w:pPr>
      <w:ind w:left="720"/>
      <w:contextualSpacing/>
    </w:pPr>
  </w:style>
  <w:style w:type="character" w:styleId="IntenseEmphasis">
    <w:name w:val="Intense Emphasis"/>
    <w:basedOn w:val="DefaultParagraphFont"/>
    <w:uiPriority w:val="21"/>
    <w:qFormat/>
    <w:rsid w:val="008674BE"/>
    <w:rPr>
      <w:i/>
      <w:iCs/>
      <w:color w:val="0F4761" w:themeColor="accent1" w:themeShade="BF"/>
    </w:rPr>
  </w:style>
  <w:style w:type="paragraph" w:styleId="IntenseQuote">
    <w:name w:val="Intense Quote"/>
    <w:basedOn w:val="Normal"/>
    <w:next w:val="Normal"/>
    <w:link w:val="IntenseQuoteChar"/>
    <w:uiPriority w:val="30"/>
    <w:qFormat/>
    <w:rsid w:val="0086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4BE"/>
    <w:rPr>
      <w:i/>
      <w:iCs/>
      <w:color w:val="0F4761" w:themeColor="accent1" w:themeShade="BF"/>
    </w:rPr>
  </w:style>
  <w:style w:type="character" w:styleId="IntenseReference">
    <w:name w:val="Intense Reference"/>
    <w:basedOn w:val="DefaultParagraphFont"/>
    <w:uiPriority w:val="32"/>
    <w:qFormat/>
    <w:rsid w:val="008674BE"/>
    <w:rPr>
      <w:b/>
      <w:bCs/>
      <w:smallCaps/>
      <w:color w:val="0F4761" w:themeColor="accent1" w:themeShade="BF"/>
      <w:spacing w:val="5"/>
    </w:rPr>
  </w:style>
  <w:style w:type="character" w:styleId="Hyperlink">
    <w:name w:val="Hyperlink"/>
    <w:basedOn w:val="DefaultParagraphFont"/>
    <w:uiPriority w:val="99"/>
    <w:unhideWhenUsed/>
    <w:rsid w:val="008674BE"/>
    <w:rPr>
      <w:color w:val="467886" w:themeColor="hyperlink"/>
      <w:u w:val="single"/>
    </w:rPr>
  </w:style>
  <w:style w:type="character" w:styleId="UnresolvedMention">
    <w:name w:val="Unresolved Mention"/>
    <w:basedOn w:val="DefaultParagraphFont"/>
    <w:uiPriority w:val="99"/>
    <w:semiHidden/>
    <w:unhideWhenUsed/>
    <w:rsid w:val="00867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5</cp:revision>
  <dcterms:created xsi:type="dcterms:W3CDTF">2026-08-23T20:47:00Z</dcterms:created>
  <dcterms:modified xsi:type="dcterms:W3CDTF">2026-08-23T20:49:00Z</dcterms:modified>
</cp:coreProperties>
</file>