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3525" w14:textId="602AECA6" w:rsidR="008674BE" w:rsidRPr="008674BE" w:rsidRDefault="008674BE" w:rsidP="002C48AC">
      <w:pPr>
        <w:spacing w:line="480" w:lineRule="auto"/>
        <w:rPr>
          <w:rFonts w:ascii="Arial" w:hAnsi="Arial" w:cs="Arial"/>
          <w:b/>
          <w:bCs/>
        </w:rPr>
      </w:pPr>
      <w:r w:rsidRPr="008674BE">
        <w:rPr>
          <w:rFonts w:ascii="Arial" w:hAnsi="Arial" w:cs="Arial"/>
          <w:b/>
          <w:bCs/>
        </w:rPr>
        <w:t xml:space="preserve">Collaborative Discussion 1 – </w:t>
      </w:r>
      <w:r w:rsidR="00A97358">
        <w:rPr>
          <w:rFonts w:ascii="Arial" w:hAnsi="Arial" w:cs="Arial"/>
          <w:b/>
          <w:bCs/>
        </w:rPr>
        <w:t>Initial</w:t>
      </w:r>
      <w:r w:rsidRPr="008674BE">
        <w:rPr>
          <w:rFonts w:ascii="Arial" w:hAnsi="Arial" w:cs="Arial"/>
          <w:b/>
          <w:bCs/>
        </w:rPr>
        <w:t xml:space="preserve"> Post </w:t>
      </w:r>
    </w:p>
    <w:p w14:paraId="53200B79" w14:textId="67B4298B" w:rsidR="00A97358" w:rsidRPr="00A97358" w:rsidRDefault="00A97358" w:rsidP="00A97358">
      <w:pPr>
        <w:spacing w:line="480" w:lineRule="auto"/>
        <w:rPr>
          <w:rFonts w:ascii="Arial" w:hAnsi="Arial" w:cs="Arial"/>
        </w:rPr>
      </w:pPr>
      <w:r w:rsidRPr="00A97358">
        <w:rPr>
          <w:rFonts w:ascii="Arial" w:hAnsi="Arial" w:cs="Arial"/>
        </w:rPr>
        <w:t>Data quality remains essential to ensuring reliable data analysis. Whilst Huxley (2020) explores the importance of data cleaning in maintaining accurate datasets and improving the validity of findings, the study is constrained by its limited consideration of contemporary data challenges. As the five Vs of data (volume, velocity, variety, value, and veracity) continue to expand, driven by technologies such as Internet of Things (IoT) devices that generate continuous data streams (Balaji, Sonowal and Gowda, 2024), traditional data cleaning approaches may become increasingly inadequate.</w:t>
      </w:r>
    </w:p>
    <w:p w14:paraId="2ECE231A" w14:textId="34B5FF28" w:rsidR="00A97358" w:rsidRPr="00A97358" w:rsidRDefault="00A97358" w:rsidP="00A97358">
      <w:pPr>
        <w:spacing w:line="480" w:lineRule="auto"/>
        <w:rPr>
          <w:rFonts w:ascii="Arial" w:hAnsi="Arial" w:cs="Arial"/>
        </w:rPr>
      </w:pPr>
      <w:r w:rsidRPr="00A97358">
        <w:rPr>
          <w:rFonts w:ascii="Arial" w:hAnsi="Arial" w:cs="Arial"/>
        </w:rPr>
        <w:t>IoT adoption has expanded exponentially due to its potential to improve efficiency, connectivity, and automation. For example, smart homes use IoT devices such as smart thermostats and security cameras, while smart cities deploy connected sensors to enhance traffic management and energy efficiency (</w:t>
      </w:r>
      <w:proofErr w:type="spellStart"/>
      <w:r w:rsidRPr="00A97358">
        <w:rPr>
          <w:rFonts w:ascii="Arial" w:hAnsi="Arial" w:cs="Arial"/>
        </w:rPr>
        <w:t>Elgazzar</w:t>
      </w:r>
      <w:proofErr w:type="spellEnd"/>
      <w:r w:rsidRPr="00A97358">
        <w:rPr>
          <w:rFonts w:ascii="Arial" w:hAnsi="Arial" w:cs="Arial"/>
        </w:rPr>
        <w:t xml:space="preserve"> et al., 2022, p.5). However, data quality concerns, including accuracy, confidence, and completeness, along with associated challenges such as noise, uncertainty, and incompleteness, continue to undermine data evaluation (Mansouri et al., 2023). While Huxley (2020) outlines data cleaning strategies, their scalability within extensive IoT ecosystems remains constrained by the complexity and magnitude of such environments.</w:t>
      </w:r>
    </w:p>
    <w:p w14:paraId="79853CB2" w14:textId="2912A70F" w:rsidR="00A97358" w:rsidRPr="00A97358" w:rsidRDefault="00A97358" w:rsidP="00A97358">
      <w:pPr>
        <w:spacing w:line="480" w:lineRule="auto"/>
        <w:rPr>
          <w:rFonts w:ascii="Arial" w:hAnsi="Arial" w:cs="Arial"/>
        </w:rPr>
      </w:pPr>
      <w:r w:rsidRPr="00A97358">
        <w:rPr>
          <w:rFonts w:ascii="Arial" w:hAnsi="Arial" w:cs="Arial"/>
        </w:rPr>
        <w:t xml:space="preserve">Huxley (2020) emphasises the importance of documenting quantitative data cleaning processes. However, data quality assurance should extend beyond cleaning to include validation of data security. Security breaches, unauthorised access, or compromised devices may alter or corrupt data before analysis, thereby undermining data and result integrity (Cawthra et al., 2020). Therefore, verifying that IoT systems </w:t>
      </w:r>
      <w:r w:rsidRPr="00A97358">
        <w:rPr>
          <w:rFonts w:ascii="Arial" w:hAnsi="Arial" w:cs="Arial"/>
        </w:rPr>
        <w:lastRenderedPageBreak/>
        <w:t xml:space="preserve">remain secure is essential for data quality assurance. </w:t>
      </w:r>
      <w:proofErr w:type="spellStart"/>
      <w:r w:rsidRPr="00A97358">
        <w:rPr>
          <w:rFonts w:ascii="Arial" w:hAnsi="Arial" w:cs="Arial"/>
        </w:rPr>
        <w:t>Taherdoost</w:t>
      </w:r>
      <w:proofErr w:type="spellEnd"/>
      <w:r w:rsidRPr="00A97358">
        <w:rPr>
          <w:rFonts w:ascii="Arial" w:hAnsi="Arial" w:cs="Arial"/>
        </w:rPr>
        <w:t xml:space="preserve"> (2023) recognises IoT’s benefits for automation and real-time monitoring but highlights that increased data generation and emerging technologies may expose limitations in existing security mechanisms. Nevertheless, emerging technologies such as Artificial Intelligence (AI) and blockchain may offer potential solutions to address both security vulnerabilities and data quality challenges (Mansouri et al., 2023).</w:t>
      </w:r>
    </w:p>
    <w:p w14:paraId="7065A099" w14:textId="07767C3E" w:rsidR="00BB2CAB" w:rsidRDefault="00A97358" w:rsidP="00A97358">
      <w:pPr>
        <w:spacing w:line="480" w:lineRule="auto"/>
        <w:rPr>
          <w:rFonts w:ascii="Arial" w:hAnsi="Arial" w:cs="Arial"/>
        </w:rPr>
      </w:pPr>
      <w:r w:rsidRPr="00A97358">
        <w:rPr>
          <w:rFonts w:ascii="Arial" w:hAnsi="Arial" w:cs="Arial"/>
        </w:rPr>
        <w:t>In conclusion, IoT systems provide opportunities for automation, monitoring, and data-driven decision-making. However, their effectiveness depends on data quality and security, with emerging technologies creating both benefits and potential risks.</w:t>
      </w:r>
    </w:p>
    <w:p w14:paraId="4AB8C260" w14:textId="77777777" w:rsidR="00A97358" w:rsidRDefault="00A97358" w:rsidP="00A97358">
      <w:pPr>
        <w:spacing w:line="480" w:lineRule="auto"/>
        <w:rPr>
          <w:rFonts w:ascii="Arial" w:hAnsi="Arial" w:cs="Arial"/>
        </w:rPr>
      </w:pPr>
    </w:p>
    <w:p w14:paraId="1C1308D0" w14:textId="02C58404" w:rsidR="008674BE" w:rsidRDefault="008674BE" w:rsidP="002C48AC">
      <w:pPr>
        <w:spacing w:line="480" w:lineRule="auto"/>
        <w:rPr>
          <w:rFonts w:ascii="Arial" w:hAnsi="Arial" w:cs="Arial"/>
        </w:rPr>
      </w:pPr>
      <w:r>
        <w:rPr>
          <w:rFonts w:ascii="Arial" w:hAnsi="Arial" w:cs="Arial"/>
        </w:rPr>
        <w:t>(</w:t>
      </w:r>
      <w:r w:rsidRPr="008674BE">
        <w:rPr>
          <w:rFonts w:ascii="Arial" w:hAnsi="Arial" w:cs="Arial"/>
        </w:rPr>
        <w:t xml:space="preserve">Available at:  </w:t>
      </w:r>
      <w:r w:rsidR="00BB2CAB" w:rsidRPr="00BB2CAB">
        <w:rPr>
          <w:rFonts w:ascii="Arial" w:hAnsi="Arial" w:cs="Arial"/>
        </w:rPr>
        <w:t>https://www.my-course.co.uk/mod/forum/discuss.php?d=383310#p778083</w:t>
      </w:r>
      <w:r>
        <w:rPr>
          <w:rFonts w:ascii="Arial" w:hAnsi="Arial" w:cs="Arial"/>
        </w:rPr>
        <w:t>)</w:t>
      </w:r>
    </w:p>
    <w:p w14:paraId="536507E7" w14:textId="77777777" w:rsidR="008674BE" w:rsidRPr="008674BE" w:rsidRDefault="008674BE" w:rsidP="002C48AC">
      <w:pPr>
        <w:spacing w:line="480" w:lineRule="auto"/>
        <w:rPr>
          <w:rFonts w:ascii="Arial" w:hAnsi="Arial" w:cs="Arial"/>
        </w:rPr>
      </w:pPr>
    </w:p>
    <w:p w14:paraId="44C8BFF1" w14:textId="77777777" w:rsidR="008674BE" w:rsidRPr="008674BE" w:rsidRDefault="008674BE" w:rsidP="002C48AC">
      <w:pPr>
        <w:spacing w:line="480" w:lineRule="auto"/>
        <w:rPr>
          <w:rFonts w:ascii="Arial" w:hAnsi="Arial" w:cs="Arial"/>
        </w:rPr>
      </w:pPr>
      <w:r w:rsidRPr="008674BE">
        <w:rPr>
          <w:rFonts w:ascii="Arial" w:hAnsi="Arial" w:cs="Arial"/>
          <w:b/>
          <w:bCs/>
        </w:rPr>
        <w:t>References</w:t>
      </w:r>
    </w:p>
    <w:p w14:paraId="122C0223" w14:textId="77777777" w:rsidR="00A97358" w:rsidRPr="00A97358" w:rsidRDefault="00A97358" w:rsidP="00A97358">
      <w:pPr>
        <w:spacing w:line="480" w:lineRule="auto"/>
        <w:rPr>
          <w:rFonts w:ascii="Arial" w:hAnsi="Arial" w:cs="Arial"/>
        </w:rPr>
      </w:pPr>
      <w:r w:rsidRPr="00A97358">
        <w:rPr>
          <w:rFonts w:ascii="Arial" w:hAnsi="Arial" w:cs="Arial"/>
        </w:rPr>
        <w:t>Balaji, V., Sonowal, G. and Gowda, S. (2024) ‘Recent research techniques in processing, security, and storage of real-world applications of big computing’, in Sardar, T.H. and Pandey, B.K. (eds) </w:t>
      </w:r>
      <w:r w:rsidRPr="00A97358">
        <w:rPr>
          <w:rFonts w:ascii="Arial" w:hAnsi="Arial" w:cs="Arial"/>
          <w:i/>
          <w:iCs/>
        </w:rPr>
        <w:t>Big Data Computing: Advances in Technologies, Methodologies, and Applications</w:t>
      </w:r>
      <w:r w:rsidRPr="00A97358">
        <w:rPr>
          <w:rFonts w:ascii="Arial" w:hAnsi="Arial" w:cs="Arial"/>
        </w:rPr>
        <w:t>. Boca Raton: CRC Press. Available at: https://doi.org/10.1201/9781032634050.</w:t>
      </w:r>
    </w:p>
    <w:p w14:paraId="3D5AA899" w14:textId="77777777" w:rsidR="00A97358" w:rsidRPr="00A97358" w:rsidRDefault="00A97358" w:rsidP="00A97358">
      <w:pPr>
        <w:spacing w:line="480" w:lineRule="auto"/>
        <w:rPr>
          <w:rFonts w:ascii="Arial" w:hAnsi="Arial" w:cs="Arial"/>
        </w:rPr>
      </w:pPr>
      <w:r w:rsidRPr="00A97358">
        <w:rPr>
          <w:rFonts w:ascii="Arial" w:hAnsi="Arial" w:cs="Arial"/>
        </w:rPr>
        <w:t>Cawthra, J. et al. (2020) </w:t>
      </w:r>
      <w:r w:rsidRPr="00A97358">
        <w:rPr>
          <w:rFonts w:ascii="Arial" w:hAnsi="Arial" w:cs="Arial"/>
          <w:i/>
          <w:iCs/>
        </w:rPr>
        <w:t>Data integrity: Detecting and responding to ransomware and other destructive events</w:t>
      </w:r>
      <w:r w:rsidRPr="00A97358">
        <w:rPr>
          <w:rFonts w:ascii="Arial" w:hAnsi="Arial" w:cs="Arial"/>
        </w:rPr>
        <w:t>. NIST Special Publication 1800-26. Gaithersburg: National Institute of Standards and Technology. Available at: https://doi.org/10.6028/NIST.SP.1800-26</w:t>
      </w:r>
    </w:p>
    <w:p w14:paraId="5A02C2AF" w14:textId="77777777" w:rsidR="00A97358" w:rsidRPr="00A97358" w:rsidRDefault="00A97358" w:rsidP="00A97358">
      <w:pPr>
        <w:spacing w:line="480" w:lineRule="auto"/>
        <w:rPr>
          <w:rFonts w:ascii="Arial" w:hAnsi="Arial" w:cs="Arial"/>
        </w:rPr>
      </w:pPr>
      <w:proofErr w:type="spellStart"/>
      <w:r w:rsidRPr="00A97358">
        <w:rPr>
          <w:rFonts w:ascii="Arial" w:hAnsi="Arial" w:cs="Arial"/>
        </w:rPr>
        <w:lastRenderedPageBreak/>
        <w:t>Elgazzar</w:t>
      </w:r>
      <w:proofErr w:type="spellEnd"/>
      <w:r w:rsidRPr="00A97358">
        <w:rPr>
          <w:rFonts w:ascii="Arial" w:hAnsi="Arial" w:cs="Arial"/>
        </w:rPr>
        <w:t xml:space="preserve">, K. et al. (2022) ‘Revisiting the internet of things: </w:t>
      </w:r>
      <w:proofErr w:type="gramStart"/>
      <w:r w:rsidRPr="00A97358">
        <w:rPr>
          <w:rFonts w:ascii="Arial" w:hAnsi="Arial" w:cs="Arial"/>
        </w:rPr>
        <w:t>New</w:t>
      </w:r>
      <w:proofErr w:type="gramEnd"/>
      <w:r w:rsidRPr="00A97358">
        <w:rPr>
          <w:rFonts w:ascii="Arial" w:hAnsi="Arial" w:cs="Arial"/>
        </w:rPr>
        <w:t xml:space="preserve"> trends, opportunities and grand challenges’</w:t>
      </w:r>
      <w:r w:rsidRPr="00A97358">
        <w:rPr>
          <w:rFonts w:ascii="Arial" w:hAnsi="Arial" w:cs="Arial"/>
          <w:i/>
          <w:iCs/>
        </w:rPr>
        <w:t>, Frontiers in the Internet of Things</w:t>
      </w:r>
      <w:r w:rsidRPr="00A97358">
        <w:rPr>
          <w:rFonts w:ascii="Arial" w:hAnsi="Arial" w:cs="Arial"/>
        </w:rPr>
        <w:t>, 1, pp. 1-18. Available at: https://doi.org/10.3389/friot.2022.1073780.</w:t>
      </w:r>
    </w:p>
    <w:p w14:paraId="36F389E4" w14:textId="77777777" w:rsidR="00A97358" w:rsidRPr="00A97358" w:rsidRDefault="00A97358" w:rsidP="00A97358">
      <w:pPr>
        <w:spacing w:line="480" w:lineRule="auto"/>
        <w:rPr>
          <w:rFonts w:ascii="Arial" w:hAnsi="Arial" w:cs="Arial"/>
        </w:rPr>
      </w:pPr>
      <w:r w:rsidRPr="00A97358">
        <w:rPr>
          <w:rFonts w:ascii="Arial" w:hAnsi="Arial" w:cs="Arial"/>
        </w:rPr>
        <w:t>Huxley, K. (2020) 'Data cleaning', in Atkinson, P. et al. (eds) </w:t>
      </w:r>
      <w:r w:rsidRPr="00A97358">
        <w:rPr>
          <w:rFonts w:ascii="Arial" w:hAnsi="Arial" w:cs="Arial"/>
          <w:i/>
          <w:iCs/>
        </w:rPr>
        <w:t>SAGE Research Methods Foundations</w:t>
      </w:r>
      <w:r w:rsidRPr="00A97358">
        <w:rPr>
          <w:rFonts w:ascii="Arial" w:hAnsi="Arial" w:cs="Arial"/>
        </w:rPr>
        <w:t>. London: SAGE Publications Ltd. Available at: https://doi.org/10.4135/9781526421036842861.</w:t>
      </w:r>
    </w:p>
    <w:p w14:paraId="37FDD342" w14:textId="77777777" w:rsidR="00A97358" w:rsidRPr="00A97358" w:rsidRDefault="00A97358" w:rsidP="00A97358">
      <w:pPr>
        <w:spacing w:line="480" w:lineRule="auto"/>
        <w:rPr>
          <w:rFonts w:ascii="Arial" w:hAnsi="Arial" w:cs="Arial"/>
        </w:rPr>
      </w:pPr>
      <w:r w:rsidRPr="00A97358">
        <w:rPr>
          <w:rFonts w:ascii="Arial" w:hAnsi="Arial" w:cs="Arial"/>
        </w:rPr>
        <w:t>Mansouri, T. et al. (2023) ‘IoT Data Quality Issues and Potential Solutions: A Literature Review’, </w:t>
      </w:r>
      <w:r w:rsidRPr="00A97358">
        <w:rPr>
          <w:rFonts w:ascii="Arial" w:hAnsi="Arial" w:cs="Arial"/>
          <w:i/>
          <w:iCs/>
        </w:rPr>
        <w:t>The Computer Journal</w:t>
      </w:r>
      <w:r w:rsidRPr="00A97358">
        <w:rPr>
          <w:rFonts w:ascii="Arial" w:hAnsi="Arial" w:cs="Arial"/>
        </w:rPr>
        <w:t>, 66(3), pp. 615–625. Available at: https://doi.org/10.1093/comjnl/bxab183.</w:t>
      </w:r>
    </w:p>
    <w:p w14:paraId="79DDDE83" w14:textId="7339B434" w:rsidR="008674BE" w:rsidRPr="008674BE" w:rsidRDefault="00A97358" w:rsidP="002C48AC">
      <w:pPr>
        <w:spacing w:line="480" w:lineRule="auto"/>
        <w:rPr>
          <w:rFonts w:ascii="Arial" w:hAnsi="Arial" w:cs="Arial"/>
        </w:rPr>
      </w:pPr>
      <w:proofErr w:type="spellStart"/>
      <w:r w:rsidRPr="00A97358">
        <w:rPr>
          <w:rFonts w:ascii="Arial" w:hAnsi="Arial" w:cs="Arial"/>
        </w:rPr>
        <w:t>Taherdoost</w:t>
      </w:r>
      <w:proofErr w:type="spellEnd"/>
      <w:r w:rsidRPr="00A97358">
        <w:rPr>
          <w:rFonts w:ascii="Arial" w:hAnsi="Arial" w:cs="Arial"/>
        </w:rPr>
        <w:t>, H. (2023) ‘Security and Internet of Things: Benefits, Challenges, and Future Perspectives’, </w:t>
      </w:r>
      <w:r w:rsidRPr="00A97358">
        <w:rPr>
          <w:rFonts w:ascii="Arial" w:hAnsi="Arial" w:cs="Arial"/>
          <w:i/>
          <w:iCs/>
        </w:rPr>
        <w:t>Electronics</w:t>
      </w:r>
      <w:r w:rsidRPr="00A97358">
        <w:rPr>
          <w:rFonts w:ascii="Arial" w:hAnsi="Arial" w:cs="Arial"/>
        </w:rPr>
        <w:t>, 12(8), pp.1-22. Available at: https://doi.org/10.3390/electronics12081901.</w:t>
      </w:r>
    </w:p>
    <w:sectPr w:rsidR="008674BE" w:rsidRPr="00867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74E"/>
    <w:multiLevelType w:val="hybridMultilevel"/>
    <w:tmpl w:val="87CC1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51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BE"/>
    <w:rsid w:val="002C48AC"/>
    <w:rsid w:val="00776B31"/>
    <w:rsid w:val="007A5101"/>
    <w:rsid w:val="008674BE"/>
    <w:rsid w:val="00A97358"/>
    <w:rsid w:val="00BB2CAB"/>
    <w:rsid w:val="00EC01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8BBE"/>
  <w15:chartTrackingRefBased/>
  <w15:docId w15:val="{D66638BC-C3BB-49D3-A00C-1BAA953B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BE"/>
    <w:rPr>
      <w:rFonts w:eastAsiaTheme="majorEastAsia" w:cstheme="majorBidi"/>
      <w:color w:val="272727" w:themeColor="text1" w:themeTint="D8"/>
    </w:rPr>
  </w:style>
  <w:style w:type="paragraph" w:styleId="Title">
    <w:name w:val="Title"/>
    <w:basedOn w:val="Normal"/>
    <w:next w:val="Normal"/>
    <w:link w:val="TitleChar"/>
    <w:uiPriority w:val="10"/>
    <w:qFormat/>
    <w:rsid w:val="0086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BE"/>
    <w:pPr>
      <w:spacing w:before="160"/>
      <w:jc w:val="center"/>
    </w:pPr>
    <w:rPr>
      <w:i/>
      <w:iCs/>
      <w:color w:val="404040" w:themeColor="text1" w:themeTint="BF"/>
    </w:rPr>
  </w:style>
  <w:style w:type="character" w:customStyle="1" w:styleId="QuoteChar">
    <w:name w:val="Quote Char"/>
    <w:basedOn w:val="DefaultParagraphFont"/>
    <w:link w:val="Quote"/>
    <w:uiPriority w:val="29"/>
    <w:rsid w:val="008674BE"/>
    <w:rPr>
      <w:i/>
      <w:iCs/>
      <w:color w:val="404040" w:themeColor="text1" w:themeTint="BF"/>
    </w:rPr>
  </w:style>
  <w:style w:type="paragraph" w:styleId="ListParagraph">
    <w:name w:val="List Paragraph"/>
    <w:basedOn w:val="Normal"/>
    <w:uiPriority w:val="34"/>
    <w:qFormat/>
    <w:rsid w:val="008674BE"/>
    <w:pPr>
      <w:ind w:left="720"/>
      <w:contextualSpacing/>
    </w:pPr>
  </w:style>
  <w:style w:type="character" w:styleId="IntenseEmphasis">
    <w:name w:val="Intense Emphasis"/>
    <w:basedOn w:val="DefaultParagraphFont"/>
    <w:uiPriority w:val="21"/>
    <w:qFormat/>
    <w:rsid w:val="008674BE"/>
    <w:rPr>
      <w:i/>
      <w:iCs/>
      <w:color w:val="0F4761" w:themeColor="accent1" w:themeShade="BF"/>
    </w:rPr>
  </w:style>
  <w:style w:type="paragraph" w:styleId="IntenseQuote">
    <w:name w:val="Intense Quote"/>
    <w:basedOn w:val="Normal"/>
    <w:next w:val="Normal"/>
    <w:link w:val="IntenseQuoteChar"/>
    <w:uiPriority w:val="30"/>
    <w:qFormat/>
    <w:rsid w:val="0086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BE"/>
    <w:rPr>
      <w:i/>
      <w:iCs/>
      <w:color w:val="0F4761" w:themeColor="accent1" w:themeShade="BF"/>
    </w:rPr>
  </w:style>
  <w:style w:type="character" w:styleId="IntenseReference">
    <w:name w:val="Intense Reference"/>
    <w:basedOn w:val="DefaultParagraphFont"/>
    <w:uiPriority w:val="32"/>
    <w:qFormat/>
    <w:rsid w:val="008674BE"/>
    <w:rPr>
      <w:b/>
      <w:bCs/>
      <w:smallCaps/>
      <w:color w:val="0F4761" w:themeColor="accent1" w:themeShade="BF"/>
      <w:spacing w:val="5"/>
    </w:rPr>
  </w:style>
  <w:style w:type="character" w:styleId="Hyperlink">
    <w:name w:val="Hyperlink"/>
    <w:basedOn w:val="DefaultParagraphFont"/>
    <w:uiPriority w:val="99"/>
    <w:unhideWhenUsed/>
    <w:rsid w:val="008674BE"/>
    <w:rPr>
      <w:color w:val="467886" w:themeColor="hyperlink"/>
      <w:u w:val="single"/>
    </w:rPr>
  </w:style>
  <w:style w:type="character" w:styleId="UnresolvedMention">
    <w:name w:val="Unresolved Mention"/>
    <w:basedOn w:val="DefaultParagraphFont"/>
    <w:uiPriority w:val="99"/>
    <w:semiHidden/>
    <w:unhideWhenUsed/>
    <w:rsid w:val="00867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5</cp:revision>
  <dcterms:created xsi:type="dcterms:W3CDTF">2026-08-23T20:30:00Z</dcterms:created>
  <dcterms:modified xsi:type="dcterms:W3CDTF">2026-08-23T20:40:00Z</dcterms:modified>
</cp:coreProperties>
</file>