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B8C260" w14:textId="5F909BAD" w:rsidR="00A97358" w:rsidRDefault="008674BE" w:rsidP="00A97358">
      <w:pPr>
        <w:spacing w:line="480" w:lineRule="auto"/>
        <w:rPr>
          <w:rFonts w:ascii="Arial" w:hAnsi="Arial" w:cs="Arial"/>
        </w:rPr>
      </w:pPr>
      <w:r w:rsidRPr="008674BE">
        <w:rPr>
          <w:rFonts w:ascii="Arial" w:hAnsi="Arial" w:cs="Arial"/>
          <w:b/>
          <w:bCs/>
        </w:rPr>
        <w:t xml:space="preserve">Collaborative Discussion 1 – </w:t>
      </w:r>
      <w:r w:rsidR="00B301CA">
        <w:rPr>
          <w:rFonts w:ascii="Arial" w:hAnsi="Arial" w:cs="Arial"/>
          <w:b/>
          <w:bCs/>
        </w:rPr>
        <w:t>Peer Response 1</w:t>
      </w:r>
      <w:r w:rsidRPr="008674BE">
        <w:rPr>
          <w:rFonts w:ascii="Arial" w:hAnsi="Arial" w:cs="Arial"/>
          <w:b/>
          <w:bCs/>
        </w:rPr>
        <w:t xml:space="preserve"> </w:t>
      </w:r>
      <w:r w:rsidR="00E23999" w:rsidRPr="00E23999">
        <w:rPr>
          <w:rFonts w:ascii="Arial" w:hAnsi="Arial" w:cs="Arial"/>
        </w:rPr>
        <w:br/>
        <w:t>Hi Chika,</w:t>
      </w:r>
      <w:r w:rsidR="00E23999" w:rsidRPr="00E23999">
        <w:rPr>
          <w:rFonts w:ascii="Arial" w:hAnsi="Arial" w:cs="Arial"/>
        </w:rPr>
        <w:br/>
        <w:t>Your assessment of the benefits of IoT was insightful, particularly through your exploration of IoT systems in healthcare. Equally, you comprehensively explored how these benefits are only guaranteed when the quality of data within systems is ensured, with reference to data quality and data cleansing. I particularly liked your acknowledgement of how data wrangling tools, including Pandas, can address these issues. Here, you could have expanded your discussion further by acknowledging that traditional data wrangling methods are not always adequate for IoT data, with further research needed to establish better ways to detect and fix errors, especially because errors can build up over time, be related to other data, and have multiple possible ways of being repaired (Ding et al., 2022). This would have allowed for further assessments concerning how data quality assurance is becoming more complex, yet increasingly crucial.</w:t>
      </w:r>
      <w:r w:rsidR="00E23999" w:rsidRPr="00E23999">
        <w:rPr>
          <w:rFonts w:ascii="Arial" w:hAnsi="Arial" w:cs="Arial"/>
        </w:rPr>
        <w:br/>
        <w:t xml:space="preserve">You referred to the Mirai botnet attack, demonstrating the vulnerabilities of IoT devices. This reference would have benefited from further interrogation, given that the attack brought into focus the technical and regulatory challenges of securing consumer-managed, interfaceless IoT devices in contrast with more advanced systems (Antonakakis et al., 2017). This exploration would tie in with your already strong conclusion around data governance. Moreover, your assessment of governance could be further expanded by considering the cruciality of government and industry cooperation in creating resilient IoT networks through actions around increased awareness, innovative infrastructure that adapts to evolving threats, and identifying a clear pathway towards an adaptable, sustainable, and secure </w:t>
      </w:r>
      <w:r w:rsidR="00E23999" w:rsidRPr="00E23999">
        <w:rPr>
          <w:rFonts w:ascii="Arial" w:hAnsi="Arial" w:cs="Arial"/>
        </w:rPr>
        <w:lastRenderedPageBreak/>
        <w:t>technology marketplace (Trautman et al., 2020). This would allow you to explore what successful governance for IoT systems could look like in practice.</w:t>
      </w:r>
    </w:p>
    <w:p w14:paraId="3394611A" w14:textId="77777777" w:rsidR="00E23999" w:rsidRPr="00E23999" w:rsidRDefault="00E23999" w:rsidP="00A97358">
      <w:pPr>
        <w:spacing w:line="480" w:lineRule="auto"/>
        <w:rPr>
          <w:rFonts w:ascii="Arial" w:hAnsi="Arial" w:cs="Arial"/>
          <w:b/>
          <w:bCs/>
        </w:rPr>
      </w:pPr>
    </w:p>
    <w:p w14:paraId="1C1308D0" w14:textId="69036C10" w:rsidR="008674BE" w:rsidRDefault="008674BE" w:rsidP="002C48AC">
      <w:pPr>
        <w:spacing w:line="480" w:lineRule="auto"/>
        <w:rPr>
          <w:rFonts w:ascii="Arial" w:hAnsi="Arial" w:cs="Arial"/>
        </w:rPr>
      </w:pPr>
      <w:r>
        <w:rPr>
          <w:rFonts w:ascii="Arial" w:hAnsi="Arial" w:cs="Arial"/>
        </w:rPr>
        <w:t>(</w:t>
      </w:r>
      <w:r w:rsidRPr="008674BE">
        <w:rPr>
          <w:rFonts w:ascii="Arial" w:hAnsi="Arial" w:cs="Arial"/>
        </w:rPr>
        <w:t xml:space="preserve">Available at:  </w:t>
      </w:r>
      <w:r w:rsidR="00F950AA" w:rsidRPr="00F950AA">
        <w:rPr>
          <w:rFonts w:ascii="Arial" w:hAnsi="Arial" w:cs="Arial"/>
        </w:rPr>
        <w:t>https://www.my-course.co.uk/mod/forum/discuss.php?d=379820#p772738</w:t>
      </w:r>
      <w:r>
        <w:rPr>
          <w:rFonts w:ascii="Arial" w:hAnsi="Arial" w:cs="Arial"/>
        </w:rPr>
        <w:t>)</w:t>
      </w:r>
    </w:p>
    <w:p w14:paraId="536507E7" w14:textId="77777777" w:rsidR="008674BE" w:rsidRPr="008674BE" w:rsidRDefault="008674BE" w:rsidP="002C48AC">
      <w:pPr>
        <w:spacing w:line="480" w:lineRule="auto"/>
        <w:rPr>
          <w:rFonts w:ascii="Arial" w:hAnsi="Arial" w:cs="Arial"/>
        </w:rPr>
      </w:pPr>
    </w:p>
    <w:p w14:paraId="44C8BFF1" w14:textId="77777777" w:rsidR="008674BE" w:rsidRPr="008674BE" w:rsidRDefault="008674BE" w:rsidP="002C48AC">
      <w:pPr>
        <w:spacing w:line="480" w:lineRule="auto"/>
        <w:rPr>
          <w:rFonts w:ascii="Arial" w:hAnsi="Arial" w:cs="Arial"/>
        </w:rPr>
      </w:pPr>
      <w:r w:rsidRPr="008674BE">
        <w:rPr>
          <w:rFonts w:ascii="Arial" w:hAnsi="Arial" w:cs="Arial"/>
          <w:b/>
          <w:bCs/>
        </w:rPr>
        <w:t>References</w:t>
      </w:r>
    </w:p>
    <w:p w14:paraId="79DDDE83" w14:textId="2452A341" w:rsidR="008674BE" w:rsidRPr="008674BE" w:rsidRDefault="009A1186" w:rsidP="009A1186">
      <w:pPr>
        <w:spacing w:line="480" w:lineRule="auto"/>
        <w:rPr>
          <w:rFonts w:ascii="Arial" w:hAnsi="Arial" w:cs="Arial"/>
        </w:rPr>
      </w:pPr>
      <w:r w:rsidRPr="009A1186">
        <w:rPr>
          <w:rFonts w:ascii="Arial" w:hAnsi="Arial" w:cs="Arial"/>
        </w:rPr>
        <w:t>Antonakakis, M. et al. (2017) ‘Understanding the Mirai Botnet’, </w:t>
      </w:r>
      <w:r w:rsidRPr="009A1186">
        <w:rPr>
          <w:rFonts w:ascii="Arial" w:hAnsi="Arial" w:cs="Arial"/>
          <w:i/>
          <w:iCs/>
        </w:rPr>
        <w:t>26th USENIX Security Symposium (USENIX Security 17)</w:t>
      </w:r>
      <w:r w:rsidRPr="009A1186">
        <w:rPr>
          <w:rFonts w:ascii="Arial" w:hAnsi="Arial" w:cs="Arial"/>
        </w:rPr>
        <w:t>, Vancouver, BC, Canada, 16–18 August. USA: USENIX Association. pp. 1093–1110. Available at: https://www.usenix.org/conference/usenixsecurity17/technical-sessions/presentation/antonakakis (Accessed: 9 August 2026).</w:t>
      </w:r>
      <w:r w:rsidRPr="009A1186">
        <w:rPr>
          <w:rFonts w:ascii="Arial" w:hAnsi="Arial" w:cs="Arial"/>
        </w:rPr>
        <w:br/>
        <w:t>Ding, X. et al. (2022) ‘IoT data cleaning techniques: A survey’,</w:t>
      </w:r>
      <w:r w:rsidRPr="009A1186">
        <w:rPr>
          <w:rFonts w:ascii="Arial" w:hAnsi="Arial" w:cs="Arial"/>
          <w:i/>
          <w:iCs/>
        </w:rPr>
        <w:t> Intelligent and Converged Networks</w:t>
      </w:r>
      <w:r w:rsidRPr="009A1186">
        <w:rPr>
          <w:rFonts w:ascii="Arial" w:hAnsi="Arial" w:cs="Arial"/>
        </w:rPr>
        <w:t>, 3(4), pp. 325–339. Available at: https://doi.org/10.23919/ICN.2022.0026.</w:t>
      </w:r>
      <w:r w:rsidRPr="009A1186">
        <w:rPr>
          <w:rFonts w:ascii="Arial" w:hAnsi="Arial" w:cs="Arial"/>
        </w:rPr>
        <w:br/>
        <w:t>Trautman, L.J. et al. (2020) ‘Governance of the Internet of Things (IoT)’, </w:t>
      </w:r>
      <w:r w:rsidRPr="009A1186">
        <w:rPr>
          <w:rFonts w:ascii="Arial" w:hAnsi="Arial" w:cs="Arial"/>
          <w:i/>
          <w:iCs/>
        </w:rPr>
        <w:t>Jurimetrics</w:t>
      </w:r>
      <w:r w:rsidRPr="009A1186">
        <w:rPr>
          <w:rFonts w:ascii="Arial" w:hAnsi="Arial" w:cs="Arial"/>
        </w:rPr>
        <w:t>, 60(3), pp. 315–352. Avaliable at: https://doi.org/10.2139/ssrn.3443973.</w:t>
      </w:r>
    </w:p>
    <w:sectPr w:rsidR="008674BE" w:rsidRPr="008674B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EA774E"/>
    <w:multiLevelType w:val="hybridMultilevel"/>
    <w:tmpl w:val="87CC151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86514175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674BE"/>
    <w:rsid w:val="0010592B"/>
    <w:rsid w:val="002C48AC"/>
    <w:rsid w:val="00776B31"/>
    <w:rsid w:val="007A5101"/>
    <w:rsid w:val="008674BE"/>
    <w:rsid w:val="009A1186"/>
    <w:rsid w:val="00A97358"/>
    <w:rsid w:val="00B301CA"/>
    <w:rsid w:val="00BB2CAB"/>
    <w:rsid w:val="00E23999"/>
    <w:rsid w:val="00EC0164"/>
    <w:rsid w:val="00F950A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A58BBE"/>
  <w15:chartTrackingRefBased/>
  <w15:docId w15:val="{D66638BC-C3BB-49D3-A00C-1BAA953B59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674B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674B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674B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674B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674B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674B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674B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674B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674B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674B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674B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674B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674B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674B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674B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674B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674B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674BE"/>
    <w:rPr>
      <w:rFonts w:eastAsiaTheme="majorEastAsia" w:cstheme="majorBidi"/>
      <w:color w:val="272727" w:themeColor="text1" w:themeTint="D8"/>
    </w:rPr>
  </w:style>
  <w:style w:type="paragraph" w:styleId="Title">
    <w:name w:val="Title"/>
    <w:basedOn w:val="Normal"/>
    <w:next w:val="Normal"/>
    <w:link w:val="TitleChar"/>
    <w:uiPriority w:val="10"/>
    <w:qFormat/>
    <w:rsid w:val="008674B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674B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674B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674B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674BE"/>
    <w:pPr>
      <w:spacing w:before="160"/>
      <w:jc w:val="center"/>
    </w:pPr>
    <w:rPr>
      <w:i/>
      <w:iCs/>
      <w:color w:val="404040" w:themeColor="text1" w:themeTint="BF"/>
    </w:rPr>
  </w:style>
  <w:style w:type="character" w:customStyle="1" w:styleId="QuoteChar">
    <w:name w:val="Quote Char"/>
    <w:basedOn w:val="DefaultParagraphFont"/>
    <w:link w:val="Quote"/>
    <w:uiPriority w:val="29"/>
    <w:rsid w:val="008674BE"/>
    <w:rPr>
      <w:i/>
      <w:iCs/>
      <w:color w:val="404040" w:themeColor="text1" w:themeTint="BF"/>
    </w:rPr>
  </w:style>
  <w:style w:type="paragraph" w:styleId="ListParagraph">
    <w:name w:val="List Paragraph"/>
    <w:basedOn w:val="Normal"/>
    <w:uiPriority w:val="34"/>
    <w:qFormat/>
    <w:rsid w:val="008674BE"/>
    <w:pPr>
      <w:ind w:left="720"/>
      <w:contextualSpacing/>
    </w:pPr>
  </w:style>
  <w:style w:type="character" w:styleId="IntenseEmphasis">
    <w:name w:val="Intense Emphasis"/>
    <w:basedOn w:val="DefaultParagraphFont"/>
    <w:uiPriority w:val="21"/>
    <w:qFormat/>
    <w:rsid w:val="008674BE"/>
    <w:rPr>
      <w:i/>
      <w:iCs/>
      <w:color w:val="0F4761" w:themeColor="accent1" w:themeShade="BF"/>
    </w:rPr>
  </w:style>
  <w:style w:type="paragraph" w:styleId="IntenseQuote">
    <w:name w:val="Intense Quote"/>
    <w:basedOn w:val="Normal"/>
    <w:next w:val="Normal"/>
    <w:link w:val="IntenseQuoteChar"/>
    <w:uiPriority w:val="30"/>
    <w:qFormat/>
    <w:rsid w:val="008674B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674BE"/>
    <w:rPr>
      <w:i/>
      <w:iCs/>
      <w:color w:val="0F4761" w:themeColor="accent1" w:themeShade="BF"/>
    </w:rPr>
  </w:style>
  <w:style w:type="character" w:styleId="IntenseReference">
    <w:name w:val="Intense Reference"/>
    <w:basedOn w:val="DefaultParagraphFont"/>
    <w:uiPriority w:val="32"/>
    <w:qFormat/>
    <w:rsid w:val="008674BE"/>
    <w:rPr>
      <w:b/>
      <w:bCs/>
      <w:smallCaps/>
      <w:color w:val="0F4761" w:themeColor="accent1" w:themeShade="BF"/>
      <w:spacing w:val="5"/>
    </w:rPr>
  </w:style>
  <w:style w:type="character" w:styleId="Hyperlink">
    <w:name w:val="Hyperlink"/>
    <w:basedOn w:val="DefaultParagraphFont"/>
    <w:uiPriority w:val="99"/>
    <w:unhideWhenUsed/>
    <w:rsid w:val="008674BE"/>
    <w:rPr>
      <w:color w:val="467886" w:themeColor="hyperlink"/>
      <w:u w:val="single"/>
    </w:rPr>
  </w:style>
  <w:style w:type="character" w:styleId="UnresolvedMention">
    <w:name w:val="Unresolved Mention"/>
    <w:basedOn w:val="DefaultParagraphFont"/>
    <w:uiPriority w:val="99"/>
    <w:semiHidden/>
    <w:unhideWhenUsed/>
    <w:rsid w:val="008674B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2</Pages>
  <Words>403</Words>
  <Characters>2298</Characters>
  <Application>Microsoft Office Word</Application>
  <DocSecurity>0</DocSecurity>
  <Lines>19</Lines>
  <Paragraphs>5</Paragraphs>
  <ScaleCrop>false</ScaleCrop>
  <Company/>
  <LinksUpToDate>false</LinksUpToDate>
  <CharactersWithSpaces>2696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Rebekah Pollington</dc:creator>
  <cp:keywords/>
  <dc:description/>
  <cp:lastModifiedBy>Rebekah Pollington</cp:lastModifiedBy>
  <cp:revision>7</cp:revision>
  <dcterms:created xsi:type="dcterms:W3CDTF">2026-08-23T20:41:00Z</dcterms:created>
  <dcterms:modified xsi:type="dcterms:W3CDTF">2026-08-23T20:44:00Z</dcterms:modified>
</cp:coreProperties>
</file>