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3525" w14:textId="3B056B6F" w:rsidR="008674BE" w:rsidRPr="008674BE" w:rsidRDefault="008674BE" w:rsidP="002C48AC">
      <w:pPr>
        <w:spacing w:line="480" w:lineRule="auto"/>
        <w:rPr>
          <w:rFonts w:ascii="Arial" w:hAnsi="Arial" w:cs="Arial"/>
          <w:b/>
          <w:bCs/>
        </w:rPr>
      </w:pPr>
      <w:r w:rsidRPr="008674BE">
        <w:rPr>
          <w:rFonts w:ascii="Arial" w:hAnsi="Arial" w:cs="Arial"/>
          <w:b/>
          <w:bCs/>
        </w:rPr>
        <w:t xml:space="preserve">Collaborative Discussion 1 – </w:t>
      </w:r>
      <w:r w:rsidR="00EC0164">
        <w:rPr>
          <w:rFonts w:ascii="Arial" w:hAnsi="Arial" w:cs="Arial"/>
          <w:b/>
          <w:bCs/>
        </w:rPr>
        <w:t>Summary</w:t>
      </w:r>
      <w:r w:rsidRPr="008674BE">
        <w:rPr>
          <w:rFonts w:ascii="Arial" w:hAnsi="Arial" w:cs="Arial"/>
          <w:b/>
          <w:bCs/>
        </w:rPr>
        <w:t xml:space="preserve"> Post </w:t>
      </w:r>
    </w:p>
    <w:p w14:paraId="03F8E289" w14:textId="1138DBB3" w:rsidR="00BB2CAB" w:rsidRPr="00BB2CAB" w:rsidRDefault="00BB2CAB" w:rsidP="002C48AC">
      <w:pPr>
        <w:spacing w:line="480" w:lineRule="auto"/>
        <w:rPr>
          <w:rFonts w:ascii="Arial" w:hAnsi="Arial" w:cs="Arial"/>
        </w:rPr>
      </w:pPr>
      <w:r w:rsidRPr="00BB2CAB">
        <w:rPr>
          <w:rFonts w:ascii="Arial" w:hAnsi="Arial" w:cs="Arial"/>
        </w:rPr>
        <w:t>My initial post emphasised that, whilst Huxley (2020) explored the importance of data cleaning, their research was constrained by limited consideration of big data, specifically Internet of Things (IoT) devices. Whilst I maintain this stance, collaborative discussion and further research have broadened my perspective, leading me to develop a better understanding of how technologies can implement big data cleaning and a greater appreciation of big data governance.</w:t>
      </w:r>
    </w:p>
    <w:p w14:paraId="604AE243" w14:textId="434728FA" w:rsidR="00BB2CAB" w:rsidRPr="00BB2CAB" w:rsidRDefault="00BB2CAB" w:rsidP="002C48AC">
      <w:pPr>
        <w:spacing w:line="480" w:lineRule="auto"/>
        <w:rPr>
          <w:rFonts w:ascii="Arial" w:hAnsi="Arial" w:cs="Arial"/>
        </w:rPr>
      </w:pPr>
      <w:r w:rsidRPr="00BB2CAB">
        <w:rPr>
          <w:rFonts w:ascii="Arial" w:hAnsi="Arial" w:cs="Arial"/>
        </w:rPr>
        <w:t xml:space="preserve">Nwankwo (2026) raised a compelling point that, whilst I explained the consequences of poor data quality and security vulnerabilities, I placed less emphasis on how these issues could be prevented. Moreover, </w:t>
      </w:r>
      <w:proofErr w:type="spellStart"/>
      <w:r w:rsidRPr="00BB2CAB">
        <w:rPr>
          <w:rFonts w:ascii="Arial" w:hAnsi="Arial" w:cs="Arial"/>
        </w:rPr>
        <w:t>Almirón</w:t>
      </w:r>
      <w:proofErr w:type="spellEnd"/>
      <w:r w:rsidRPr="00BB2CAB">
        <w:rPr>
          <w:rFonts w:ascii="Arial" w:hAnsi="Arial" w:cs="Arial"/>
        </w:rPr>
        <w:t xml:space="preserve"> (2026) emphasised the need for researchers to dedicate greater attention to the design stage of the data-cleaning process. This feedback challenged me to evaluate potential measures for future data cleaning within IoT devices.</w:t>
      </w:r>
    </w:p>
    <w:p w14:paraId="5F233FDB" w14:textId="36EDAC4B" w:rsidR="00BB2CAB" w:rsidRPr="00BB2CAB" w:rsidRDefault="00BB2CAB" w:rsidP="002C48AC">
      <w:pPr>
        <w:spacing w:line="480" w:lineRule="auto"/>
        <w:rPr>
          <w:rFonts w:ascii="Arial" w:hAnsi="Arial" w:cs="Arial"/>
        </w:rPr>
      </w:pPr>
      <w:r w:rsidRPr="00BB2CAB">
        <w:rPr>
          <w:rFonts w:ascii="Arial" w:hAnsi="Arial" w:cs="Arial"/>
        </w:rPr>
        <w:t xml:space="preserve">One measure I evaluated was Bellini et al.'s (2019) “Mirror Model” for anchoring IoT data into a blockchain, fostering security and dependable data, whilst taking a top-down approach to situate technology within reality, rather than having strong technology without realistic application. Similarly, </w:t>
      </w:r>
      <w:proofErr w:type="spellStart"/>
      <w:r w:rsidRPr="00BB2CAB">
        <w:rPr>
          <w:rFonts w:ascii="Arial" w:hAnsi="Arial" w:cs="Arial"/>
        </w:rPr>
        <w:t>Titouna</w:t>
      </w:r>
      <w:proofErr w:type="spellEnd"/>
      <w:r w:rsidRPr="00BB2CAB">
        <w:rPr>
          <w:rFonts w:ascii="Arial" w:hAnsi="Arial" w:cs="Arial"/>
        </w:rPr>
        <w:t xml:space="preserve">, </w:t>
      </w:r>
      <w:proofErr w:type="spellStart"/>
      <w:r w:rsidRPr="00BB2CAB">
        <w:rPr>
          <w:rFonts w:ascii="Arial" w:hAnsi="Arial" w:cs="Arial"/>
        </w:rPr>
        <w:t>Naït</w:t>
      </w:r>
      <w:proofErr w:type="spellEnd"/>
      <w:r w:rsidRPr="00BB2CAB">
        <w:rPr>
          <w:rFonts w:ascii="Arial" w:hAnsi="Arial" w:cs="Arial"/>
        </w:rPr>
        <w:t xml:space="preserve">-Abdesselam and </w:t>
      </w:r>
      <w:proofErr w:type="spellStart"/>
      <w:r w:rsidRPr="00BB2CAB">
        <w:rPr>
          <w:rFonts w:ascii="Arial" w:hAnsi="Arial" w:cs="Arial"/>
        </w:rPr>
        <w:t>Darwaish</w:t>
      </w:r>
      <w:proofErr w:type="spellEnd"/>
      <w:r w:rsidRPr="00BB2CAB">
        <w:rPr>
          <w:rFonts w:ascii="Arial" w:hAnsi="Arial" w:cs="Arial"/>
        </w:rPr>
        <w:t xml:space="preserve"> (2020) proposed an Artificial Neural Network (ANN) model trained using real datasets to detect and clean data, such as erroneous items and outliers. Of these technologies, the “Mirror Model” was the most thought-provoking, given the emphasis that data cleansing must, at its core, have strong application to real-world issues.</w:t>
      </w:r>
    </w:p>
    <w:p w14:paraId="1986CF42" w14:textId="6655A9D2" w:rsidR="008674BE" w:rsidRDefault="00BB2CAB" w:rsidP="002C48AC">
      <w:pPr>
        <w:spacing w:line="480" w:lineRule="auto"/>
        <w:rPr>
          <w:rFonts w:ascii="Arial" w:hAnsi="Arial" w:cs="Arial"/>
        </w:rPr>
      </w:pPr>
      <w:r w:rsidRPr="00BB2CAB">
        <w:rPr>
          <w:rFonts w:ascii="Arial" w:hAnsi="Arial" w:cs="Arial"/>
        </w:rPr>
        <w:t xml:space="preserve">Conclusively, developing data cleaning techniques compatible with big data systems, such as IoT devices, is paramount. Nwankwo (2026) raised the question of whether </w:t>
      </w:r>
      <w:r w:rsidRPr="00BB2CAB">
        <w:rPr>
          <w:rFonts w:ascii="Arial" w:hAnsi="Arial" w:cs="Arial"/>
        </w:rPr>
        <w:lastRenderedPageBreak/>
        <w:t>data governance frameworks and data quality standards should be established at data collection. However, I believe data governance should be applied throughout all stages of data processing. As explored by Alkaabi (2026), data quality directly impacts the reliability of business decision-making, supporting the need for robust governance and consistent data quality standards. The collaborative discussion deepened my understanding of data quality and highlighted that effective data governance is an ongoing process rather than a one-time activity.</w:t>
      </w:r>
    </w:p>
    <w:p w14:paraId="7065A099" w14:textId="77777777" w:rsidR="00BB2CAB" w:rsidRDefault="00BB2CAB" w:rsidP="002C48AC">
      <w:pPr>
        <w:spacing w:line="480" w:lineRule="auto"/>
        <w:rPr>
          <w:rFonts w:ascii="Arial" w:hAnsi="Arial" w:cs="Arial"/>
        </w:rPr>
      </w:pPr>
    </w:p>
    <w:p w14:paraId="1C1308D0" w14:textId="02C58404" w:rsidR="008674BE" w:rsidRDefault="008674BE" w:rsidP="002C48AC">
      <w:pPr>
        <w:spacing w:line="480" w:lineRule="auto"/>
        <w:rPr>
          <w:rFonts w:ascii="Arial" w:hAnsi="Arial" w:cs="Arial"/>
        </w:rPr>
      </w:pPr>
      <w:r>
        <w:rPr>
          <w:rFonts w:ascii="Arial" w:hAnsi="Arial" w:cs="Arial"/>
        </w:rPr>
        <w:t>(</w:t>
      </w:r>
      <w:r w:rsidRPr="008674BE">
        <w:rPr>
          <w:rFonts w:ascii="Arial" w:hAnsi="Arial" w:cs="Arial"/>
        </w:rPr>
        <w:t xml:space="preserve">Available at:  </w:t>
      </w:r>
      <w:r w:rsidR="00BB2CAB" w:rsidRPr="00BB2CAB">
        <w:rPr>
          <w:rFonts w:ascii="Arial" w:hAnsi="Arial" w:cs="Arial"/>
        </w:rPr>
        <w:t>https://www.my-course.co.uk/mod/forum/discuss.php?d=383310#p778083</w:t>
      </w:r>
      <w:r>
        <w:rPr>
          <w:rFonts w:ascii="Arial" w:hAnsi="Arial" w:cs="Arial"/>
        </w:rPr>
        <w:t>)</w:t>
      </w:r>
    </w:p>
    <w:p w14:paraId="536507E7" w14:textId="77777777" w:rsidR="008674BE" w:rsidRPr="008674BE" w:rsidRDefault="008674BE" w:rsidP="002C48AC">
      <w:pPr>
        <w:spacing w:line="480" w:lineRule="auto"/>
        <w:rPr>
          <w:rFonts w:ascii="Arial" w:hAnsi="Arial" w:cs="Arial"/>
        </w:rPr>
      </w:pPr>
    </w:p>
    <w:p w14:paraId="44C8BFF1" w14:textId="77777777" w:rsidR="008674BE" w:rsidRPr="008674BE" w:rsidRDefault="008674BE" w:rsidP="002C48AC">
      <w:pPr>
        <w:spacing w:line="480" w:lineRule="auto"/>
        <w:rPr>
          <w:rFonts w:ascii="Arial" w:hAnsi="Arial" w:cs="Arial"/>
        </w:rPr>
      </w:pPr>
      <w:r w:rsidRPr="008674BE">
        <w:rPr>
          <w:rFonts w:ascii="Arial" w:hAnsi="Arial" w:cs="Arial"/>
          <w:b/>
          <w:bCs/>
        </w:rPr>
        <w:t>References</w:t>
      </w:r>
    </w:p>
    <w:p w14:paraId="0285366A" w14:textId="77777777" w:rsidR="002C48AC" w:rsidRPr="002C48AC" w:rsidRDefault="002C48AC" w:rsidP="002C48AC">
      <w:pPr>
        <w:spacing w:line="480" w:lineRule="auto"/>
        <w:rPr>
          <w:rFonts w:ascii="Arial" w:hAnsi="Arial" w:cs="Arial"/>
        </w:rPr>
      </w:pPr>
      <w:r w:rsidRPr="002C48AC">
        <w:rPr>
          <w:rFonts w:ascii="Arial" w:hAnsi="Arial" w:cs="Arial"/>
        </w:rPr>
        <w:t>Alkaabi, M. (2026) Re: Initial Post. Forum post submitted to the University of Essex Online. Available at https://www.my-course.co.uk/mod/forum/discuss.php?d=380265#p776649 (Accessed on 16 August 2026).</w:t>
      </w:r>
    </w:p>
    <w:p w14:paraId="4B853602" w14:textId="77777777" w:rsidR="002C48AC" w:rsidRPr="002C48AC" w:rsidRDefault="002C48AC" w:rsidP="002C48AC">
      <w:pPr>
        <w:spacing w:line="480" w:lineRule="auto"/>
        <w:rPr>
          <w:rFonts w:ascii="Arial" w:hAnsi="Arial" w:cs="Arial"/>
        </w:rPr>
      </w:pPr>
      <w:proofErr w:type="spellStart"/>
      <w:r w:rsidRPr="002C48AC">
        <w:rPr>
          <w:rFonts w:ascii="Arial" w:hAnsi="Arial" w:cs="Arial"/>
        </w:rPr>
        <w:t>Almirón</w:t>
      </w:r>
      <w:proofErr w:type="spellEnd"/>
      <w:r w:rsidRPr="002C48AC">
        <w:rPr>
          <w:rFonts w:ascii="Arial" w:hAnsi="Arial" w:cs="Arial"/>
        </w:rPr>
        <w:t>, M. (2026) Re: Initial Post. Forum post submitted to the University of Essex Online. Available at https://www.my-course.co.uk/mod/forum/discuss.php?d=380265#p776538 (Accessed on 16 August 2026).</w:t>
      </w:r>
    </w:p>
    <w:p w14:paraId="5075B8BB" w14:textId="77777777" w:rsidR="002C48AC" w:rsidRPr="002C48AC" w:rsidRDefault="002C48AC" w:rsidP="002C48AC">
      <w:pPr>
        <w:spacing w:line="480" w:lineRule="auto"/>
        <w:rPr>
          <w:rFonts w:ascii="Arial" w:hAnsi="Arial" w:cs="Arial"/>
        </w:rPr>
      </w:pPr>
      <w:r w:rsidRPr="002C48AC">
        <w:rPr>
          <w:rFonts w:ascii="Arial" w:hAnsi="Arial" w:cs="Arial"/>
        </w:rPr>
        <w:t>Bellini, A. </w:t>
      </w:r>
      <w:r w:rsidRPr="002C48AC">
        <w:rPr>
          <w:rFonts w:ascii="Arial" w:hAnsi="Arial" w:cs="Arial"/>
          <w:i/>
          <w:iCs/>
        </w:rPr>
        <w:t>et al.</w:t>
      </w:r>
      <w:r w:rsidRPr="002C48AC">
        <w:rPr>
          <w:rFonts w:ascii="Arial" w:hAnsi="Arial" w:cs="Arial"/>
        </w:rPr>
        <w:t> (2019) ‘Enhancing IoT data dependability through a blockchain mirror model’, </w:t>
      </w:r>
      <w:r w:rsidRPr="002C48AC">
        <w:rPr>
          <w:rFonts w:ascii="Arial" w:hAnsi="Arial" w:cs="Arial"/>
          <w:i/>
          <w:iCs/>
        </w:rPr>
        <w:t>Future Internet</w:t>
      </w:r>
      <w:r w:rsidRPr="002C48AC">
        <w:rPr>
          <w:rFonts w:ascii="Arial" w:hAnsi="Arial" w:cs="Arial"/>
        </w:rPr>
        <w:t>, 11(5). Available at: https://doi.org/10.3390/fi11050117.</w:t>
      </w:r>
    </w:p>
    <w:p w14:paraId="4F3CABC9" w14:textId="77777777" w:rsidR="002C48AC" w:rsidRPr="002C48AC" w:rsidRDefault="002C48AC" w:rsidP="002C48AC">
      <w:pPr>
        <w:spacing w:line="480" w:lineRule="auto"/>
        <w:rPr>
          <w:rFonts w:ascii="Arial" w:hAnsi="Arial" w:cs="Arial"/>
        </w:rPr>
      </w:pPr>
      <w:r w:rsidRPr="002C48AC">
        <w:rPr>
          <w:rFonts w:ascii="Arial" w:hAnsi="Arial" w:cs="Arial"/>
        </w:rPr>
        <w:lastRenderedPageBreak/>
        <w:t>Huxley, K. (2020) 'Data cleaning', in Atkinson, P. et al. (eds) </w:t>
      </w:r>
      <w:r w:rsidRPr="002C48AC">
        <w:rPr>
          <w:rFonts w:ascii="Arial" w:hAnsi="Arial" w:cs="Arial"/>
          <w:i/>
          <w:iCs/>
        </w:rPr>
        <w:t>SAGE Research Methods Foundations</w:t>
      </w:r>
      <w:r w:rsidRPr="002C48AC">
        <w:rPr>
          <w:rFonts w:ascii="Arial" w:hAnsi="Arial" w:cs="Arial"/>
        </w:rPr>
        <w:t>. London: SAGE Publications Ltd. Available at: https://doi.org/10.4135/9781526421036842861.</w:t>
      </w:r>
    </w:p>
    <w:p w14:paraId="65970D4B" w14:textId="77777777" w:rsidR="002C48AC" w:rsidRPr="002C48AC" w:rsidRDefault="002C48AC" w:rsidP="002C48AC">
      <w:pPr>
        <w:spacing w:line="480" w:lineRule="auto"/>
        <w:rPr>
          <w:rFonts w:ascii="Arial" w:hAnsi="Arial" w:cs="Arial"/>
        </w:rPr>
      </w:pPr>
      <w:r w:rsidRPr="002C48AC">
        <w:rPr>
          <w:rFonts w:ascii="Arial" w:hAnsi="Arial" w:cs="Arial"/>
        </w:rPr>
        <w:t xml:space="preserve">Nwankwo, C. (2026) Re: Initial Post. Forum post submitted to the University of Essex Online. </w:t>
      </w:r>
      <w:proofErr w:type="gramStart"/>
      <w:r w:rsidRPr="002C48AC">
        <w:rPr>
          <w:rFonts w:ascii="Arial" w:hAnsi="Arial" w:cs="Arial"/>
        </w:rPr>
        <w:t>https://www.my-course.co.uk/mod/forum/discuss.php?d=380265#p770539  (</w:t>
      </w:r>
      <w:proofErr w:type="gramEnd"/>
      <w:r w:rsidRPr="002C48AC">
        <w:rPr>
          <w:rFonts w:ascii="Arial" w:hAnsi="Arial" w:cs="Arial"/>
        </w:rPr>
        <w:t>Accessed on 16 August 2026).</w:t>
      </w:r>
    </w:p>
    <w:p w14:paraId="6EE5D6D3" w14:textId="77777777" w:rsidR="002C48AC" w:rsidRPr="002C48AC" w:rsidRDefault="002C48AC" w:rsidP="002C48AC">
      <w:pPr>
        <w:spacing w:line="480" w:lineRule="auto"/>
        <w:rPr>
          <w:rFonts w:ascii="Arial" w:hAnsi="Arial" w:cs="Arial"/>
        </w:rPr>
      </w:pPr>
      <w:proofErr w:type="spellStart"/>
      <w:r w:rsidRPr="002C48AC">
        <w:rPr>
          <w:rFonts w:ascii="Arial" w:hAnsi="Arial" w:cs="Arial"/>
        </w:rPr>
        <w:t>Titouna</w:t>
      </w:r>
      <w:proofErr w:type="spellEnd"/>
      <w:r w:rsidRPr="002C48AC">
        <w:rPr>
          <w:rFonts w:ascii="Arial" w:hAnsi="Arial" w:cs="Arial"/>
        </w:rPr>
        <w:t xml:space="preserve">, C., </w:t>
      </w:r>
      <w:proofErr w:type="spellStart"/>
      <w:r w:rsidRPr="002C48AC">
        <w:rPr>
          <w:rFonts w:ascii="Arial" w:hAnsi="Arial" w:cs="Arial"/>
        </w:rPr>
        <w:t>Naït</w:t>
      </w:r>
      <w:proofErr w:type="spellEnd"/>
      <w:r w:rsidRPr="002C48AC">
        <w:rPr>
          <w:rFonts w:ascii="Arial" w:hAnsi="Arial" w:cs="Arial"/>
        </w:rPr>
        <w:t xml:space="preserve">-Abdesselam, F. and </w:t>
      </w:r>
      <w:proofErr w:type="spellStart"/>
      <w:r w:rsidRPr="002C48AC">
        <w:rPr>
          <w:rFonts w:ascii="Arial" w:hAnsi="Arial" w:cs="Arial"/>
        </w:rPr>
        <w:t>Darwaish</w:t>
      </w:r>
      <w:proofErr w:type="spellEnd"/>
      <w:r w:rsidRPr="002C48AC">
        <w:rPr>
          <w:rFonts w:ascii="Arial" w:hAnsi="Arial" w:cs="Arial"/>
        </w:rPr>
        <w:t>, A. (2020) ‘A data cleansing approach in smart home environments using artificial neural networks’, </w:t>
      </w:r>
      <w:r w:rsidRPr="002C48AC">
        <w:rPr>
          <w:rFonts w:ascii="Arial" w:hAnsi="Arial" w:cs="Arial"/>
          <w:i/>
          <w:iCs/>
        </w:rPr>
        <w:t>2020 16th International Conference on Wireless and Mobile Computing, Networking and Communications (</w:t>
      </w:r>
      <w:proofErr w:type="spellStart"/>
      <w:r w:rsidRPr="002C48AC">
        <w:rPr>
          <w:rFonts w:ascii="Arial" w:hAnsi="Arial" w:cs="Arial"/>
          <w:i/>
          <w:iCs/>
        </w:rPr>
        <w:t>WiMob</w:t>
      </w:r>
      <w:proofErr w:type="spellEnd"/>
      <w:r w:rsidRPr="002C48AC">
        <w:rPr>
          <w:rFonts w:ascii="Arial" w:hAnsi="Arial" w:cs="Arial"/>
          <w:i/>
          <w:iCs/>
        </w:rPr>
        <w:t>)</w:t>
      </w:r>
      <w:r w:rsidRPr="002C48AC">
        <w:rPr>
          <w:rFonts w:ascii="Arial" w:hAnsi="Arial" w:cs="Arial"/>
        </w:rPr>
        <w:t>, Thessaloniki, Greece, 12–14 October 2020. Piscataway, NJ: IEEE. pp. 1–6. Available at: https://doi.org/10.1109/WiMob50308.2020.9253418.</w:t>
      </w:r>
    </w:p>
    <w:p w14:paraId="79DDDE83" w14:textId="4EB4A0AF" w:rsidR="008674BE" w:rsidRPr="008674BE" w:rsidRDefault="008674BE" w:rsidP="002C48AC">
      <w:pPr>
        <w:spacing w:line="480" w:lineRule="auto"/>
        <w:rPr>
          <w:rFonts w:ascii="Arial" w:hAnsi="Arial" w:cs="Arial"/>
        </w:rPr>
      </w:pPr>
    </w:p>
    <w:sectPr w:rsidR="008674BE" w:rsidRPr="00867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74E"/>
    <w:multiLevelType w:val="hybridMultilevel"/>
    <w:tmpl w:val="87CC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51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BE"/>
    <w:rsid w:val="002C48AC"/>
    <w:rsid w:val="007A5101"/>
    <w:rsid w:val="008674BE"/>
    <w:rsid w:val="00BB2CAB"/>
    <w:rsid w:val="00EC01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8BBE"/>
  <w15:chartTrackingRefBased/>
  <w15:docId w15:val="{D66638BC-C3BB-49D3-A00C-1BAA953B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BE"/>
    <w:rPr>
      <w:rFonts w:eastAsiaTheme="majorEastAsia" w:cstheme="majorBidi"/>
      <w:color w:val="272727" w:themeColor="text1" w:themeTint="D8"/>
    </w:rPr>
  </w:style>
  <w:style w:type="paragraph" w:styleId="Title">
    <w:name w:val="Title"/>
    <w:basedOn w:val="Normal"/>
    <w:next w:val="Normal"/>
    <w:link w:val="TitleChar"/>
    <w:uiPriority w:val="10"/>
    <w:qFormat/>
    <w:rsid w:val="0086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BE"/>
    <w:pPr>
      <w:spacing w:before="160"/>
      <w:jc w:val="center"/>
    </w:pPr>
    <w:rPr>
      <w:i/>
      <w:iCs/>
      <w:color w:val="404040" w:themeColor="text1" w:themeTint="BF"/>
    </w:rPr>
  </w:style>
  <w:style w:type="character" w:customStyle="1" w:styleId="QuoteChar">
    <w:name w:val="Quote Char"/>
    <w:basedOn w:val="DefaultParagraphFont"/>
    <w:link w:val="Quote"/>
    <w:uiPriority w:val="29"/>
    <w:rsid w:val="008674BE"/>
    <w:rPr>
      <w:i/>
      <w:iCs/>
      <w:color w:val="404040" w:themeColor="text1" w:themeTint="BF"/>
    </w:rPr>
  </w:style>
  <w:style w:type="paragraph" w:styleId="ListParagraph">
    <w:name w:val="List Paragraph"/>
    <w:basedOn w:val="Normal"/>
    <w:uiPriority w:val="34"/>
    <w:qFormat/>
    <w:rsid w:val="008674BE"/>
    <w:pPr>
      <w:ind w:left="720"/>
      <w:contextualSpacing/>
    </w:pPr>
  </w:style>
  <w:style w:type="character" w:styleId="IntenseEmphasis">
    <w:name w:val="Intense Emphasis"/>
    <w:basedOn w:val="DefaultParagraphFont"/>
    <w:uiPriority w:val="21"/>
    <w:qFormat/>
    <w:rsid w:val="008674BE"/>
    <w:rPr>
      <w:i/>
      <w:iCs/>
      <w:color w:val="0F4761" w:themeColor="accent1" w:themeShade="BF"/>
    </w:rPr>
  </w:style>
  <w:style w:type="paragraph" w:styleId="IntenseQuote">
    <w:name w:val="Intense Quote"/>
    <w:basedOn w:val="Normal"/>
    <w:next w:val="Normal"/>
    <w:link w:val="IntenseQuoteChar"/>
    <w:uiPriority w:val="30"/>
    <w:qFormat/>
    <w:rsid w:val="0086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BE"/>
    <w:rPr>
      <w:i/>
      <w:iCs/>
      <w:color w:val="0F4761" w:themeColor="accent1" w:themeShade="BF"/>
    </w:rPr>
  </w:style>
  <w:style w:type="character" w:styleId="IntenseReference">
    <w:name w:val="Intense Reference"/>
    <w:basedOn w:val="DefaultParagraphFont"/>
    <w:uiPriority w:val="32"/>
    <w:qFormat/>
    <w:rsid w:val="008674BE"/>
    <w:rPr>
      <w:b/>
      <w:bCs/>
      <w:smallCaps/>
      <w:color w:val="0F4761" w:themeColor="accent1" w:themeShade="BF"/>
      <w:spacing w:val="5"/>
    </w:rPr>
  </w:style>
  <w:style w:type="character" w:styleId="Hyperlink">
    <w:name w:val="Hyperlink"/>
    <w:basedOn w:val="DefaultParagraphFont"/>
    <w:uiPriority w:val="99"/>
    <w:unhideWhenUsed/>
    <w:rsid w:val="008674BE"/>
    <w:rPr>
      <w:color w:val="467886" w:themeColor="hyperlink"/>
      <w:u w:val="single"/>
    </w:rPr>
  </w:style>
  <w:style w:type="character" w:styleId="UnresolvedMention">
    <w:name w:val="Unresolved Mention"/>
    <w:basedOn w:val="DefaultParagraphFont"/>
    <w:uiPriority w:val="99"/>
    <w:semiHidden/>
    <w:unhideWhenUsed/>
    <w:rsid w:val="00867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2</cp:revision>
  <dcterms:created xsi:type="dcterms:W3CDTF">2026-08-23T20:36:00Z</dcterms:created>
  <dcterms:modified xsi:type="dcterms:W3CDTF">2026-08-23T20:36:00Z</dcterms:modified>
</cp:coreProperties>
</file>