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WorkAlloc</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 Statement: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64" w:lineRule="auto"/>
        <w:ind w:left="720" w:firstLine="0"/>
        <w:rPr/>
      </w:pPr>
      <w:r w:rsidDel="00000000" w:rsidR="00000000" w:rsidRPr="00000000">
        <w:rPr>
          <w:rFonts w:ascii="Trebuchet MS" w:cs="Trebuchet MS" w:eastAsia="Trebuchet MS" w:hAnsi="Trebuchet MS"/>
          <w:b w:val="0"/>
          <w:sz w:val="20"/>
          <w:szCs w:val="20"/>
          <w:rtl w:val="0"/>
        </w:rPr>
        <w:t xml:space="preserve">In today’s world we have so many people moving to metro cities in search of IT jobs, so this creates below problems: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64" w:lineRule="auto"/>
        <w:ind w:left="720" w:firstLine="0"/>
        <w:rPr/>
      </w:pP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hanging="360"/>
        <w:rPr/>
      </w:pPr>
      <w:r w:rsidDel="00000000" w:rsidR="00000000" w:rsidRPr="00000000">
        <w:rPr>
          <w:rFonts w:ascii="Trebuchet MS" w:cs="Trebuchet MS" w:eastAsia="Trebuchet MS" w:hAnsi="Trebuchet MS"/>
          <w:b w:val="0"/>
          <w:sz w:val="20"/>
          <w:szCs w:val="20"/>
          <w:rtl w:val="0"/>
        </w:rPr>
        <w:t xml:space="preserve">Population explosion in IT cities.</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hanging="360"/>
        <w:rPr/>
      </w:pPr>
      <w:r w:rsidDel="00000000" w:rsidR="00000000" w:rsidRPr="00000000">
        <w:rPr>
          <w:rFonts w:ascii="Trebuchet MS" w:cs="Trebuchet MS" w:eastAsia="Trebuchet MS" w:hAnsi="Trebuchet MS"/>
          <w:b w:val="0"/>
          <w:sz w:val="20"/>
          <w:szCs w:val="20"/>
          <w:rtl w:val="0"/>
        </w:rPr>
        <w:t xml:space="preserve">Fewer or no opportunities in non-metro cities and towns for these high.</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hanging="360"/>
        <w:rPr/>
      </w:pPr>
      <w:r w:rsidDel="00000000" w:rsidR="00000000" w:rsidRPr="00000000">
        <w:rPr>
          <w:rFonts w:ascii="Trebuchet MS" w:cs="Trebuchet MS" w:eastAsia="Trebuchet MS" w:hAnsi="Trebuchet MS"/>
          <w:b w:val="0"/>
          <w:sz w:val="20"/>
          <w:szCs w:val="20"/>
          <w:rtl w:val="0"/>
        </w:rPr>
        <w:t xml:space="preserve">Inflation and Exploded prices of real estate in these metropolitan hubs.</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hanging="360"/>
        <w:rPr/>
      </w:pPr>
      <w:r w:rsidDel="00000000" w:rsidR="00000000" w:rsidRPr="00000000">
        <w:rPr>
          <w:rFonts w:ascii="Trebuchet MS" w:cs="Trebuchet MS" w:eastAsia="Trebuchet MS" w:hAnsi="Trebuchet MS"/>
          <w:b w:val="0"/>
          <w:sz w:val="20"/>
          <w:szCs w:val="20"/>
          <w:rtl w:val="0"/>
        </w:rPr>
        <w:t xml:space="preserve">Cities become unable to accommodate high inflow of human traffic every year.</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hanging="360"/>
        <w:rPr/>
      </w:pPr>
      <w:r w:rsidDel="00000000" w:rsidR="00000000" w:rsidRPr="00000000">
        <w:rPr>
          <w:rFonts w:ascii="Trebuchet MS" w:cs="Trebuchet MS" w:eastAsia="Trebuchet MS" w:hAnsi="Trebuchet MS"/>
          <w:b w:val="0"/>
          <w:sz w:val="20"/>
          <w:szCs w:val="20"/>
          <w:rtl w:val="0"/>
        </w:rPr>
        <w:t xml:space="preserve">People are forced to work for their preferred jobs in a non-suitable location which they might find near to their home town.</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hanging="360"/>
        <w:rPr/>
      </w:pPr>
      <w:r w:rsidDel="00000000" w:rsidR="00000000" w:rsidRPr="00000000">
        <w:rPr>
          <w:rFonts w:ascii="Trebuchet MS" w:cs="Trebuchet MS" w:eastAsia="Trebuchet MS" w:hAnsi="Trebuchet MS"/>
          <w:b w:val="0"/>
          <w:sz w:val="20"/>
          <w:szCs w:val="20"/>
          <w:rtl w:val="0"/>
        </w:rPr>
        <w:t xml:space="preserve">Family suffers because of frequent relocations.</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hanging="360"/>
        <w:rPr/>
      </w:pPr>
      <w:r w:rsidDel="00000000" w:rsidR="00000000" w:rsidRPr="00000000">
        <w:rPr>
          <w:rFonts w:ascii="Trebuchet MS" w:cs="Trebuchet MS" w:eastAsia="Trebuchet MS" w:hAnsi="Trebuchet MS"/>
          <w:b w:val="0"/>
          <w:sz w:val="20"/>
          <w:szCs w:val="20"/>
          <w:rtl w:val="0"/>
        </w:rPr>
        <w:t xml:space="preserve">High initial setup cost of companies.</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hanging="360"/>
        <w:rPr/>
      </w:pPr>
      <w:r w:rsidDel="00000000" w:rsidR="00000000" w:rsidRPr="00000000">
        <w:rPr>
          <w:rFonts w:ascii="Trebuchet MS" w:cs="Trebuchet MS" w:eastAsia="Trebuchet MS" w:hAnsi="Trebuchet MS"/>
          <w:b w:val="0"/>
          <w:sz w:val="20"/>
          <w:szCs w:val="20"/>
          <w:rtl w:val="0"/>
        </w:rPr>
        <w:t xml:space="preserve">Less importance to non-metro places.</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hanging="360"/>
        <w:rPr/>
      </w:pPr>
      <w:r w:rsidDel="00000000" w:rsidR="00000000" w:rsidRPr="00000000">
        <w:rPr>
          <w:rFonts w:ascii="Trebuchet MS" w:cs="Trebuchet MS" w:eastAsia="Trebuchet MS" w:hAnsi="Trebuchet MS"/>
          <w:b w:val="0"/>
          <w:sz w:val="20"/>
          <w:szCs w:val="20"/>
          <w:rtl w:val="0"/>
        </w:rPr>
        <w:t xml:space="preserve">Natural calamity/crisis can destroy human work capabilities of entire city since it’s not distributed.</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hanging="360"/>
        <w:rPr/>
      </w:pPr>
      <w:r w:rsidDel="00000000" w:rsidR="00000000" w:rsidRPr="00000000">
        <w:rPr>
          <w:rFonts w:ascii="Trebuchet MS" w:cs="Trebuchet MS" w:eastAsia="Trebuchet MS" w:hAnsi="Trebuchet MS"/>
          <w:b w:val="0"/>
          <w:sz w:val="20"/>
          <w:szCs w:val="20"/>
          <w:rtl w:val="0"/>
        </w:rPr>
        <w:t xml:space="preserve">Work life balance gets impacted because of the city’s traffic as a result of high population density in the metropolitan.</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hanging="360"/>
        <w:rPr/>
      </w:pPr>
      <w:r w:rsidDel="00000000" w:rsidR="00000000" w:rsidRPr="00000000">
        <w:rPr>
          <w:rFonts w:ascii="Trebuchet MS" w:cs="Trebuchet MS" w:eastAsia="Trebuchet MS" w:hAnsi="Trebuchet MS"/>
          <w:b w:val="0"/>
          <w:sz w:val="20"/>
          <w:szCs w:val="20"/>
          <w:rtl w:val="0"/>
        </w:rPr>
        <w:t xml:space="preserve"> Employees are not able to manage their leaves because their home town is far away from their work location, they face other problems like food, maintaining good health etc. by staying away from families.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64" w:lineRule="auto"/>
        <w:ind w:left="72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20" w:before="0" w:line="264" w:lineRule="auto"/>
        <w:ind w:left="72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color w:val="90c22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 platform where a mobile employees can work from their preferred location and also work for their preferred companies to do the same job.</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5930900" cy="2882900"/>
                <wp:effectExtent b="0" l="0" r="0" t="0"/>
                <wp:wrapNone/>
                <wp:docPr id="6" name=""/>
                <a:graphic>
                  <a:graphicData uri="http://schemas.microsoft.com/office/word/2010/wordprocessingShape">
                    <wps:wsp>
                      <wps:cNvSpPr/>
                      <wps:cNvPr id="7" name="Shape 7"/>
                      <wps:spPr>
                        <a:xfrm>
                          <a:off x="2388488" y="2346488"/>
                          <a:ext cx="5915025" cy="2867025"/>
                        </a:xfrm>
                        <a:prstGeom prst="rect">
                          <a:avLst/>
                        </a:prstGeom>
                        <a:solidFill>
                          <a:schemeClr val="lt1"/>
                        </a:solidFill>
                        <a:ln cap="rnd" cmpd="sng" w="1905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5930900" cy="2882900"/>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30900" cy="288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165100</wp:posOffset>
                </wp:positionV>
                <wp:extent cx="2298700" cy="571500"/>
                <wp:effectExtent b="0" l="0" r="0" t="0"/>
                <wp:wrapSquare wrapText="bothSides" distB="0" distT="0" distL="114300" distR="114300"/>
                <wp:docPr id="9" name=""/>
                <a:graphic>
                  <a:graphicData uri="http://schemas.microsoft.com/office/word/2010/wordprocessingShape">
                    <wps:wsp>
                      <wps:cNvSpPr/>
                      <wps:cNvPr id="10" name="Shape 10"/>
                      <wps:spPr>
                        <a:xfrm>
                          <a:off x="4203000" y="3499013"/>
                          <a:ext cx="2286000" cy="561975"/>
                        </a:xfrm>
                        <a:prstGeom prst="roundRect">
                          <a:avLst>
                            <a:gd fmla="val 16667" name="adj"/>
                          </a:avLst>
                        </a:prstGeom>
                        <a:solidFill>
                          <a:schemeClr val="accent4"/>
                        </a:solidFill>
                        <a:ln cap="rnd" cmpd="sng" w="19050">
                          <a:solidFill>
                            <a:srgbClr val="A84A11"/>
                          </a:solidFill>
                          <a:prstDash val="solid"/>
                          <a:round/>
                          <a:headEnd len="sm" w="sm" type="none"/>
                          <a:tailEnd len="sm" w="sm" type="none"/>
                        </a:ln>
                      </wps:spPr>
                      <wps:txbx>
                        <w:txbxContent>
                          <w:p w:rsidR="00000000" w:rsidDel="00000000" w:rsidP="00000000" w:rsidRDefault="00000000" w:rsidRPr="00000000">
                            <w:pPr>
                              <w:spacing w:after="120" w:before="0" w:line="264.0000057220459"/>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Compay 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165100</wp:posOffset>
                </wp:positionV>
                <wp:extent cx="2298700" cy="571500"/>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298700" cy="571500"/>
                        </a:xfrm>
                        <a:prstGeom prst="rect"/>
                        <a:ln/>
                      </pic:spPr>
                    </pic:pic>
                  </a:graphicData>
                </a:graphic>
              </wp:anchor>
            </w:drawing>
          </mc:Fallback>
        </mc:AlternateConten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38100</wp:posOffset>
                </wp:positionV>
                <wp:extent cx="1701800" cy="571500"/>
                <wp:effectExtent b="0" l="0" r="0" t="0"/>
                <wp:wrapSquare wrapText="bothSides" distB="0" distT="0" distL="114300" distR="114300"/>
                <wp:docPr id="5" name=""/>
                <a:graphic>
                  <a:graphicData uri="http://schemas.microsoft.com/office/word/2010/wordprocessingShape">
                    <wps:wsp>
                      <wps:cNvSpPr/>
                      <wps:cNvPr id="6" name="Shape 6"/>
                      <wps:spPr>
                        <a:xfrm>
                          <a:off x="4503038" y="3499013"/>
                          <a:ext cx="1685925" cy="561975"/>
                        </a:xfrm>
                        <a:prstGeom prst="roundRect">
                          <a:avLst>
                            <a:gd fmla="val 16667" name="adj"/>
                          </a:avLst>
                        </a:prstGeom>
                        <a:solidFill>
                          <a:schemeClr val="accent4"/>
                        </a:solidFill>
                        <a:ln cap="rnd" cmpd="sng" w="19050">
                          <a:solidFill>
                            <a:srgbClr val="A84A11"/>
                          </a:solidFill>
                          <a:prstDash val="solid"/>
                          <a:round/>
                          <a:headEnd len="sm" w="sm" type="none"/>
                          <a:tailEnd len="sm" w="sm" type="none"/>
                        </a:ln>
                      </wps:spPr>
                      <wps:txbx>
                        <w:txbxContent>
                          <w:p w:rsidR="00000000" w:rsidDel="00000000" w:rsidP="00000000" w:rsidRDefault="00000000" w:rsidRPr="00000000">
                            <w:pPr>
                              <w:spacing w:after="120" w:before="0" w:line="264.0000057220459"/>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Compay 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38100</wp:posOffset>
                </wp:positionV>
                <wp:extent cx="1701800" cy="571500"/>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701800" cy="57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152400</wp:posOffset>
                </wp:positionV>
                <wp:extent cx="1257300" cy="1765300"/>
                <wp:effectExtent b="0" l="0" r="0" t="0"/>
                <wp:wrapNone/>
                <wp:docPr id="8" name=""/>
                <a:graphic>
                  <a:graphicData uri="http://schemas.microsoft.com/office/word/2010/wordprocessingShape">
                    <wps:wsp>
                      <wps:cNvCnPr/>
                      <wps:spPr>
                        <a:xfrm flipH="1" rot="10800000">
                          <a:off x="4722113" y="2898938"/>
                          <a:ext cx="1247775" cy="1762125"/>
                        </a:xfrm>
                        <a:prstGeom prst="straightConnector1">
                          <a:avLst/>
                        </a:prstGeom>
                        <a:noFill/>
                        <a:ln cap="rnd" cmpd="sng" w="127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152400</wp:posOffset>
                </wp:positionV>
                <wp:extent cx="1257300" cy="1765300"/>
                <wp:effectExtent b="0" l="0" r="0" t="0"/>
                <wp:wrapNone/>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257300" cy="176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0</wp:posOffset>
                </wp:positionV>
                <wp:extent cx="660400" cy="1562100"/>
                <wp:effectExtent b="0" l="0" r="0" t="0"/>
                <wp:wrapNone/>
                <wp:docPr id="11" name=""/>
                <a:graphic>
                  <a:graphicData uri="http://schemas.microsoft.com/office/word/2010/wordprocessingShape">
                    <wps:wsp>
                      <wps:cNvCnPr/>
                      <wps:spPr>
                        <a:xfrm>
                          <a:off x="5017388" y="3003713"/>
                          <a:ext cx="657225" cy="1552575"/>
                        </a:xfrm>
                        <a:prstGeom prst="straightConnector1">
                          <a:avLst/>
                        </a:prstGeom>
                        <a:noFill/>
                        <a:ln cap="rnd" cmpd="sng" w="127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0</wp:posOffset>
                </wp:positionV>
                <wp:extent cx="660400" cy="1562100"/>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60400" cy="156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927100" cy="927100"/>
                <wp:effectExtent b="0" l="0" r="0" t="0"/>
                <wp:wrapNone/>
                <wp:docPr id="10" name=""/>
                <a:graphic>
                  <a:graphicData uri="http://schemas.microsoft.com/office/word/2010/wordprocessingShape">
                    <wps:wsp>
                      <wps:cNvCnPr/>
                      <wps:spPr>
                        <a:xfrm>
                          <a:off x="4888800" y="3322800"/>
                          <a:ext cx="914400" cy="914400"/>
                        </a:xfrm>
                        <a:prstGeom prst="straightConnector1">
                          <a:avLst/>
                        </a:prstGeom>
                        <a:noFill/>
                        <a:ln cap="rnd" cmpd="sng" w="127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927100" cy="927100"/>
                <wp:effectExtent b="0" l="0" r="0" t="0"/>
                <wp:wrapNone/>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927100" cy="927100"/>
                        </a:xfrm>
                        <a:prstGeom prst="rect"/>
                        <a:ln/>
                      </pic:spPr>
                    </pic:pic>
                  </a:graphicData>
                </a:graphic>
              </wp:anchor>
            </w:drawing>
          </mc:Fallback>
        </mc:AlternateConten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50800</wp:posOffset>
                </wp:positionV>
                <wp:extent cx="1231900" cy="495300"/>
                <wp:effectExtent b="0" l="0" r="0" t="0"/>
                <wp:wrapNone/>
                <wp:docPr id="7" name=""/>
                <a:graphic>
                  <a:graphicData uri="http://schemas.microsoft.com/office/word/2010/wordprocessingShape">
                    <wps:wsp>
                      <wps:cNvSpPr/>
                      <wps:cNvPr id="8" name="Shape 8"/>
                      <wps:spPr>
                        <a:xfrm>
                          <a:off x="4736400" y="3537113"/>
                          <a:ext cx="1219200" cy="485775"/>
                        </a:xfrm>
                        <a:prstGeom prst="ellipse">
                          <a:avLst/>
                        </a:prstGeom>
                        <a:solidFill>
                          <a:schemeClr val="accent1"/>
                        </a:solidFill>
                        <a:ln cap="rnd" cmpd="sng" w="19050">
                          <a:solidFill>
                            <a:srgbClr val="698D1B"/>
                          </a:solidFill>
                          <a:prstDash val="solid"/>
                          <a:round/>
                          <a:headEnd len="sm" w="sm" type="none"/>
                          <a:tailEnd len="sm" w="sm" type="none"/>
                        </a:ln>
                      </wps:spPr>
                      <wps:txbx>
                        <w:txbxContent>
                          <w:p w:rsidR="00000000" w:rsidDel="00000000" w:rsidP="00000000" w:rsidRDefault="00000000" w:rsidRPr="00000000">
                            <w:pPr>
                              <w:spacing w:after="120" w:before="0" w:line="264.0000057220459"/>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WorkallocA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50800</wp:posOffset>
                </wp:positionV>
                <wp:extent cx="1231900" cy="495300"/>
                <wp:effectExtent b="0" l="0" r="0" t="0"/>
                <wp:wrapNone/>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2319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76200</wp:posOffset>
                </wp:positionV>
                <wp:extent cx="3403600" cy="1765300"/>
                <wp:effectExtent b="0" l="0" r="0" t="0"/>
                <wp:wrapNone/>
                <wp:docPr id="13" name=""/>
                <a:graphic>
                  <a:graphicData uri="http://schemas.microsoft.com/office/word/2010/wordprocessingShape">
                    <wps:wsp>
                      <wps:cNvCnPr/>
                      <wps:spPr>
                        <a:xfrm flipH="1" rot="10800000">
                          <a:off x="3650550" y="2903700"/>
                          <a:ext cx="3390900" cy="1752600"/>
                        </a:xfrm>
                        <a:prstGeom prst="straightConnector1">
                          <a:avLst/>
                        </a:prstGeom>
                        <a:noFill/>
                        <a:ln cap="rnd" cmpd="sng" w="127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76200</wp:posOffset>
                </wp:positionV>
                <wp:extent cx="3403600" cy="1765300"/>
                <wp:effectExtent b="0" l="0" r="0" t="0"/>
                <wp:wrapNone/>
                <wp:docPr id="13"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3403600" cy="176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127000</wp:posOffset>
                </wp:positionV>
                <wp:extent cx="1917700" cy="1574800"/>
                <wp:effectExtent b="0" l="0" r="0" t="0"/>
                <wp:wrapNone/>
                <wp:docPr id="12" name=""/>
                <a:graphic>
                  <a:graphicData uri="http://schemas.microsoft.com/office/word/2010/wordprocessingShape">
                    <wps:wsp>
                      <wps:cNvCnPr/>
                      <wps:spPr>
                        <a:xfrm flipH="1">
                          <a:off x="4393500" y="2998950"/>
                          <a:ext cx="1905000" cy="1562100"/>
                        </a:xfrm>
                        <a:prstGeom prst="straightConnector1">
                          <a:avLst/>
                        </a:prstGeom>
                        <a:noFill/>
                        <a:ln cap="rnd" cmpd="sng" w="127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127000</wp:posOffset>
                </wp:positionV>
                <wp:extent cx="1917700" cy="1574800"/>
                <wp:effectExtent b="0" l="0" r="0" t="0"/>
                <wp:wrapNone/>
                <wp:docPr id="12"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917700" cy="157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50800</wp:posOffset>
                </wp:positionV>
                <wp:extent cx="3276600" cy="254000"/>
                <wp:effectExtent b="0" l="0" r="0" t="0"/>
                <wp:wrapNone/>
                <wp:docPr id="15" name=""/>
                <a:graphic>
                  <a:graphicData uri="http://schemas.microsoft.com/office/word/2010/wordprocessingShape">
                    <wps:wsp>
                      <wps:cNvCnPr/>
                      <wps:spPr>
                        <a:xfrm flipH="1" rot="10800000">
                          <a:off x="3712463" y="3656175"/>
                          <a:ext cx="3267075" cy="247650"/>
                        </a:xfrm>
                        <a:prstGeom prst="straightConnector1">
                          <a:avLst/>
                        </a:prstGeom>
                        <a:noFill/>
                        <a:ln cap="rnd" cmpd="sng" w="127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50800</wp:posOffset>
                </wp:positionV>
                <wp:extent cx="3276600" cy="254000"/>
                <wp:effectExtent b="0" l="0" r="0" t="0"/>
                <wp:wrapNone/>
                <wp:docPr id="15"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32766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0</wp:posOffset>
                </wp:positionV>
                <wp:extent cx="1536700" cy="533400"/>
                <wp:effectExtent b="0" l="0" r="0" t="0"/>
                <wp:wrapNone/>
                <wp:docPr id="14" name=""/>
                <a:graphic>
                  <a:graphicData uri="http://schemas.microsoft.com/office/word/2010/wordprocessingShape">
                    <wps:wsp>
                      <wps:cNvCnPr/>
                      <wps:spPr>
                        <a:xfrm>
                          <a:off x="4579238" y="3518063"/>
                          <a:ext cx="1533525" cy="523875"/>
                        </a:xfrm>
                        <a:prstGeom prst="straightConnector1">
                          <a:avLst/>
                        </a:prstGeom>
                        <a:noFill/>
                        <a:ln cap="rnd" cmpd="sng" w="127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0</wp:posOffset>
                </wp:positionV>
                <wp:extent cx="1536700" cy="533400"/>
                <wp:effectExtent b="0" l="0" r="0" t="0"/>
                <wp:wrapNone/>
                <wp:docPr id="14"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536700" cy="533400"/>
                        </a:xfrm>
                        <a:prstGeom prst="rect"/>
                        <a:ln/>
                      </pic:spPr>
                    </pic:pic>
                  </a:graphicData>
                </a:graphic>
              </wp:anchor>
            </w:drawing>
          </mc:Fallback>
        </mc:AlternateConten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1447800</wp:posOffset>
                </wp:positionV>
                <wp:extent cx="1231900" cy="495300"/>
                <wp:effectExtent b="0" l="0" r="0" t="0"/>
                <wp:wrapNone/>
                <wp:docPr id="3" name=""/>
                <a:graphic>
                  <a:graphicData uri="http://schemas.microsoft.com/office/word/2010/wordprocessingShape">
                    <wps:wsp>
                      <wps:cNvSpPr/>
                      <wps:cNvPr id="4" name="Shape 4"/>
                      <wps:spPr>
                        <a:xfrm>
                          <a:off x="4736400" y="3537113"/>
                          <a:ext cx="1219200" cy="485775"/>
                        </a:xfrm>
                        <a:prstGeom prst="ellipse">
                          <a:avLst/>
                        </a:prstGeom>
                        <a:solidFill>
                          <a:schemeClr val="accent1"/>
                        </a:solidFill>
                        <a:ln cap="rnd" cmpd="sng" w="19050">
                          <a:solidFill>
                            <a:srgbClr val="698D1B"/>
                          </a:solidFill>
                          <a:prstDash val="solid"/>
                          <a:round/>
                          <a:headEnd len="sm" w="sm" type="none"/>
                          <a:tailEnd len="sm" w="sm" type="none"/>
                        </a:ln>
                      </wps:spPr>
                      <wps:txbx>
                        <w:txbxContent>
                          <w:p w:rsidR="00000000" w:rsidDel="00000000" w:rsidP="00000000" w:rsidRDefault="00000000" w:rsidRPr="00000000">
                            <w:pPr>
                              <w:spacing w:after="120" w:before="0" w:line="264.0000057220459"/>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WorkallocB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1447800</wp:posOffset>
                </wp:positionV>
                <wp:extent cx="1231900" cy="495300"/>
                <wp:effectExtent b="0" l="0" r="0" t="0"/>
                <wp:wrapNone/>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12319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4635500</wp:posOffset>
                </wp:positionH>
                <wp:positionV relativeFrom="paragraph">
                  <wp:posOffset>139700</wp:posOffset>
                </wp:positionV>
                <wp:extent cx="1231900" cy="495300"/>
                <wp:effectExtent b="0" l="0" r="0" t="0"/>
                <wp:wrapNone/>
                <wp:docPr id="4" name=""/>
                <a:graphic>
                  <a:graphicData uri="http://schemas.microsoft.com/office/word/2010/wordprocessingShape">
                    <wps:wsp>
                      <wps:cNvSpPr/>
                      <wps:cNvPr id="5" name="Shape 5"/>
                      <wps:spPr>
                        <a:xfrm>
                          <a:off x="4736400" y="3537113"/>
                          <a:ext cx="1219200" cy="485775"/>
                        </a:xfrm>
                        <a:prstGeom prst="ellipse">
                          <a:avLst/>
                        </a:prstGeom>
                        <a:solidFill>
                          <a:schemeClr val="accent1"/>
                        </a:solidFill>
                        <a:ln cap="rnd" cmpd="sng" w="19050">
                          <a:solidFill>
                            <a:srgbClr val="698D1B"/>
                          </a:solidFill>
                          <a:prstDash val="solid"/>
                          <a:round/>
                          <a:headEnd len="sm" w="sm" type="none"/>
                          <a:tailEnd len="sm" w="sm" type="none"/>
                        </a:ln>
                      </wps:spPr>
                      <wps:txbx>
                        <w:txbxContent>
                          <w:p w:rsidR="00000000" w:rsidDel="00000000" w:rsidP="00000000" w:rsidRDefault="00000000" w:rsidRPr="00000000">
                            <w:pPr>
                              <w:spacing w:after="120" w:before="0" w:line="264.0000057220459"/>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WorkallocD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4635500</wp:posOffset>
                </wp:positionH>
                <wp:positionV relativeFrom="paragraph">
                  <wp:posOffset>139700</wp:posOffset>
                </wp:positionV>
                <wp:extent cx="1231900" cy="495300"/>
                <wp:effectExtent b="0" l="0" r="0" t="0"/>
                <wp:wrapNone/>
                <wp:docPr id="4"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12319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330200</wp:posOffset>
                </wp:positionV>
                <wp:extent cx="1231900" cy="495300"/>
                <wp:effectExtent b="0" l="0" r="0" t="0"/>
                <wp:wrapNone/>
                <wp:docPr id="1" name=""/>
                <a:graphic>
                  <a:graphicData uri="http://schemas.microsoft.com/office/word/2010/wordprocessingShape">
                    <wps:wsp>
                      <wps:cNvSpPr/>
                      <wps:cNvPr id="2" name="Shape 2"/>
                      <wps:spPr>
                        <a:xfrm>
                          <a:off x="4736400" y="3537113"/>
                          <a:ext cx="1219200" cy="485775"/>
                        </a:xfrm>
                        <a:prstGeom prst="ellipse">
                          <a:avLst/>
                        </a:prstGeom>
                        <a:solidFill>
                          <a:schemeClr val="accent1"/>
                        </a:solidFill>
                        <a:ln cap="rnd" cmpd="sng" w="19050">
                          <a:solidFill>
                            <a:srgbClr val="698D1B"/>
                          </a:solidFill>
                          <a:prstDash val="solid"/>
                          <a:round/>
                          <a:headEnd len="sm" w="sm" type="none"/>
                          <a:tailEnd len="sm" w="sm" type="none"/>
                        </a:ln>
                      </wps:spPr>
                      <wps:txbx>
                        <w:txbxContent>
                          <w:p w:rsidR="00000000" w:rsidDel="00000000" w:rsidP="00000000" w:rsidRDefault="00000000" w:rsidRPr="00000000">
                            <w:pPr>
                              <w:spacing w:after="120" w:before="0" w:line="264.0000057220459"/>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WorkallocC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330200</wp:posOffset>
                </wp:positionV>
                <wp:extent cx="1231900" cy="495300"/>
                <wp:effectExtent b="0" l="0" r="0" t="0"/>
                <wp:wrapNone/>
                <wp:docPr id="1"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12319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952500</wp:posOffset>
                </wp:positionV>
                <wp:extent cx="1231900" cy="495300"/>
                <wp:effectExtent b="0" l="0" r="0" t="0"/>
                <wp:wrapNone/>
                <wp:docPr id="2" name=""/>
                <a:graphic>
                  <a:graphicData uri="http://schemas.microsoft.com/office/word/2010/wordprocessingShape">
                    <wps:wsp>
                      <wps:cNvSpPr/>
                      <wps:cNvPr id="3" name="Shape 3"/>
                      <wps:spPr>
                        <a:xfrm>
                          <a:off x="4736400" y="3537113"/>
                          <a:ext cx="1219200" cy="485775"/>
                        </a:xfrm>
                        <a:prstGeom prst="ellipse">
                          <a:avLst/>
                        </a:prstGeom>
                        <a:solidFill>
                          <a:schemeClr val="accent1"/>
                        </a:solidFill>
                        <a:ln cap="rnd" cmpd="sng" w="19050">
                          <a:solidFill>
                            <a:srgbClr val="698D1B"/>
                          </a:solidFill>
                          <a:prstDash val="solid"/>
                          <a:round/>
                          <a:headEnd len="sm" w="sm" type="none"/>
                          <a:tailEnd len="sm" w="sm" type="none"/>
                        </a:ln>
                      </wps:spPr>
                      <wps:txbx>
                        <w:txbxContent>
                          <w:p w:rsidR="00000000" w:rsidDel="00000000" w:rsidP="00000000" w:rsidRDefault="00000000" w:rsidRPr="00000000">
                            <w:pPr>
                              <w:spacing w:after="120" w:before="0" w:line="264.0000057220459"/>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t xml:space="preserve">WorkallocE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952500</wp:posOffset>
                </wp:positionV>
                <wp:extent cx="1231900" cy="495300"/>
                <wp:effectExtent b="0" l="0" r="0" t="0"/>
                <wp:wrapNone/>
                <wp:docPr id="2"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1231900" cy="495300"/>
                        </a:xfrm>
                        <a:prstGeom prst="rect"/>
                        <a:ln/>
                      </pic:spPr>
                    </pic:pic>
                  </a:graphicData>
                </a:graphic>
              </wp:anchor>
            </w:drawing>
          </mc:Fallback>
        </mc:AlternateConten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build this solution.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 valuation and equity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Identifying the potential customers’ list.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register a patent.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to companies for advertisements.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survey across employees and companies.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through govt. rules and regulations.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 registration.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dynamic website in which, companies can connect to available workAlloc managers of locations to be occupied.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Skillset required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Consumer—Companies …need to see the company’s documents (registered ,funded and investors).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Terms and conditions for bond with consumers and security deposits.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Terms and condition on service providers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Finding and implementing network solution by network service providers.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service providers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Minimum infrastructure required for an it company(network,workstation,security,</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provider—need a valid property document and term and conditions…(need to study)</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n"/>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0" w:before="400" w:line="240" w:lineRule="auto"/>
    </w:pPr>
    <w:rPr>
      <w:rFonts w:ascii="Trebuchet MS" w:cs="Trebuchet MS" w:eastAsia="Trebuchet MS" w:hAnsi="Trebuchet MS"/>
      <w:b w:val="0"/>
      <w:color w:val="90c226"/>
      <w:sz w:val="32"/>
      <w:szCs w:val="32"/>
    </w:rPr>
  </w:style>
  <w:style w:type="paragraph" w:styleId="Heading2">
    <w:name w:val="heading 2"/>
    <w:basedOn w:val="Normal"/>
    <w:next w:val="Normal"/>
    <w:pPr>
      <w:keepNext w:val="1"/>
      <w:keepLines w:val="1"/>
      <w:pageBreakBefore w:val="0"/>
      <w:spacing w:after="0" w:before="160" w:line="240" w:lineRule="auto"/>
    </w:pPr>
    <w:rPr>
      <w:rFonts w:ascii="Trebuchet MS" w:cs="Trebuchet MS" w:eastAsia="Trebuchet MS" w:hAnsi="Trebuchet MS"/>
      <w:b w:val="0"/>
      <w:color w:val="90c226"/>
      <w:sz w:val="28"/>
      <w:szCs w:val="28"/>
    </w:rPr>
  </w:style>
  <w:style w:type="paragraph" w:styleId="Heading3">
    <w:name w:val="heading 3"/>
    <w:basedOn w:val="Normal"/>
    <w:next w:val="Normal"/>
    <w:pPr>
      <w:keepNext w:val="1"/>
      <w:keepLines w:val="1"/>
      <w:pageBreakBefore w:val="0"/>
      <w:spacing w:after="0" w:before="80" w:line="240" w:lineRule="auto"/>
    </w:pPr>
    <w:rPr>
      <w:rFonts w:ascii="Trebuchet MS" w:cs="Trebuchet MS" w:eastAsia="Trebuchet MS" w:hAnsi="Trebuchet MS"/>
      <w:b w:val="0"/>
      <w:sz w:val="26"/>
      <w:szCs w:val="26"/>
    </w:rPr>
  </w:style>
  <w:style w:type="paragraph" w:styleId="Heading4">
    <w:name w:val="heading 4"/>
    <w:basedOn w:val="Normal"/>
    <w:next w:val="Normal"/>
    <w:pPr>
      <w:keepNext w:val="1"/>
      <w:keepLines w:val="1"/>
      <w:pageBreakBefore w:val="0"/>
      <w:spacing w:after="0" w:before="80" w:line="264" w:lineRule="auto"/>
    </w:pPr>
    <w:rPr>
      <w:rFonts w:ascii="Trebuchet MS" w:cs="Trebuchet MS" w:eastAsia="Trebuchet MS" w:hAnsi="Trebuchet MS"/>
      <w:b w:val="0"/>
      <w:sz w:val="24"/>
      <w:szCs w:val="24"/>
    </w:rPr>
  </w:style>
  <w:style w:type="paragraph" w:styleId="Heading5">
    <w:name w:val="heading 5"/>
    <w:basedOn w:val="Normal"/>
    <w:next w:val="Normal"/>
    <w:pPr>
      <w:keepNext w:val="1"/>
      <w:keepLines w:val="1"/>
      <w:pageBreakBefore w:val="0"/>
      <w:spacing w:after="0" w:before="80" w:line="264" w:lineRule="auto"/>
    </w:pPr>
    <w:rPr>
      <w:rFonts w:ascii="Trebuchet MS" w:cs="Trebuchet MS" w:eastAsia="Trebuchet MS" w:hAnsi="Trebuchet MS"/>
      <w:b w:val="0"/>
      <w:i w:val="1"/>
      <w:sz w:val="22"/>
      <w:szCs w:val="22"/>
    </w:rPr>
  </w:style>
  <w:style w:type="paragraph" w:styleId="Heading6">
    <w:name w:val="heading 6"/>
    <w:basedOn w:val="Normal"/>
    <w:next w:val="Normal"/>
    <w:pPr>
      <w:keepNext w:val="1"/>
      <w:keepLines w:val="1"/>
      <w:pageBreakBefore w:val="0"/>
      <w:spacing w:after="0" w:before="80" w:line="264" w:lineRule="auto"/>
    </w:pPr>
    <w:rPr>
      <w:rFonts w:ascii="Trebuchet MS" w:cs="Trebuchet MS" w:eastAsia="Trebuchet MS" w:hAnsi="Trebuchet MS"/>
      <w:b w:val="0"/>
      <w:sz w:val="20"/>
      <w:szCs w:val="20"/>
    </w:rPr>
  </w:style>
  <w:style w:type="paragraph" w:styleId="Title">
    <w:name w:val="Title"/>
    <w:basedOn w:val="Normal"/>
    <w:next w:val="Normal"/>
    <w:pPr>
      <w:keepNext w:val="1"/>
      <w:keepLines w:val="1"/>
      <w:pageBreakBefore w:val="0"/>
      <w:spacing w:after="0" w:before="0" w:line="240" w:lineRule="auto"/>
    </w:pPr>
    <w:rPr>
      <w:rFonts w:ascii="Trebuchet MS" w:cs="Trebuchet MS" w:eastAsia="Trebuchet MS" w:hAnsi="Trebuchet MS"/>
      <w:b w:val="0"/>
      <w:color w:val="90c226"/>
      <w:sz w:val="64"/>
      <w:szCs w:val="64"/>
    </w:rPr>
  </w:style>
  <w:style w:type="paragraph" w:styleId="Subtitle">
    <w:name w:val="Subtitle"/>
    <w:basedOn w:val="Normal"/>
    <w:next w:val="Normal"/>
    <w:pPr>
      <w:keepNext w:val="1"/>
      <w:keepLines w:val="1"/>
      <w:pageBreakBefore w:val="0"/>
      <w:spacing w:after="240" w:before="0" w:line="240" w:lineRule="auto"/>
    </w:pPr>
    <w:rPr>
      <w:rFonts w:ascii="Trebuchet MS" w:cs="Trebuchet MS" w:eastAsia="Trebuchet MS" w:hAnsi="Trebuchet MS"/>
      <w:b w:val="0"/>
      <w:i w:val="1"/>
      <w:color w:val="666666"/>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6.png"/><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