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5D881" w14:textId="77777777" w:rsidR="001406DB" w:rsidRPr="003B0448" w:rsidRDefault="001406DB" w:rsidP="00D21AC5">
      <w:pPr>
        <w:rPr>
          <w:rFonts w:asciiTheme="minorHAnsi" w:hAnsiTheme="minorHAnsi" w:cstheme="minorHAnsi"/>
          <w:bCs/>
          <w:sz w:val="20"/>
          <w:szCs w:val="20"/>
        </w:rPr>
      </w:pPr>
    </w:p>
    <w:p w14:paraId="30AFBFC1" w14:textId="77777777" w:rsidR="001406DB" w:rsidRPr="003B0448" w:rsidRDefault="00070A15" w:rsidP="001406DB">
      <w:pPr>
        <w:jc w:val="center"/>
        <w:rPr>
          <w:rFonts w:ascii="Calibri" w:hAnsi="Calibri"/>
          <w:b/>
          <w:sz w:val="22"/>
          <w:szCs w:val="22"/>
        </w:rPr>
      </w:pPr>
      <w:r w:rsidRPr="003B0448">
        <w:rPr>
          <w:rFonts w:ascii="Calibri" w:hAnsi="Calibri"/>
          <w:b/>
          <w:sz w:val="22"/>
          <w:szCs w:val="22"/>
        </w:rPr>
        <w:t>DATA CONCEPTS AND VARIABLES USED</w:t>
      </w:r>
    </w:p>
    <w:p w14:paraId="7855F198" w14:textId="252386C4" w:rsidR="00070A15" w:rsidRPr="003B0448" w:rsidRDefault="00070A15" w:rsidP="001406DB">
      <w:pPr>
        <w:jc w:val="center"/>
        <w:rPr>
          <w:rFonts w:asciiTheme="minorHAnsi" w:hAnsiTheme="minorHAnsi" w:cstheme="minorHAnsi"/>
          <w:b/>
          <w:bCs/>
        </w:rPr>
      </w:pPr>
      <w:r w:rsidRPr="003B0448">
        <w:rPr>
          <w:rFonts w:ascii="Calibri" w:hAnsi="Calibri"/>
          <w:b/>
          <w:sz w:val="22"/>
          <w:szCs w:val="22"/>
        </w:rPr>
        <w:t>IN THE STATISTICS OF THE ORGANIZATION</w:t>
      </w:r>
    </w:p>
    <w:p w14:paraId="14225300" w14:textId="77777777" w:rsidR="00070A15" w:rsidRPr="003B0448" w:rsidRDefault="00070A15" w:rsidP="00D21AC5">
      <w:pPr>
        <w:rPr>
          <w:rFonts w:asciiTheme="minorHAnsi" w:hAnsiTheme="minorHAnsi" w:cstheme="minorHAnsi"/>
          <w:bCs/>
        </w:rPr>
      </w:pPr>
    </w:p>
    <w:tbl>
      <w:tblPr>
        <w:tblW w:w="9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57" w:type="dxa"/>
          <w:bottom w:w="28" w:type="dxa"/>
          <w:right w:w="57" w:type="dxa"/>
        </w:tblCellMar>
        <w:tblLook w:val="0000" w:firstRow="0" w:lastRow="0" w:firstColumn="0" w:lastColumn="0" w:noHBand="0" w:noVBand="0"/>
      </w:tblPr>
      <w:tblGrid>
        <w:gridCol w:w="569"/>
        <w:gridCol w:w="3059"/>
        <w:gridCol w:w="5947"/>
      </w:tblGrid>
      <w:tr w:rsidR="003B0448" w:rsidRPr="003B0448" w14:paraId="1565E6A2" w14:textId="77777777" w:rsidTr="00D562E4">
        <w:trPr>
          <w:trHeight w:val="298"/>
          <w:tblHeader/>
        </w:trPr>
        <w:tc>
          <w:tcPr>
            <w:tcW w:w="3628" w:type="dxa"/>
            <w:gridSpan w:val="2"/>
            <w:tcBorders>
              <w:top w:val="single" w:sz="6" w:space="0" w:color="auto"/>
              <w:left w:val="single" w:sz="6" w:space="0" w:color="auto"/>
              <w:bottom w:val="single" w:sz="6" w:space="0" w:color="auto"/>
              <w:right w:val="nil"/>
            </w:tcBorders>
            <w:shd w:val="clear" w:color="auto" w:fill="BFBFBF" w:themeFill="background1" w:themeFillShade="BF"/>
          </w:tcPr>
          <w:p w14:paraId="61F19756" w14:textId="77777777" w:rsidR="001406DB" w:rsidRPr="003B0448" w:rsidRDefault="001406DB" w:rsidP="00B50132">
            <w:pPr>
              <w:pStyle w:val="Heading7"/>
              <w:jc w:val="left"/>
              <w:rPr>
                <w:rFonts w:asciiTheme="minorHAnsi" w:hAnsiTheme="minorHAnsi"/>
                <w:i w:val="0"/>
                <w:sz w:val="20"/>
                <w:szCs w:val="20"/>
              </w:rPr>
            </w:pPr>
          </w:p>
          <w:p w14:paraId="0C47B3A9" w14:textId="77777777" w:rsidR="001406DB" w:rsidRPr="003B0448" w:rsidRDefault="001406DB" w:rsidP="00B50132">
            <w:pPr>
              <w:pStyle w:val="Heading7"/>
              <w:jc w:val="left"/>
              <w:rPr>
                <w:rFonts w:asciiTheme="minorHAnsi" w:hAnsiTheme="minorHAnsi"/>
                <w:b/>
                <w:i w:val="0"/>
                <w:smallCaps/>
                <w:sz w:val="20"/>
                <w:szCs w:val="20"/>
              </w:rPr>
            </w:pPr>
            <w:r w:rsidRPr="003B0448">
              <w:rPr>
                <w:rFonts w:asciiTheme="minorHAnsi" w:hAnsiTheme="minorHAnsi"/>
                <w:b/>
                <w:i w:val="0"/>
                <w:smallCaps/>
                <w:sz w:val="20"/>
                <w:szCs w:val="20"/>
              </w:rPr>
              <w:t>Data concept/variable</w:t>
            </w:r>
          </w:p>
        </w:tc>
        <w:tc>
          <w:tcPr>
            <w:tcW w:w="5947" w:type="dxa"/>
            <w:tcBorders>
              <w:top w:val="single" w:sz="6" w:space="0" w:color="auto"/>
              <w:left w:val="nil"/>
              <w:bottom w:val="single" w:sz="6" w:space="0" w:color="auto"/>
              <w:right w:val="single" w:sz="6" w:space="0" w:color="auto"/>
            </w:tcBorders>
            <w:shd w:val="clear" w:color="auto" w:fill="BFBFBF" w:themeFill="background1" w:themeFillShade="BF"/>
          </w:tcPr>
          <w:p w14:paraId="35C3FFB6" w14:textId="77777777" w:rsidR="001406DB" w:rsidRPr="003B0448" w:rsidRDefault="001406DB" w:rsidP="00B8196A">
            <w:pPr>
              <w:pStyle w:val="Heading9"/>
              <w:jc w:val="both"/>
              <w:rPr>
                <w:rFonts w:asciiTheme="minorHAnsi" w:hAnsiTheme="minorHAnsi"/>
                <w:sz w:val="20"/>
              </w:rPr>
            </w:pPr>
          </w:p>
          <w:p w14:paraId="3B35AE20" w14:textId="77777777" w:rsidR="001406DB" w:rsidRPr="003B0448" w:rsidRDefault="001406DB" w:rsidP="00B8196A">
            <w:pPr>
              <w:pStyle w:val="Heading9"/>
              <w:rPr>
                <w:rFonts w:asciiTheme="minorHAnsi" w:hAnsiTheme="minorHAnsi"/>
                <w:smallCaps/>
                <w:sz w:val="20"/>
              </w:rPr>
            </w:pPr>
            <w:r w:rsidRPr="003B0448">
              <w:rPr>
                <w:rFonts w:asciiTheme="minorHAnsi" w:hAnsiTheme="minorHAnsi"/>
                <w:smallCaps/>
                <w:sz w:val="20"/>
              </w:rPr>
              <w:t>Description</w:t>
            </w:r>
          </w:p>
        </w:tc>
      </w:tr>
      <w:tr w:rsidR="003B0448" w:rsidRPr="003B0448" w14:paraId="15995A05" w14:textId="77777777" w:rsidTr="00D562E4">
        <w:trPr>
          <w:trHeight w:val="298"/>
        </w:trPr>
        <w:tc>
          <w:tcPr>
            <w:tcW w:w="9575" w:type="dxa"/>
            <w:gridSpan w:val="3"/>
            <w:shd w:val="clear" w:color="auto" w:fill="BFBFBF" w:themeFill="background1" w:themeFillShade="BF"/>
          </w:tcPr>
          <w:p w14:paraId="014D82A3" w14:textId="77777777" w:rsidR="001406DB" w:rsidRPr="003B0448" w:rsidRDefault="001406DB" w:rsidP="00B8196A">
            <w:pPr>
              <w:pStyle w:val="Heading4"/>
              <w:tabs>
                <w:tab w:val="clear" w:pos="993"/>
              </w:tabs>
              <w:autoSpaceDE w:val="0"/>
              <w:autoSpaceDN w:val="0"/>
              <w:adjustRightInd w:val="0"/>
              <w:spacing w:line="240" w:lineRule="auto"/>
              <w:jc w:val="both"/>
              <w:rPr>
                <w:rFonts w:asciiTheme="minorHAnsi" w:hAnsiTheme="minorHAnsi"/>
                <w:sz w:val="20"/>
              </w:rPr>
            </w:pPr>
            <w:r w:rsidRPr="003B0448">
              <w:rPr>
                <w:rFonts w:asciiTheme="minorHAnsi" w:hAnsiTheme="minorHAnsi"/>
                <w:sz w:val="20"/>
              </w:rPr>
              <w:t>Supply</w:t>
            </w:r>
          </w:p>
        </w:tc>
      </w:tr>
      <w:tr w:rsidR="003B0448" w:rsidRPr="003B0448" w14:paraId="20340C2A" w14:textId="77777777" w:rsidTr="006E4E0C">
        <w:trPr>
          <w:trHeight w:val="964"/>
        </w:trPr>
        <w:tc>
          <w:tcPr>
            <w:tcW w:w="569" w:type="dxa"/>
          </w:tcPr>
          <w:p w14:paraId="371F2B23"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p>
        </w:tc>
        <w:tc>
          <w:tcPr>
            <w:tcW w:w="3059" w:type="dxa"/>
          </w:tcPr>
          <w:p w14:paraId="41C6C155"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Total production</w:t>
            </w:r>
          </w:p>
        </w:tc>
        <w:tc>
          <w:tcPr>
            <w:tcW w:w="5947" w:type="dxa"/>
          </w:tcPr>
          <w:p w14:paraId="00F3B359" w14:textId="32F89CB6" w:rsidR="001406DB" w:rsidRPr="003B0448" w:rsidRDefault="00B50132" w:rsidP="00C7559D">
            <w:pPr>
              <w:autoSpaceDE w:val="0"/>
              <w:autoSpaceDN w:val="0"/>
              <w:adjustRightInd w:val="0"/>
              <w:jc w:val="both"/>
              <w:rPr>
                <w:rFonts w:asciiTheme="minorHAnsi" w:hAnsiTheme="minorHAnsi"/>
                <w:sz w:val="20"/>
                <w:szCs w:val="20"/>
              </w:rPr>
            </w:pPr>
            <w:r w:rsidRPr="003B0448">
              <w:rPr>
                <w:rFonts w:asciiTheme="minorHAnsi" w:hAnsiTheme="minorHAnsi"/>
                <w:sz w:val="20"/>
                <w:szCs w:val="20"/>
              </w:rPr>
              <w:t>E</w:t>
            </w:r>
            <w:r w:rsidR="001406DB" w:rsidRPr="003B0448">
              <w:rPr>
                <w:rFonts w:asciiTheme="minorHAnsi" w:hAnsiTheme="minorHAnsi"/>
                <w:sz w:val="20"/>
                <w:szCs w:val="20"/>
              </w:rPr>
              <w:t>stimates are provided by the Members for current crop year (and revised on a quarterly basis). After the end of the crop year, estimates are replaced by derived production. In the absence of estimates provided by Members alternative sources are used (USDA, F.O. Licht, LMC International, etc</w:t>
            </w:r>
            <w:r w:rsidRPr="003B0448">
              <w:rPr>
                <w:rFonts w:asciiTheme="minorHAnsi" w:hAnsiTheme="minorHAnsi"/>
                <w:sz w:val="20"/>
                <w:szCs w:val="20"/>
              </w:rPr>
              <w:t>.</w:t>
            </w:r>
            <w:r w:rsidR="001406DB" w:rsidRPr="003B0448">
              <w:rPr>
                <w:rFonts w:asciiTheme="minorHAnsi" w:hAnsiTheme="minorHAnsi"/>
                <w:sz w:val="20"/>
                <w:szCs w:val="20"/>
              </w:rPr>
              <w:t>).</w:t>
            </w:r>
          </w:p>
        </w:tc>
      </w:tr>
      <w:tr w:rsidR="003B0448" w:rsidRPr="003B0448" w14:paraId="4B3DA612" w14:textId="77777777" w:rsidTr="006E4E0C">
        <w:trPr>
          <w:trHeight w:val="481"/>
        </w:trPr>
        <w:tc>
          <w:tcPr>
            <w:tcW w:w="569" w:type="dxa"/>
          </w:tcPr>
          <w:p w14:paraId="07C36EE5"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1a.</w:t>
            </w:r>
          </w:p>
        </w:tc>
        <w:tc>
          <w:tcPr>
            <w:tcW w:w="3059" w:type="dxa"/>
          </w:tcPr>
          <w:p w14:paraId="6F81F8AE"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Derived production</w:t>
            </w:r>
          </w:p>
        </w:tc>
        <w:tc>
          <w:tcPr>
            <w:tcW w:w="5947" w:type="dxa"/>
          </w:tcPr>
          <w:p w14:paraId="682E1738" w14:textId="20401EB0" w:rsidR="001406DB" w:rsidRPr="003B0448" w:rsidRDefault="00B50132" w:rsidP="00B50132">
            <w:pPr>
              <w:autoSpaceDE w:val="0"/>
              <w:autoSpaceDN w:val="0"/>
              <w:adjustRightInd w:val="0"/>
              <w:jc w:val="both"/>
              <w:rPr>
                <w:rFonts w:asciiTheme="minorHAnsi" w:hAnsiTheme="minorHAnsi"/>
                <w:sz w:val="20"/>
                <w:szCs w:val="20"/>
              </w:rPr>
            </w:pPr>
            <w:r w:rsidRPr="003B0448">
              <w:rPr>
                <w:rFonts w:asciiTheme="minorHAnsi" w:hAnsiTheme="minorHAnsi"/>
                <w:sz w:val="20"/>
                <w:szCs w:val="20"/>
              </w:rPr>
              <w:t>C</w:t>
            </w:r>
            <w:r w:rsidR="001406DB" w:rsidRPr="003B0448">
              <w:rPr>
                <w:rFonts w:asciiTheme="minorHAnsi" w:hAnsiTheme="minorHAnsi"/>
                <w:sz w:val="20"/>
                <w:szCs w:val="20"/>
              </w:rPr>
              <w:t>alculated after the close of the crop year on the basis of change in stocks</w:t>
            </w:r>
            <w:r w:rsidRPr="003B0448">
              <w:rPr>
                <w:rFonts w:asciiTheme="minorHAnsi" w:hAnsiTheme="minorHAnsi"/>
                <w:sz w:val="20"/>
                <w:szCs w:val="20"/>
              </w:rPr>
              <w:t>,</w:t>
            </w:r>
            <w:r w:rsidR="001406DB" w:rsidRPr="003B0448">
              <w:rPr>
                <w:rFonts w:asciiTheme="minorHAnsi" w:hAnsiTheme="minorHAnsi"/>
                <w:sz w:val="20"/>
                <w:szCs w:val="20"/>
              </w:rPr>
              <w:t xml:space="preserve"> total exports </w:t>
            </w:r>
            <w:r w:rsidR="00C7559D" w:rsidRPr="003B0448">
              <w:rPr>
                <w:rFonts w:asciiTheme="minorHAnsi" w:hAnsiTheme="minorHAnsi"/>
                <w:sz w:val="20"/>
                <w:szCs w:val="20"/>
              </w:rPr>
              <w:t xml:space="preserve">and total imports </w:t>
            </w:r>
            <w:r w:rsidR="001406DB" w:rsidRPr="003B0448">
              <w:rPr>
                <w:rFonts w:asciiTheme="minorHAnsi" w:hAnsiTheme="minorHAnsi"/>
                <w:sz w:val="20"/>
                <w:szCs w:val="20"/>
              </w:rPr>
              <w:t>during the year.</w:t>
            </w:r>
          </w:p>
        </w:tc>
      </w:tr>
      <w:tr w:rsidR="003B0448" w:rsidRPr="003B0448" w14:paraId="6FB0FA89" w14:textId="77777777" w:rsidTr="006E4E0C">
        <w:trPr>
          <w:trHeight w:val="481"/>
        </w:trPr>
        <w:tc>
          <w:tcPr>
            <w:tcW w:w="569" w:type="dxa"/>
          </w:tcPr>
          <w:p w14:paraId="1718DB81"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w:t>
            </w:r>
          </w:p>
        </w:tc>
        <w:tc>
          <w:tcPr>
            <w:tcW w:w="3059" w:type="dxa"/>
          </w:tcPr>
          <w:p w14:paraId="2FA9AAF9"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Domestic consumption</w:t>
            </w:r>
          </w:p>
        </w:tc>
        <w:tc>
          <w:tcPr>
            <w:tcW w:w="5947" w:type="dxa"/>
          </w:tcPr>
          <w:p w14:paraId="1B10D466" w14:textId="69D3097A" w:rsidR="001406DB" w:rsidRPr="003B0448" w:rsidRDefault="00C7559D" w:rsidP="00C7559D">
            <w:pPr>
              <w:autoSpaceDE w:val="0"/>
              <w:autoSpaceDN w:val="0"/>
              <w:adjustRightInd w:val="0"/>
              <w:jc w:val="both"/>
              <w:rPr>
                <w:rFonts w:asciiTheme="minorHAnsi" w:hAnsiTheme="minorHAnsi"/>
                <w:sz w:val="20"/>
                <w:szCs w:val="20"/>
              </w:rPr>
            </w:pPr>
            <w:r w:rsidRPr="003B0448">
              <w:rPr>
                <w:rFonts w:asciiTheme="minorHAnsi" w:hAnsiTheme="minorHAnsi"/>
                <w:sz w:val="20"/>
                <w:szCs w:val="20"/>
              </w:rPr>
              <w:t>E</w:t>
            </w:r>
            <w:r w:rsidR="001406DB" w:rsidRPr="003B0448">
              <w:rPr>
                <w:rFonts w:asciiTheme="minorHAnsi" w:hAnsiTheme="minorHAnsi"/>
                <w:sz w:val="20"/>
                <w:szCs w:val="20"/>
              </w:rPr>
              <w:t>stimates are provided by the Members. In the absence of a recent estimate for the current crop year, the previous year's estimate is used.</w:t>
            </w:r>
          </w:p>
        </w:tc>
      </w:tr>
      <w:tr w:rsidR="003B0448" w:rsidRPr="003B0448" w14:paraId="6658DBDC" w14:textId="77777777" w:rsidTr="006E4E0C">
        <w:trPr>
          <w:trHeight w:val="481"/>
        </w:trPr>
        <w:tc>
          <w:tcPr>
            <w:tcW w:w="569" w:type="dxa"/>
          </w:tcPr>
          <w:p w14:paraId="73883D6C"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3.</w:t>
            </w:r>
          </w:p>
        </w:tc>
        <w:tc>
          <w:tcPr>
            <w:tcW w:w="3059" w:type="dxa"/>
          </w:tcPr>
          <w:p w14:paraId="4CA9488D"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Exportable production</w:t>
            </w:r>
          </w:p>
        </w:tc>
        <w:tc>
          <w:tcPr>
            <w:tcW w:w="5947" w:type="dxa"/>
          </w:tcPr>
          <w:p w14:paraId="15512DDB" w14:textId="5E229130" w:rsidR="001406DB" w:rsidRPr="003B0448" w:rsidRDefault="00C7559D"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C</w:t>
            </w:r>
            <w:r w:rsidR="001406DB" w:rsidRPr="003B0448">
              <w:rPr>
                <w:rFonts w:asciiTheme="minorHAnsi" w:hAnsiTheme="minorHAnsi"/>
                <w:sz w:val="20"/>
                <w:szCs w:val="20"/>
              </w:rPr>
              <w:t>alculated as the difference between total production minus domestic consumption.</w:t>
            </w:r>
          </w:p>
        </w:tc>
      </w:tr>
      <w:tr w:rsidR="003B0448" w:rsidRPr="003B0448" w14:paraId="4D9ECD58" w14:textId="77777777" w:rsidTr="006E4E0C">
        <w:trPr>
          <w:trHeight w:val="964"/>
        </w:trPr>
        <w:tc>
          <w:tcPr>
            <w:tcW w:w="569" w:type="dxa"/>
          </w:tcPr>
          <w:p w14:paraId="79F774B0"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4.</w:t>
            </w:r>
          </w:p>
        </w:tc>
        <w:tc>
          <w:tcPr>
            <w:tcW w:w="3059" w:type="dxa"/>
          </w:tcPr>
          <w:p w14:paraId="2544881D"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Arabica/Robusta breakdown</w:t>
            </w:r>
          </w:p>
        </w:tc>
        <w:tc>
          <w:tcPr>
            <w:tcW w:w="5947" w:type="dxa"/>
          </w:tcPr>
          <w:p w14:paraId="512683E5" w14:textId="77777777" w:rsidR="001406DB" w:rsidRPr="003B0448" w:rsidRDefault="001406DB"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Members that produce more than one type of coffee are requested to provide the percentage of each type produced.   Unless a separate breakdown is given for domestic consumption, the same percentage will be used in the calculation for domestic consumption of each type.</w:t>
            </w:r>
          </w:p>
        </w:tc>
      </w:tr>
      <w:tr w:rsidR="003B0448" w:rsidRPr="003B0448" w14:paraId="4CE0F806" w14:textId="77777777" w:rsidTr="006E4E0C">
        <w:trPr>
          <w:trHeight w:val="722"/>
        </w:trPr>
        <w:tc>
          <w:tcPr>
            <w:tcW w:w="569" w:type="dxa"/>
          </w:tcPr>
          <w:p w14:paraId="60388B0C"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5.</w:t>
            </w:r>
          </w:p>
        </w:tc>
        <w:tc>
          <w:tcPr>
            <w:tcW w:w="3059" w:type="dxa"/>
          </w:tcPr>
          <w:p w14:paraId="743B42A4"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Crop percentage distribution</w:t>
            </w:r>
          </w:p>
        </w:tc>
        <w:tc>
          <w:tcPr>
            <w:tcW w:w="5947" w:type="dxa"/>
          </w:tcPr>
          <w:p w14:paraId="20789460" w14:textId="0AE70E4D" w:rsidR="001406DB" w:rsidRPr="003B0448" w:rsidRDefault="00C7559D"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R</w:t>
            </w:r>
            <w:r w:rsidR="001406DB" w:rsidRPr="003B0448">
              <w:rPr>
                <w:rFonts w:asciiTheme="minorHAnsi" w:hAnsiTheme="minorHAnsi"/>
                <w:sz w:val="20"/>
                <w:szCs w:val="20"/>
              </w:rPr>
              <w:t xml:space="preserve">epresents the availability of the crop in each quarter so that supply data can be converted from crop to coffee or calendar year basis (request for this information was made in document ED-1840/02). </w:t>
            </w:r>
          </w:p>
        </w:tc>
      </w:tr>
      <w:tr w:rsidR="003B0448" w:rsidRPr="003B0448" w14:paraId="04D0CE3F" w14:textId="77777777" w:rsidTr="006E4E0C">
        <w:trPr>
          <w:trHeight w:val="481"/>
        </w:trPr>
        <w:tc>
          <w:tcPr>
            <w:tcW w:w="569" w:type="dxa"/>
          </w:tcPr>
          <w:p w14:paraId="6D97CD27"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6.</w:t>
            </w:r>
          </w:p>
        </w:tc>
        <w:tc>
          <w:tcPr>
            <w:tcW w:w="3059" w:type="dxa"/>
          </w:tcPr>
          <w:p w14:paraId="73A63C3D"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Gross opening stocks</w:t>
            </w:r>
          </w:p>
        </w:tc>
        <w:tc>
          <w:tcPr>
            <w:tcW w:w="5947" w:type="dxa"/>
          </w:tcPr>
          <w:p w14:paraId="4B61DFBA" w14:textId="258C1E1C" w:rsidR="001406DB" w:rsidRPr="003B0448" w:rsidRDefault="00E2126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E</w:t>
            </w:r>
            <w:r w:rsidR="001406DB" w:rsidRPr="003B0448">
              <w:rPr>
                <w:rFonts w:asciiTheme="minorHAnsi" w:hAnsiTheme="minorHAnsi"/>
                <w:sz w:val="20"/>
                <w:szCs w:val="20"/>
              </w:rPr>
              <w:t>stimates are provided by Members and they refer to the amount of coffee held at the end of each crop year.</w:t>
            </w:r>
          </w:p>
        </w:tc>
      </w:tr>
      <w:tr w:rsidR="003B0448" w:rsidRPr="003B0448" w14:paraId="4DB4993E" w14:textId="77777777" w:rsidTr="006E4E0C">
        <w:trPr>
          <w:trHeight w:val="722"/>
        </w:trPr>
        <w:tc>
          <w:tcPr>
            <w:tcW w:w="569" w:type="dxa"/>
          </w:tcPr>
          <w:p w14:paraId="5984FB09"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7.</w:t>
            </w:r>
          </w:p>
        </w:tc>
        <w:tc>
          <w:tcPr>
            <w:tcW w:w="3059" w:type="dxa"/>
          </w:tcPr>
          <w:p w14:paraId="5D9F724B"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Prices paid to growers</w:t>
            </w:r>
          </w:p>
        </w:tc>
        <w:tc>
          <w:tcPr>
            <w:tcW w:w="5947" w:type="dxa"/>
          </w:tcPr>
          <w:p w14:paraId="48F081E9" w14:textId="0DF1F6F3" w:rsidR="001406DB" w:rsidRPr="003B0448" w:rsidRDefault="00E2126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A</w:t>
            </w:r>
            <w:r w:rsidR="001406DB" w:rsidRPr="003B0448">
              <w:rPr>
                <w:rFonts w:asciiTheme="minorHAnsi" w:hAnsiTheme="minorHAnsi"/>
                <w:sz w:val="20"/>
                <w:szCs w:val="20"/>
              </w:rPr>
              <w:t xml:space="preserve">verage price paid to the grower at farmgate level, or the minimum price guaranteed by the Government to the grower, by form and weight </w:t>
            </w:r>
            <w:r w:rsidR="001415FB" w:rsidRPr="003B0448">
              <w:rPr>
                <w:rFonts w:asciiTheme="minorHAnsi" w:hAnsiTheme="minorHAnsi"/>
                <w:sz w:val="20"/>
                <w:szCs w:val="20"/>
              </w:rPr>
              <w:t xml:space="preserve">reported </w:t>
            </w:r>
            <w:r w:rsidR="001406DB" w:rsidRPr="003B0448">
              <w:rPr>
                <w:rFonts w:asciiTheme="minorHAnsi" w:hAnsiTheme="minorHAnsi"/>
                <w:sz w:val="20"/>
                <w:szCs w:val="20"/>
              </w:rPr>
              <w:t xml:space="preserve">in </w:t>
            </w:r>
            <w:r w:rsidR="00960416" w:rsidRPr="003B0448">
              <w:rPr>
                <w:rFonts w:asciiTheme="minorHAnsi" w:hAnsiTheme="minorHAnsi"/>
                <w:sz w:val="20"/>
                <w:szCs w:val="20"/>
              </w:rPr>
              <w:t xml:space="preserve">the </w:t>
            </w:r>
            <w:r w:rsidR="001406DB" w:rsidRPr="003B0448">
              <w:rPr>
                <w:rFonts w:asciiTheme="minorHAnsi" w:hAnsiTheme="minorHAnsi"/>
                <w:sz w:val="20"/>
                <w:szCs w:val="20"/>
              </w:rPr>
              <w:t>national currency in which the coffee is purchased</w:t>
            </w:r>
            <w:r w:rsidR="00960416" w:rsidRPr="003B0448">
              <w:rPr>
                <w:rFonts w:asciiTheme="minorHAnsi" w:hAnsiTheme="minorHAnsi"/>
                <w:sz w:val="20"/>
                <w:szCs w:val="20"/>
              </w:rPr>
              <w:t xml:space="preserve"> and converted into US cents/lb)</w:t>
            </w:r>
            <w:r w:rsidR="001406DB" w:rsidRPr="003B0448">
              <w:rPr>
                <w:rFonts w:asciiTheme="minorHAnsi" w:hAnsiTheme="minorHAnsi"/>
                <w:sz w:val="20"/>
                <w:szCs w:val="20"/>
              </w:rPr>
              <w:t>.</w:t>
            </w:r>
          </w:p>
        </w:tc>
      </w:tr>
      <w:tr w:rsidR="003B0448" w:rsidRPr="003B0448" w14:paraId="72287E57" w14:textId="77777777" w:rsidTr="00D562E4">
        <w:trPr>
          <w:trHeight w:val="240"/>
        </w:trPr>
        <w:tc>
          <w:tcPr>
            <w:tcW w:w="569" w:type="dxa"/>
            <w:tcBorders>
              <w:bottom w:val="single" w:sz="6" w:space="0" w:color="auto"/>
            </w:tcBorders>
          </w:tcPr>
          <w:p w14:paraId="2467B1F2"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8.</w:t>
            </w:r>
          </w:p>
        </w:tc>
        <w:tc>
          <w:tcPr>
            <w:tcW w:w="3059" w:type="dxa"/>
            <w:tcBorders>
              <w:bottom w:val="single" w:sz="6" w:space="0" w:color="auto"/>
            </w:tcBorders>
          </w:tcPr>
          <w:p w14:paraId="39226343"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Gross availability for export</w:t>
            </w:r>
          </w:p>
        </w:tc>
        <w:tc>
          <w:tcPr>
            <w:tcW w:w="5947" w:type="dxa"/>
            <w:tcBorders>
              <w:bottom w:val="single" w:sz="6" w:space="0" w:color="auto"/>
            </w:tcBorders>
          </w:tcPr>
          <w:p w14:paraId="7746CCB7" w14:textId="1A3A0C43" w:rsidR="001406DB" w:rsidRPr="003B0448" w:rsidRDefault="00E2126A" w:rsidP="00E212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1406DB" w:rsidRPr="003B0448">
              <w:rPr>
                <w:rFonts w:asciiTheme="minorHAnsi" w:hAnsiTheme="minorHAnsi"/>
                <w:sz w:val="20"/>
                <w:szCs w:val="20"/>
              </w:rPr>
              <w:t xml:space="preserve">s the result of </w:t>
            </w:r>
            <w:r w:rsidRPr="003B0448">
              <w:rPr>
                <w:rFonts w:asciiTheme="minorHAnsi" w:hAnsiTheme="minorHAnsi"/>
                <w:sz w:val="20"/>
                <w:szCs w:val="20"/>
              </w:rPr>
              <w:t>exportable</w:t>
            </w:r>
            <w:r w:rsidR="001406DB" w:rsidRPr="003B0448">
              <w:rPr>
                <w:rFonts w:asciiTheme="minorHAnsi" w:hAnsiTheme="minorHAnsi"/>
                <w:sz w:val="20"/>
                <w:szCs w:val="20"/>
              </w:rPr>
              <w:t xml:space="preserve"> production added to gross opening stocks</w:t>
            </w:r>
            <w:r w:rsidRPr="003B0448">
              <w:rPr>
                <w:rFonts w:asciiTheme="minorHAnsi" w:hAnsiTheme="minorHAnsi"/>
                <w:sz w:val="20"/>
                <w:szCs w:val="20"/>
              </w:rPr>
              <w:t xml:space="preserve"> and </w:t>
            </w:r>
            <w:proofErr w:type="gramStart"/>
            <w:r w:rsidRPr="003B0448">
              <w:rPr>
                <w:rFonts w:asciiTheme="minorHAnsi" w:hAnsiTheme="minorHAnsi"/>
                <w:sz w:val="20"/>
                <w:szCs w:val="20"/>
              </w:rPr>
              <w:t>imports</w:t>
            </w:r>
            <w:r w:rsidR="001406DB" w:rsidRPr="003B0448">
              <w:rPr>
                <w:rFonts w:asciiTheme="minorHAnsi" w:hAnsiTheme="minorHAnsi"/>
                <w:sz w:val="20"/>
                <w:szCs w:val="20"/>
              </w:rPr>
              <w:t>.</w:t>
            </w:r>
            <w:proofErr w:type="gramEnd"/>
          </w:p>
        </w:tc>
      </w:tr>
      <w:tr w:rsidR="003B0448" w:rsidRPr="003B0448" w14:paraId="7B227AAF" w14:textId="77777777" w:rsidTr="00D562E4">
        <w:trPr>
          <w:trHeight w:val="240"/>
        </w:trPr>
        <w:tc>
          <w:tcPr>
            <w:tcW w:w="569" w:type="dxa"/>
            <w:tcBorders>
              <w:bottom w:val="single" w:sz="6" w:space="0" w:color="auto"/>
            </w:tcBorders>
          </w:tcPr>
          <w:p w14:paraId="7E6EF348" w14:textId="74C99092" w:rsidR="00AC6264" w:rsidRPr="003B0448" w:rsidRDefault="00AC6264"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9.</w:t>
            </w:r>
          </w:p>
        </w:tc>
        <w:tc>
          <w:tcPr>
            <w:tcW w:w="3059" w:type="dxa"/>
            <w:tcBorders>
              <w:bottom w:val="single" w:sz="6" w:space="0" w:color="auto"/>
            </w:tcBorders>
          </w:tcPr>
          <w:p w14:paraId="01781256" w14:textId="0EAB75EA" w:rsidR="00AC6264" w:rsidRPr="003B0448" w:rsidRDefault="006D0175"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Area under coffee</w:t>
            </w:r>
          </w:p>
        </w:tc>
        <w:tc>
          <w:tcPr>
            <w:tcW w:w="5947" w:type="dxa"/>
            <w:tcBorders>
              <w:bottom w:val="single" w:sz="6" w:space="0" w:color="auto"/>
            </w:tcBorders>
          </w:tcPr>
          <w:p w14:paraId="76642669" w14:textId="5D481922" w:rsidR="00AC6264" w:rsidRPr="003B0448" w:rsidRDefault="006D0175" w:rsidP="00E212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Area of hectares (HA) in production and in formation</w:t>
            </w:r>
            <w:r w:rsidR="002B5171" w:rsidRPr="003B0448">
              <w:rPr>
                <w:rFonts w:asciiTheme="minorHAnsi" w:hAnsiTheme="minorHAnsi"/>
                <w:sz w:val="20"/>
                <w:szCs w:val="20"/>
              </w:rPr>
              <w:t>.</w:t>
            </w:r>
          </w:p>
        </w:tc>
      </w:tr>
      <w:tr w:rsidR="003B0448" w:rsidRPr="003B0448" w14:paraId="7182420D" w14:textId="77777777" w:rsidTr="00D562E4">
        <w:trPr>
          <w:trHeight w:val="240"/>
        </w:trPr>
        <w:tc>
          <w:tcPr>
            <w:tcW w:w="569" w:type="dxa"/>
            <w:tcBorders>
              <w:bottom w:val="single" w:sz="6" w:space="0" w:color="auto"/>
            </w:tcBorders>
          </w:tcPr>
          <w:p w14:paraId="2E976A1B" w14:textId="2D2CD699" w:rsidR="006D0175" w:rsidRPr="003B0448" w:rsidRDefault="006D0175"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10.</w:t>
            </w:r>
          </w:p>
        </w:tc>
        <w:tc>
          <w:tcPr>
            <w:tcW w:w="3059" w:type="dxa"/>
            <w:tcBorders>
              <w:bottom w:val="single" w:sz="6" w:space="0" w:color="auto"/>
            </w:tcBorders>
          </w:tcPr>
          <w:p w14:paraId="01CE60E8" w14:textId="00E4286A" w:rsidR="006D0175" w:rsidRPr="003B0448" w:rsidRDefault="006D0175"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Number of trees</w:t>
            </w:r>
          </w:p>
        </w:tc>
        <w:tc>
          <w:tcPr>
            <w:tcW w:w="5947" w:type="dxa"/>
            <w:tcBorders>
              <w:bottom w:val="single" w:sz="6" w:space="0" w:color="auto"/>
            </w:tcBorders>
          </w:tcPr>
          <w:p w14:paraId="6568689D" w14:textId="2B28F4E7" w:rsidR="006D0175" w:rsidRPr="003B0448" w:rsidRDefault="006D0175" w:rsidP="00E212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Number of trees producing coffee</w:t>
            </w:r>
            <w:r w:rsidR="002B5171" w:rsidRPr="003B0448">
              <w:rPr>
                <w:rFonts w:asciiTheme="minorHAnsi" w:hAnsiTheme="minorHAnsi"/>
                <w:sz w:val="20"/>
                <w:szCs w:val="20"/>
              </w:rPr>
              <w:t xml:space="preserve"> and in formation.</w:t>
            </w:r>
          </w:p>
        </w:tc>
      </w:tr>
      <w:tr w:rsidR="003B0448" w:rsidRPr="003B0448" w14:paraId="582FDC4F" w14:textId="77777777" w:rsidTr="00D562E4">
        <w:trPr>
          <w:trHeight w:val="298"/>
        </w:trPr>
        <w:tc>
          <w:tcPr>
            <w:tcW w:w="9575" w:type="dxa"/>
            <w:gridSpan w:val="3"/>
            <w:shd w:val="clear" w:color="auto" w:fill="BFBFBF" w:themeFill="background1" w:themeFillShade="BF"/>
          </w:tcPr>
          <w:p w14:paraId="1683C52C" w14:textId="77777777" w:rsidR="001406DB" w:rsidRPr="003B0448" w:rsidRDefault="001406DB" w:rsidP="00B8196A">
            <w:pPr>
              <w:pStyle w:val="Heading7"/>
              <w:rPr>
                <w:rFonts w:asciiTheme="minorHAnsi" w:hAnsiTheme="minorHAnsi"/>
                <w:b/>
                <w:i w:val="0"/>
                <w:sz w:val="20"/>
                <w:szCs w:val="20"/>
              </w:rPr>
            </w:pPr>
            <w:r w:rsidRPr="003B0448">
              <w:rPr>
                <w:rFonts w:asciiTheme="minorHAnsi" w:hAnsiTheme="minorHAnsi"/>
                <w:b/>
                <w:i w:val="0"/>
              </w:rPr>
              <w:t>Exports by exporting Members</w:t>
            </w:r>
          </w:p>
        </w:tc>
      </w:tr>
      <w:tr w:rsidR="003B0448" w:rsidRPr="003B0448" w14:paraId="2D99164C" w14:textId="77777777" w:rsidTr="006E4E0C">
        <w:trPr>
          <w:trHeight w:val="722"/>
        </w:trPr>
        <w:tc>
          <w:tcPr>
            <w:tcW w:w="569" w:type="dxa"/>
          </w:tcPr>
          <w:p w14:paraId="3F23ACCC"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p>
        </w:tc>
        <w:tc>
          <w:tcPr>
            <w:tcW w:w="3059" w:type="dxa"/>
          </w:tcPr>
          <w:p w14:paraId="56A8EFBD"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Total exports</w:t>
            </w:r>
          </w:p>
        </w:tc>
        <w:tc>
          <w:tcPr>
            <w:tcW w:w="5947" w:type="dxa"/>
          </w:tcPr>
          <w:p w14:paraId="2A021980" w14:textId="761454C7" w:rsidR="001406DB" w:rsidRPr="003B0448" w:rsidRDefault="00E2126A" w:rsidP="00453B70">
            <w:pPr>
              <w:autoSpaceDE w:val="0"/>
              <w:autoSpaceDN w:val="0"/>
              <w:adjustRightInd w:val="0"/>
              <w:jc w:val="both"/>
              <w:rPr>
                <w:rFonts w:asciiTheme="minorHAnsi" w:hAnsiTheme="minorHAnsi"/>
                <w:sz w:val="20"/>
                <w:szCs w:val="20"/>
              </w:rPr>
            </w:pPr>
            <w:r w:rsidRPr="003B0448">
              <w:rPr>
                <w:rFonts w:asciiTheme="minorHAnsi" w:hAnsiTheme="minorHAnsi"/>
                <w:sz w:val="20"/>
                <w:szCs w:val="20"/>
              </w:rPr>
              <w:t>V</w:t>
            </w:r>
            <w:r w:rsidR="001406DB" w:rsidRPr="003B0448">
              <w:rPr>
                <w:rFonts w:asciiTheme="minorHAnsi" w:hAnsiTheme="minorHAnsi"/>
                <w:sz w:val="20"/>
                <w:szCs w:val="20"/>
              </w:rPr>
              <w:t xml:space="preserve">olume of coffee, in GBE, exported in a given month.  Information is based on data provided in monthly </w:t>
            </w:r>
            <w:r w:rsidR="009302AC" w:rsidRPr="003B0448">
              <w:rPr>
                <w:rFonts w:asciiTheme="minorHAnsi" w:hAnsiTheme="minorHAnsi"/>
                <w:sz w:val="20"/>
                <w:szCs w:val="20"/>
              </w:rPr>
              <w:t xml:space="preserve">statistical </w:t>
            </w:r>
            <w:r w:rsidR="001406DB" w:rsidRPr="003B0448">
              <w:rPr>
                <w:rFonts w:asciiTheme="minorHAnsi" w:hAnsiTheme="minorHAnsi"/>
                <w:sz w:val="20"/>
                <w:szCs w:val="20"/>
              </w:rPr>
              <w:t>reports and Certificates of Origin.</w:t>
            </w:r>
          </w:p>
        </w:tc>
      </w:tr>
      <w:tr w:rsidR="003B0448" w:rsidRPr="003B0448" w14:paraId="04742F0B" w14:textId="77777777" w:rsidTr="006E4E0C">
        <w:trPr>
          <w:trHeight w:val="964"/>
        </w:trPr>
        <w:tc>
          <w:tcPr>
            <w:tcW w:w="569" w:type="dxa"/>
          </w:tcPr>
          <w:p w14:paraId="64F9306F"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1a.</w:t>
            </w:r>
          </w:p>
        </w:tc>
        <w:tc>
          <w:tcPr>
            <w:tcW w:w="3059" w:type="dxa"/>
          </w:tcPr>
          <w:p w14:paraId="46C3EF76"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Estimated exports</w:t>
            </w:r>
          </w:p>
        </w:tc>
        <w:tc>
          <w:tcPr>
            <w:tcW w:w="5947" w:type="dxa"/>
          </w:tcPr>
          <w:p w14:paraId="65C6533D" w14:textId="7280AE9D" w:rsidR="001406DB" w:rsidRPr="003B0448" w:rsidRDefault="00E2126A" w:rsidP="009302AC">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1406DB" w:rsidRPr="003B0448">
              <w:rPr>
                <w:rFonts w:asciiTheme="minorHAnsi" w:hAnsiTheme="minorHAnsi"/>
                <w:sz w:val="20"/>
                <w:szCs w:val="20"/>
              </w:rPr>
              <w:t xml:space="preserve">n the absence of data provided by Members, alternative sources (press stories, F.O. Licht, </w:t>
            </w:r>
            <w:r w:rsidR="009302AC" w:rsidRPr="003B0448">
              <w:rPr>
                <w:rFonts w:asciiTheme="minorHAnsi" w:hAnsiTheme="minorHAnsi"/>
                <w:sz w:val="20"/>
                <w:szCs w:val="20"/>
              </w:rPr>
              <w:t>GTIS</w:t>
            </w:r>
            <w:r w:rsidR="001406DB" w:rsidRPr="003B0448">
              <w:rPr>
                <w:rFonts w:asciiTheme="minorHAnsi" w:hAnsiTheme="minorHAnsi"/>
                <w:sz w:val="20"/>
                <w:szCs w:val="20"/>
              </w:rPr>
              <w:t xml:space="preserve"> and import statistics) are used.  In the absence of any data available from any source, estimates are made based on performance in previous years.</w:t>
            </w:r>
          </w:p>
        </w:tc>
      </w:tr>
      <w:tr w:rsidR="001406DB" w:rsidRPr="003B0448" w14:paraId="163D1F04" w14:textId="77777777" w:rsidTr="006E4E0C">
        <w:trPr>
          <w:trHeight w:val="1205"/>
        </w:trPr>
        <w:tc>
          <w:tcPr>
            <w:tcW w:w="569" w:type="dxa"/>
          </w:tcPr>
          <w:p w14:paraId="783D7157"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w:t>
            </w:r>
          </w:p>
        </w:tc>
        <w:tc>
          <w:tcPr>
            <w:tcW w:w="3059" w:type="dxa"/>
          </w:tcPr>
          <w:p w14:paraId="68320738"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Value of exports</w:t>
            </w:r>
          </w:p>
        </w:tc>
        <w:tc>
          <w:tcPr>
            <w:tcW w:w="5947" w:type="dxa"/>
          </w:tcPr>
          <w:p w14:paraId="624BEFD8" w14:textId="52829D1B" w:rsidR="001406DB" w:rsidRPr="003B0448" w:rsidRDefault="00E2126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V</w:t>
            </w:r>
            <w:r w:rsidR="001406DB" w:rsidRPr="003B0448">
              <w:rPr>
                <w:rFonts w:asciiTheme="minorHAnsi" w:hAnsiTheme="minorHAnsi"/>
                <w:sz w:val="20"/>
                <w:szCs w:val="20"/>
              </w:rPr>
              <w:t>alue of exports (</w:t>
            </w:r>
            <w:r w:rsidR="00222123" w:rsidRPr="003B0448">
              <w:rPr>
                <w:rFonts w:asciiTheme="minorHAnsi" w:hAnsiTheme="minorHAnsi"/>
                <w:sz w:val="20"/>
                <w:szCs w:val="20"/>
              </w:rPr>
              <w:t>FOB</w:t>
            </w:r>
            <w:r w:rsidR="001406DB" w:rsidRPr="003B0448">
              <w:rPr>
                <w:rFonts w:asciiTheme="minorHAnsi" w:hAnsiTheme="minorHAnsi"/>
                <w:sz w:val="20"/>
                <w:szCs w:val="20"/>
              </w:rPr>
              <w:t>) of coffee provided in monthly reports.  When data are not provided by the Member, estimates are made on the same basis as in item 1a.  In the absence of any data, estimates are based on the last month for which data are available – using the unit value to derive the value.</w:t>
            </w:r>
          </w:p>
        </w:tc>
      </w:tr>
    </w:tbl>
    <w:p w14:paraId="7DBE31E4" w14:textId="77777777" w:rsidR="006E4E0C" w:rsidRPr="003B0448" w:rsidRDefault="006E4E0C">
      <w:pPr>
        <w:rPr>
          <w:rFonts w:asciiTheme="minorHAnsi" w:hAnsiTheme="minorHAnsi"/>
        </w:rPr>
      </w:pPr>
    </w:p>
    <w:p w14:paraId="048D0466" w14:textId="77777777" w:rsidR="006E4E0C" w:rsidRPr="003B0448" w:rsidRDefault="006E4E0C">
      <w:pPr>
        <w:rPr>
          <w:rFonts w:asciiTheme="minorHAnsi" w:hAnsiTheme="minorHAnsi"/>
        </w:rPr>
      </w:pPr>
    </w:p>
    <w:p w14:paraId="37482D2C" w14:textId="77777777" w:rsidR="006E4E0C" w:rsidRPr="003B0448" w:rsidRDefault="006E4E0C">
      <w:pPr>
        <w:rPr>
          <w:rFonts w:asciiTheme="minorHAnsi" w:hAnsiTheme="minorHAnsi"/>
        </w:rPr>
        <w:sectPr w:rsidR="006E4E0C" w:rsidRPr="003B0448" w:rsidSect="00D21AC5">
          <w:pgSz w:w="11907" w:h="16840" w:code="9"/>
          <w:pgMar w:top="958" w:right="1440" w:bottom="958" w:left="1440" w:header="958" w:footer="958" w:gutter="0"/>
          <w:cols w:space="720"/>
          <w:titlePg/>
          <w:docGrid w:linePitch="360"/>
        </w:sectPr>
      </w:pPr>
    </w:p>
    <w:tbl>
      <w:tblPr>
        <w:tblW w:w="9583"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57" w:type="dxa"/>
          <w:bottom w:w="28" w:type="dxa"/>
          <w:right w:w="57" w:type="dxa"/>
        </w:tblCellMar>
        <w:tblLook w:val="0000" w:firstRow="0" w:lastRow="0" w:firstColumn="0" w:lastColumn="0" w:noHBand="0" w:noVBand="0"/>
      </w:tblPr>
      <w:tblGrid>
        <w:gridCol w:w="8"/>
        <w:gridCol w:w="561"/>
        <w:gridCol w:w="8"/>
        <w:gridCol w:w="3051"/>
        <w:gridCol w:w="8"/>
        <w:gridCol w:w="5939"/>
        <w:gridCol w:w="8"/>
      </w:tblGrid>
      <w:tr w:rsidR="003B0448" w:rsidRPr="003B0448" w14:paraId="05B1F7DF" w14:textId="77777777" w:rsidTr="00D562E4">
        <w:trPr>
          <w:gridBefore w:val="1"/>
          <w:wBefore w:w="8" w:type="dxa"/>
          <w:trHeight w:val="298"/>
          <w:tblHeader/>
        </w:trPr>
        <w:tc>
          <w:tcPr>
            <w:tcW w:w="3628" w:type="dxa"/>
            <w:gridSpan w:val="4"/>
            <w:tcBorders>
              <w:top w:val="single" w:sz="6" w:space="0" w:color="auto"/>
              <w:left w:val="single" w:sz="6" w:space="0" w:color="auto"/>
              <w:right w:val="nil"/>
            </w:tcBorders>
            <w:shd w:val="clear" w:color="auto" w:fill="BFBFBF" w:themeFill="background1" w:themeFillShade="BF"/>
          </w:tcPr>
          <w:p w14:paraId="0381C951" w14:textId="77777777" w:rsidR="006E4E0C" w:rsidRPr="003B0448" w:rsidRDefault="006E4E0C" w:rsidP="00B8196A">
            <w:pPr>
              <w:pStyle w:val="Heading7"/>
              <w:jc w:val="left"/>
              <w:rPr>
                <w:rFonts w:asciiTheme="minorHAnsi" w:hAnsiTheme="minorHAnsi"/>
                <w:i w:val="0"/>
                <w:sz w:val="20"/>
                <w:szCs w:val="20"/>
              </w:rPr>
            </w:pPr>
          </w:p>
          <w:p w14:paraId="2514EAF7" w14:textId="77777777" w:rsidR="006E4E0C" w:rsidRPr="003B0448" w:rsidRDefault="006E4E0C" w:rsidP="00B8196A">
            <w:pPr>
              <w:pStyle w:val="Heading7"/>
              <w:jc w:val="left"/>
              <w:rPr>
                <w:rFonts w:asciiTheme="minorHAnsi" w:hAnsiTheme="minorHAnsi"/>
                <w:b/>
                <w:i w:val="0"/>
                <w:smallCaps/>
                <w:sz w:val="20"/>
                <w:szCs w:val="20"/>
              </w:rPr>
            </w:pPr>
            <w:r w:rsidRPr="003B0448">
              <w:rPr>
                <w:rFonts w:asciiTheme="minorHAnsi" w:hAnsiTheme="minorHAnsi"/>
                <w:b/>
                <w:i w:val="0"/>
                <w:smallCaps/>
                <w:sz w:val="20"/>
                <w:szCs w:val="20"/>
              </w:rPr>
              <w:t>Data concept/variable</w:t>
            </w:r>
          </w:p>
        </w:tc>
        <w:tc>
          <w:tcPr>
            <w:tcW w:w="5947" w:type="dxa"/>
            <w:gridSpan w:val="2"/>
            <w:tcBorders>
              <w:top w:val="single" w:sz="6" w:space="0" w:color="auto"/>
              <w:left w:val="nil"/>
              <w:right w:val="single" w:sz="6" w:space="0" w:color="auto"/>
            </w:tcBorders>
            <w:shd w:val="clear" w:color="auto" w:fill="BFBFBF" w:themeFill="background1" w:themeFillShade="BF"/>
          </w:tcPr>
          <w:p w14:paraId="2E86C499" w14:textId="77777777" w:rsidR="006E4E0C" w:rsidRPr="003B0448" w:rsidRDefault="006E4E0C" w:rsidP="00B8196A">
            <w:pPr>
              <w:pStyle w:val="Heading9"/>
              <w:jc w:val="both"/>
              <w:rPr>
                <w:rFonts w:asciiTheme="minorHAnsi" w:hAnsiTheme="minorHAnsi"/>
                <w:sz w:val="20"/>
              </w:rPr>
            </w:pPr>
          </w:p>
          <w:p w14:paraId="0330E446" w14:textId="77777777" w:rsidR="006E4E0C" w:rsidRPr="003B0448" w:rsidRDefault="006E4E0C" w:rsidP="00B8196A">
            <w:pPr>
              <w:pStyle w:val="Heading9"/>
              <w:rPr>
                <w:rFonts w:asciiTheme="minorHAnsi" w:hAnsiTheme="minorHAnsi"/>
                <w:smallCaps/>
                <w:sz w:val="20"/>
              </w:rPr>
            </w:pPr>
            <w:r w:rsidRPr="003B0448">
              <w:rPr>
                <w:rFonts w:asciiTheme="minorHAnsi" w:hAnsiTheme="minorHAnsi"/>
                <w:smallCaps/>
                <w:sz w:val="20"/>
              </w:rPr>
              <w:t>Description</w:t>
            </w:r>
          </w:p>
        </w:tc>
      </w:tr>
      <w:tr w:rsidR="003B0448" w:rsidRPr="003B0448" w14:paraId="72E09DEF" w14:textId="77777777" w:rsidTr="006E4E0C">
        <w:trPr>
          <w:gridBefore w:val="1"/>
          <w:wBefore w:w="8" w:type="dxa"/>
          <w:trHeight w:val="481"/>
        </w:trPr>
        <w:tc>
          <w:tcPr>
            <w:tcW w:w="569" w:type="dxa"/>
            <w:gridSpan w:val="2"/>
            <w:tcBorders>
              <w:bottom w:val="single" w:sz="6" w:space="0" w:color="auto"/>
            </w:tcBorders>
          </w:tcPr>
          <w:p w14:paraId="67EE2D88" w14:textId="5E18138C" w:rsidR="001406DB" w:rsidRPr="003B0448" w:rsidRDefault="00846A7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3</w:t>
            </w:r>
            <w:r w:rsidR="001406DB" w:rsidRPr="003B0448">
              <w:rPr>
                <w:rFonts w:asciiTheme="minorHAnsi" w:hAnsiTheme="minorHAnsi"/>
                <w:b/>
                <w:bCs/>
                <w:sz w:val="20"/>
                <w:szCs w:val="20"/>
              </w:rPr>
              <w:t>.</w:t>
            </w:r>
          </w:p>
        </w:tc>
        <w:tc>
          <w:tcPr>
            <w:tcW w:w="3059" w:type="dxa"/>
            <w:gridSpan w:val="2"/>
            <w:tcBorders>
              <w:bottom w:val="single" w:sz="6" w:space="0" w:color="auto"/>
            </w:tcBorders>
          </w:tcPr>
          <w:p w14:paraId="3755BB95"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Unit value of exports</w:t>
            </w:r>
          </w:p>
        </w:tc>
        <w:tc>
          <w:tcPr>
            <w:tcW w:w="5947" w:type="dxa"/>
            <w:gridSpan w:val="2"/>
            <w:tcBorders>
              <w:bottom w:val="single" w:sz="6" w:space="0" w:color="auto"/>
            </w:tcBorders>
          </w:tcPr>
          <w:p w14:paraId="6F0A22A9" w14:textId="2C7EB96C" w:rsidR="001406DB" w:rsidRPr="003B0448" w:rsidRDefault="00E2126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1406DB" w:rsidRPr="003B0448">
              <w:rPr>
                <w:rFonts w:asciiTheme="minorHAnsi" w:hAnsiTheme="minorHAnsi"/>
                <w:sz w:val="20"/>
                <w:szCs w:val="20"/>
              </w:rPr>
              <w:t>nformation derived from monthly reports.  It is the result of total value divided by total volume expressed in US cents/lb.</w:t>
            </w:r>
          </w:p>
        </w:tc>
      </w:tr>
      <w:tr w:rsidR="003B0448" w:rsidRPr="003B0448" w14:paraId="02E86726" w14:textId="77777777" w:rsidTr="006E4E0C">
        <w:trPr>
          <w:gridBefore w:val="1"/>
          <w:wBefore w:w="8" w:type="dxa"/>
          <w:trHeight w:val="722"/>
        </w:trPr>
        <w:tc>
          <w:tcPr>
            <w:tcW w:w="569" w:type="dxa"/>
            <w:gridSpan w:val="2"/>
            <w:tcBorders>
              <w:bottom w:val="single" w:sz="6" w:space="0" w:color="auto"/>
            </w:tcBorders>
          </w:tcPr>
          <w:p w14:paraId="2E17D36F" w14:textId="5233388A" w:rsidR="001406DB" w:rsidRPr="003B0448" w:rsidRDefault="00846A7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4</w:t>
            </w:r>
            <w:r w:rsidR="001406DB" w:rsidRPr="003B0448">
              <w:rPr>
                <w:rFonts w:asciiTheme="minorHAnsi" w:hAnsiTheme="minorHAnsi"/>
                <w:b/>
                <w:bCs/>
                <w:sz w:val="20"/>
                <w:szCs w:val="20"/>
              </w:rPr>
              <w:t>.</w:t>
            </w:r>
          </w:p>
        </w:tc>
        <w:tc>
          <w:tcPr>
            <w:tcW w:w="3059" w:type="dxa"/>
            <w:gridSpan w:val="2"/>
            <w:tcBorders>
              <w:bottom w:val="single" w:sz="6" w:space="0" w:color="auto"/>
            </w:tcBorders>
          </w:tcPr>
          <w:p w14:paraId="63171BAB"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Processed coffee information</w:t>
            </w:r>
          </w:p>
          <w:p w14:paraId="088D60DE" w14:textId="77777777" w:rsidR="001406DB" w:rsidRPr="003B0448" w:rsidRDefault="001406DB"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(ratio by type)</w:t>
            </w:r>
          </w:p>
        </w:tc>
        <w:tc>
          <w:tcPr>
            <w:tcW w:w="5947" w:type="dxa"/>
            <w:gridSpan w:val="2"/>
            <w:tcBorders>
              <w:bottom w:val="single" w:sz="6" w:space="0" w:color="auto"/>
            </w:tcBorders>
          </w:tcPr>
          <w:p w14:paraId="32C9CDC9" w14:textId="23527429" w:rsidR="001406DB" w:rsidRPr="003B0448" w:rsidRDefault="00E434CE"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F</w:t>
            </w:r>
            <w:r w:rsidR="001406DB" w:rsidRPr="003B0448">
              <w:rPr>
                <w:rFonts w:asciiTheme="minorHAnsi" w:hAnsiTheme="minorHAnsi"/>
                <w:sz w:val="20"/>
                <w:szCs w:val="20"/>
              </w:rPr>
              <w:t>or countries that produce/export both Arabica and Robusta coffee, data for roasted and soluble coffee are converted into GBE and classified as Arabica and Robusta using a 50/50 ratio.</w:t>
            </w:r>
          </w:p>
        </w:tc>
      </w:tr>
      <w:tr w:rsidR="003B0448" w:rsidRPr="003B0448" w14:paraId="53DEEFB6" w14:textId="77777777" w:rsidTr="00D562E4">
        <w:trPr>
          <w:gridAfter w:val="1"/>
          <w:wAfter w:w="8" w:type="dxa"/>
          <w:trHeight w:val="298"/>
        </w:trPr>
        <w:tc>
          <w:tcPr>
            <w:tcW w:w="9575" w:type="dxa"/>
            <w:gridSpan w:val="6"/>
            <w:shd w:val="clear" w:color="auto" w:fill="BFBFBF" w:themeFill="background1" w:themeFillShade="BF"/>
          </w:tcPr>
          <w:p w14:paraId="0E3CF711" w14:textId="77777777" w:rsidR="002366A8" w:rsidRPr="003B0448" w:rsidRDefault="002366A8" w:rsidP="00B8196A">
            <w:pPr>
              <w:pStyle w:val="Heading7"/>
              <w:rPr>
                <w:rFonts w:asciiTheme="minorHAnsi" w:hAnsiTheme="minorHAnsi"/>
                <w:b/>
                <w:i w:val="0"/>
              </w:rPr>
            </w:pPr>
            <w:r w:rsidRPr="009B1CB9">
              <w:rPr>
                <w:rFonts w:asciiTheme="minorHAnsi" w:hAnsiTheme="minorHAnsi"/>
                <w:lang w:val="en-US"/>
              </w:rPr>
              <w:br w:type="page"/>
            </w:r>
            <w:r w:rsidRPr="003B0448">
              <w:rPr>
                <w:rFonts w:asciiTheme="minorHAnsi" w:hAnsiTheme="minorHAnsi"/>
                <w:b/>
                <w:i w:val="0"/>
              </w:rPr>
              <w:t>Imports and re-exports by importing Members</w:t>
            </w:r>
          </w:p>
        </w:tc>
      </w:tr>
      <w:tr w:rsidR="003B0448" w:rsidRPr="003B0448" w14:paraId="58DD4E2A" w14:textId="77777777" w:rsidTr="006E4E0C">
        <w:trPr>
          <w:gridAfter w:val="1"/>
          <w:wAfter w:w="8" w:type="dxa"/>
          <w:trHeight w:val="481"/>
        </w:trPr>
        <w:tc>
          <w:tcPr>
            <w:tcW w:w="569" w:type="dxa"/>
            <w:gridSpan w:val="2"/>
          </w:tcPr>
          <w:p w14:paraId="2A9EFD39"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p>
        </w:tc>
        <w:tc>
          <w:tcPr>
            <w:tcW w:w="3059" w:type="dxa"/>
            <w:gridSpan w:val="2"/>
          </w:tcPr>
          <w:p w14:paraId="306540F6"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Total imports/total re-exports</w:t>
            </w:r>
          </w:p>
        </w:tc>
        <w:tc>
          <w:tcPr>
            <w:tcW w:w="5947" w:type="dxa"/>
            <w:gridSpan w:val="2"/>
          </w:tcPr>
          <w:p w14:paraId="3779DB42" w14:textId="79501BEF" w:rsidR="002366A8" w:rsidRPr="003B0448" w:rsidRDefault="00E434CE"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V</w:t>
            </w:r>
            <w:r w:rsidR="002366A8" w:rsidRPr="003B0448">
              <w:rPr>
                <w:rFonts w:asciiTheme="minorHAnsi" w:hAnsiTheme="minorHAnsi"/>
                <w:sz w:val="20"/>
                <w:szCs w:val="20"/>
              </w:rPr>
              <w:t xml:space="preserve">olume of coffee, in GBE, imported/re-exported from all origins/to all destinations in a given month.  Information is provided in monthly </w:t>
            </w:r>
            <w:r w:rsidR="00BE5386" w:rsidRPr="003B0448">
              <w:rPr>
                <w:rFonts w:asciiTheme="minorHAnsi" w:hAnsiTheme="minorHAnsi"/>
                <w:sz w:val="20"/>
                <w:szCs w:val="20"/>
              </w:rPr>
              <w:t xml:space="preserve">statistical </w:t>
            </w:r>
            <w:r w:rsidR="002366A8" w:rsidRPr="003B0448">
              <w:rPr>
                <w:rFonts w:asciiTheme="minorHAnsi" w:hAnsiTheme="minorHAnsi"/>
                <w:sz w:val="20"/>
                <w:szCs w:val="20"/>
              </w:rPr>
              <w:t>reports.</w:t>
            </w:r>
          </w:p>
        </w:tc>
      </w:tr>
      <w:tr w:rsidR="003B0448" w:rsidRPr="003B0448" w14:paraId="48D740F8" w14:textId="77777777" w:rsidTr="006E4E0C">
        <w:trPr>
          <w:gridAfter w:val="1"/>
          <w:wAfter w:w="8" w:type="dxa"/>
          <w:trHeight w:val="481"/>
        </w:trPr>
        <w:tc>
          <w:tcPr>
            <w:tcW w:w="569" w:type="dxa"/>
            <w:gridSpan w:val="2"/>
          </w:tcPr>
          <w:p w14:paraId="3D0C7D45"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1a.</w:t>
            </w:r>
          </w:p>
        </w:tc>
        <w:tc>
          <w:tcPr>
            <w:tcW w:w="3059" w:type="dxa"/>
            <w:gridSpan w:val="2"/>
          </w:tcPr>
          <w:p w14:paraId="232E9C01"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Estimated imports</w:t>
            </w:r>
          </w:p>
        </w:tc>
        <w:tc>
          <w:tcPr>
            <w:tcW w:w="5947" w:type="dxa"/>
            <w:gridSpan w:val="2"/>
          </w:tcPr>
          <w:p w14:paraId="4E23A755" w14:textId="768AD2A3" w:rsidR="002366A8" w:rsidRPr="003B0448" w:rsidRDefault="00EB352A" w:rsidP="00BE5386">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2366A8" w:rsidRPr="003B0448">
              <w:rPr>
                <w:rFonts w:asciiTheme="minorHAnsi" w:hAnsiTheme="minorHAnsi"/>
                <w:sz w:val="20"/>
                <w:szCs w:val="20"/>
              </w:rPr>
              <w:t xml:space="preserve">n the absence of data from Members, alternative sources (F.O. Licht, Eurostat, </w:t>
            </w:r>
            <w:r w:rsidR="00BE5386" w:rsidRPr="003B0448">
              <w:rPr>
                <w:rFonts w:asciiTheme="minorHAnsi" w:hAnsiTheme="minorHAnsi"/>
                <w:sz w:val="20"/>
                <w:szCs w:val="20"/>
              </w:rPr>
              <w:t>GTIS</w:t>
            </w:r>
            <w:r w:rsidR="002366A8" w:rsidRPr="003B0448">
              <w:rPr>
                <w:rFonts w:asciiTheme="minorHAnsi" w:hAnsiTheme="minorHAnsi"/>
                <w:sz w:val="20"/>
                <w:szCs w:val="20"/>
              </w:rPr>
              <w:t>, etc.) are used.  In the absence of data available from any source, estimates are made based on performance in previous years.</w:t>
            </w:r>
          </w:p>
        </w:tc>
      </w:tr>
      <w:tr w:rsidR="003B0448" w:rsidRPr="003B0448" w14:paraId="4439943A" w14:textId="77777777" w:rsidTr="006E4E0C">
        <w:trPr>
          <w:gridAfter w:val="1"/>
          <w:wAfter w:w="8" w:type="dxa"/>
          <w:trHeight w:val="722"/>
        </w:trPr>
        <w:tc>
          <w:tcPr>
            <w:tcW w:w="569" w:type="dxa"/>
            <w:gridSpan w:val="2"/>
          </w:tcPr>
          <w:p w14:paraId="04E442D0"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w:t>
            </w:r>
          </w:p>
        </w:tc>
        <w:tc>
          <w:tcPr>
            <w:tcW w:w="3059" w:type="dxa"/>
            <w:gridSpan w:val="2"/>
          </w:tcPr>
          <w:p w14:paraId="43E3DB70"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Value of imports/re-exports</w:t>
            </w:r>
          </w:p>
        </w:tc>
        <w:tc>
          <w:tcPr>
            <w:tcW w:w="5947" w:type="dxa"/>
            <w:gridSpan w:val="2"/>
          </w:tcPr>
          <w:p w14:paraId="1766222B" w14:textId="4D4E7FC7" w:rsidR="002366A8" w:rsidRPr="003B0448" w:rsidRDefault="00EB352A" w:rsidP="00222123">
            <w:pPr>
              <w:autoSpaceDE w:val="0"/>
              <w:autoSpaceDN w:val="0"/>
              <w:adjustRightInd w:val="0"/>
              <w:jc w:val="both"/>
              <w:rPr>
                <w:rFonts w:asciiTheme="minorHAnsi" w:hAnsiTheme="minorHAnsi"/>
                <w:sz w:val="20"/>
                <w:szCs w:val="20"/>
              </w:rPr>
            </w:pPr>
            <w:r w:rsidRPr="003B0448">
              <w:rPr>
                <w:rFonts w:asciiTheme="minorHAnsi" w:hAnsiTheme="minorHAnsi"/>
                <w:sz w:val="20"/>
                <w:szCs w:val="20"/>
              </w:rPr>
              <w:t>V</w:t>
            </w:r>
            <w:r w:rsidR="002366A8" w:rsidRPr="003B0448">
              <w:rPr>
                <w:rFonts w:asciiTheme="minorHAnsi" w:hAnsiTheme="minorHAnsi"/>
                <w:sz w:val="20"/>
                <w:szCs w:val="20"/>
              </w:rPr>
              <w:t>alue of impo</w:t>
            </w:r>
            <w:r w:rsidR="00222123" w:rsidRPr="003B0448">
              <w:rPr>
                <w:rFonts w:asciiTheme="minorHAnsi" w:hAnsiTheme="minorHAnsi"/>
                <w:sz w:val="20"/>
                <w:szCs w:val="20"/>
              </w:rPr>
              <w:t>rts (CI</w:t>
            </w:r>
            <w:r w:rsidR="002366A8" w:rsidRPr="003B0448">
              <w:rPr>
                <w:rFonts w:asciiTheme="minorHAnsi" w:hAnsiTheme="minorHAnsi"/>
                <w:sz w:val="20"/>
                <w:szCs w:val="20"/>
              </w:rPr>
              <w:t>F) and re-exports (</w:t>
            </w:r>
            <w:r w:rsidR="00222123" w:rsidRPr="003B0448">
              <w:rPr>
                <w:rFonts w:asciiTheme="minorHAnsi" w:hAnsiTheme="minorHAnsi"/>
                <w:sz w:val="20"/>
                <w:szCs w:val="20"/>
              </w:rPr>
              <w:t>FOB</w:t>
            </w:r>
            <w:r w:rsidR="002366A8" w:rsidRPr="003B0448">
              <w:rPr>
                <w:rFonts w:asciiTheme="minorHAnsi" w:hAnsiTheme="minorHAnsi"/>
                <w:sz w:val="20"/>
                <w:szCs w:val="20"/>
              </w:rPr>
              <w:t>) of coffee provided in monthly reports.  In the absence of data provided by Members, estimates are made following procedures similar to those for exporting Members.</w:t>
            </w:r>
          </w:p>
        </w:tc>
      </w:tr>
      <w:tr w:rsidR="003B0448" w:rsidRPr="003B0448" w14:paraId="0A383F0A" w14:textId="77777777" w:rsidTr="006E4E0C">
        <w:trPr>
          <w:gridAfter w:val="1"/>
          <w:wAfter w:w="8" w:type="dxa"/>
          <w:trHeight w:val="240"/>
        </w:trPr>
        <w:tc>
          <w:tcPr>
            <w:tcW w:w="569" w:type="dxa"/>
            <w:gridSpan w:val="2"/>
          </w:tcPr>
          <w:p w14:paraId="6FF84F48"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3.</w:t>
            </w:r>
          </w:p>
        </w:tc>
        <w:tc>
          <w:tcPr>
            <w:tcW w:w="3059" w:type="dxa"/>
            <w:gridSpan w:val="2"/>
          </w:tcPr>
          <w:p w14:paraId="240671AC"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Net imports</w:t>
            </w:r>
          </w:p>
        </w:tc>
        <w:tc>
          <w:tcPr>
            <w:tcW w:w="5947" w:type="dxa"/>
            <w:gridSpan w:val="2"/>
          </w:tcPr>
          <w:p w14:paraId="26439858" w14:textId="0E25A1C4" w:rsidR="002366A8" w:rsidRPr="003B0448" w:rsidRDefault="00EB352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A</w:t>
            </w:r>
            <w:r w:rsidR="002366A8" w:rsidRPr="003B0448">
              <w:rPr>
                <w:rFonts w:asciiTheme="minorHAnsi" w:hAnsiTheme="minorHAnsi"/>
                <w:sz w:val="20"/>
                <w:szCs w:val="20"/>
              </w:rPr>
              <w:t>re equal to gross imports less re-exports.</w:t>
            </w:r>
          </w:p>
        </w:tc>
      </w:tr>
      <w:tr w:rsidR="003B0448" w:rsidRPr="003B0448" w14:paraId="2EDD310B" w14:textId="77777777" w:rsidTr="006E4E0C">
        <w:trPr>
          <w:gridAfter w:val="1"/>
          <w:wAfter w:w="8" w:type="dxa"/>
          <w:trHeight w:val="481"/>
        </w:trPr>
        <w:tc>
          <w:tcPr>
            <w:tcW w:w="569" w:type="dxa"/>
            <w:gridSpan w:val="2"/>
          </w:tcPr>
          <w:p w14:paraId="2AD718A8"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4.</w:t>
            </w:r>
          </w:p>
        </w:tc>
        <w:tc>
          <w:tcPr>
            <w:tcW w:w="3059" w:type="dxa"/>
            <w:gridSpan w:val="2"/>
          </w:tcPr>
          <w:p w14:paraId="18D9BD73"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Unit value of imports/re-exports</w:t>
            </w:r>
          </w:p>
        </w:tc>
        <w:tc>
          <w:tcPr>
            <w:tcW w:w="5947" w:type="dxa"/>
            <w:gridSpan w:val="2"/>
          </w:tcPr>
          <w:p w14:paraId="7445A523" w14:textId="3B0DD1AD" w:rsidR="002366A8" w:rsidRPr="003B0448" w:rsidRDefault="00EB352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2366A8" w:rsidRPr="003B0448">
              <w:rPr>
                <w:rFonts w:asciiTheme="minorHAnsi" w:hAnsiTheme="minorHAnsi"/>
                <w:sz w:val="20"/>
                <w:szCs w:val="20"/>
              </w:rPr>
              <w:t>nformation derived from monthly reports.  It is the result of total value divided by total volume expressed in US cents/lb.</w:t>
            </w:r>
          </w:p>
        </w:tc>
      </w:tr>
      <w:tr w:rsidR="003B0448" w:rsidRPr="003B0448" w14:paraId="77B26966" w14:textId="77777777" w:rsidTr="006E4E0C">
        <w:trPr>
          <w:gridAfter w:val="1"/>
          <w:wAfter w:w="8" w:type="dxa"/>
          <w:trHeight w:val="481"/>
        </w:trPr>
        <w:tc>
          <w:tcPr>
            <w:tcW w:w="569" w:type="dxa"/>
            <w:gridSpan w:val="2"/>
          </w:tcPr>
          <w:p w14:paraId="13D853AF" w14:textId="6245AEDA" w:rsidR="002366A8" w:rsidRPr="003B0448" w:rsidRDefault="00291A62"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5</w:t>
            </w:r>
            <w:r w:rsidR="002366A8" w:rsidRPr="003B0448">
              <w:rPr>
                <w:rFonts w:asciiTheme="minorHAnsi" w:hAnsiTheme="minorHAnsi"/>
                <w:b/>
                <w:bCs/>
                <w:sz w:val="20"/>
                <w:szCs w:val="20"/>
              </w:rPr>
              <w:t>.</w:t>
            </w:r>
          </w:p>
        </w:tc>
        <w:tc>
          <w:tcPr>
            <w:tcW w:w="3059" w:type="dxa"/>
            <w:gridSpan w:val="2"/>
          </w:tcPr>
          <w:p w14:paraId="75B4F193" w14:textId="78497A94"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Inventories and stocks</w:t>
            </w:r>
          </w:p>
        </w:tc>
        <w:tc>
          <w:tcPr>
            <w:tcW w:w="5947" w:type="dxa"/>
            <w:gridSpan w:val="2"/>
          </w:tcPr>
          <w:p w14:paraId="39A485EB" w14:textId="3B6B3B5C" w:rsidR="002366A8" w:rsidRPr="003B0448" w:rsidRDefault="00EB352A" w:rsidP="00EB352A">
            <w:pPr>
              <w:autoSpaceDE w:val="0"/>
              <w:autoSpaceDN w:val="0"/>
              <w:adjustRightInd w:val="0"/>
              <w:jc w:val="both"/>
              <w:rPr>
                <w:rFonts w:asciiTheme="minorHAnsi" w:hAnsiTheme="minorHAnsi"/>
                <w:sz w:val="20"/>
                <w:szCs w:val="20"/>
              </w:rPr>
            </w:pPr>
            <w:r w:rsidRPr="003B0448">
              <w:rPr>
                <w:rFonts w:asciiTheme="minorHAnsi" w:hAnsiTheme="minorHAnsi"/>
                <w:sz w:val="20"/>
                <w:szCs w:val="20"/>
              </w:rPr>
              <w:t>R</w:t>
            </w:r>
            <w:r w:rsidR="002366A8" w:rsidRPr="003B0448">
              <w:rPr>
                <w:rFonts w:asciiTheme="minorHAnsi" w:hAnsiTheme="minorHAnsi"/>
                <w:sz w:val="20"/>
                <w:szCs w:val="20"/>
              </w:rPr>
              <w:t>efer to the stocks of green coffee held by importers and roasters.</w:t>
            </w:r>
            <w:r w:rsidRPr="003B0448">
              <w:rPr>
                <w:rFonts w:asciiTheme="minorHAnsi" w:hAnsiTheme="minorHAnsi"/>
                <w:sz w:val="20"/>
                <w:szCs w:val="20"/>
              </w:rPr>
              <w:t xml:space="preserve"> Information in</w:t>
            </w:r>
            <w:r w:rsidR="00FE4D71" w:rsidRPr="003B0448">
              <w:rPr>
                <w:rFonts w:asciiTheme="minorHAnsi" w:hAnsiTheme="minorHAnsi"/>
                <w:sz w:val="20"/>
                <w:szCs w:val="20"/>
              </w:rPr>
              <w:t xml:space="preserve"> selected</w:t>
            </w:r>
            <w:r w:rsidRPr="003B0448">
              <w:rPr>
                <w:rFonts w:asciiTheme="minorHAnsi" w:hAnsiTheme="minorHAnsi"/>
                <w:sz w:val="20"/>
                <w:szCs w:val="20"/>
              </w:rPr>
              <w:t xml:space="preserve"> European ports is provided by the European Coffee Federation (ECF).</w:t>
            </w:r>
          </w:p>
        </w:tc>
      </w:tr>
      <w:tr w:rsidR="003B0448" w:rsidRPr="003B0448" w14:paraId="6917CDFD" w14:textId="77777777" w:rsidTr="006E4E0C">
        <w:trPr>
          <w:gridAfter w:val="1"/>
          <w:wAfter w:w="8" w:type="dxa"/>
          <w:trHeight w:val="481"/>
        </w:trPr>
        <w:tc>
          <w:tcPr>
            <w:tcW w:w="569" w:type="dxa"/>
            <w:gridSpan w:val="2"/>
          </w:tcPr>
          <w:p w14:paraId="128276E0" w14:textId="1173874A" w:rsidR="002366A8" w:rsidRPr="003B0448" w:rsidRDefault="00291A62"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6.</w:t>
            </w:r>
          </w:p>
        </w:tc>
        <w:tc>
          <w:tcPr>
            <w:tcW w:w="3059" w:type="dxa"/>
            <w:gridSpan w:val="2"/>
          </w:tcPr>
          <w:p w14:paraId="32173CED"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Roastings</w:t>
            </w:r>
          </w:p>
        </w:tc>
        <w:tc>
          <w:tcPr>
            <w:tcW w:w="5947" w:type="dxa"/>
            <w:gridSpan w:val="2"/>
          </w:tcPr>
          <w:p w14:paraId="408929DD" w14:textId="769A150F" w:rsidR="002366A8" w:rsidRPr="003B0448" w:rsidRDefault="00EB352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R</w:t>
            </w:r>
            <w:r w:rsidR="002366A8" w:rsidRPr="003B0448">
              <w:rPr>
                <w:rFonts w:asciiTheme="minorHAnsi" w:hAnsiTheme="minorHAnsi"/>
                <w:sz w:val="20"/>
                <w:szCs w:val="20"/>
              </w:rPr>
              <w:t>efer to the amount of net weight of green coffee which has been processed in the country during the period covered by the report.</w:t>
            </w:r>
          </w:p>
        </w:tc>
      </w:tr>
      <w:tr w:rsidR="003B0448" w:rsidRPr="003B0448" w14:paraId="7FDDC548" w14:textId="77777777" w:rsidTr="00D562E4">
        <w:trPr>
          <w:gridAfter w:val="1"/>
          <w:wAfter w:w="8" w:type="dxa"/>
          <w:trHeight w:val="722"/>
        </w:trPr>
        <w:tc>
          <w:tcPr>
            <w:tcW w:w="569" w:type="dxa"/>
            <w:gridSpan w:val="2"/>
            <w:tcBorders>
              <w:bottom w:val="single" w:sz="6" w:space="0" w:color="auto"/>
            </w:tcBorders>
          </w:tcPr>
          <w:p w14:paraId="5146406C" w14:textId="77E449C6" w:rsidR="002366A8" w:rsidRPr="003B0448" w:rsidRDefault="00291A62"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7.</w:t>
            </w:r>
          </w:p>
        </w:tc>
        <w:tc>
          <w:tcPr>
            <w:tcW w:w="3059" w:type="dxa"/>
            <w:gridSpan w:val="2"/>
            <w:tcBorders>
              <w:bottom w:val="single" w:sz="6" w:space="0" w:color="auto"/>
            </w:tcBorders>
          </w:tcPr>
          <w:p w14:paraId="0F223D17"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Disappearance</w:t>
            </w:r>
          </w:p>
        </w:tc>
        <w:tc>
          <w:tcPr>
            <w:tcW w:w="5947" w:type="dxa"/>
            <w:gridSpan w:val="2"/>
            <w:tcBorders>
              <w:bottom w:val="single" w:sz="6" w:space="0" w:color="auto"/>
            </w:tcBorders>
          </w:tcPr>
          <w:p w14:paraId="2F8E4445" w14:textId="3F798D59" w:rsidR="002366A8" w:rsidRPr="003B0448" w:rsidRDefault="00EB352A"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L</w:t>
            </w:r>
            <w:r w:rsidR="002366A8" w:rsidRPr="003B0448">
              <w:rPr>
                <w:rFonts w:asciiTheme="minorHAnsi" w:hAnsiTheme="minorHAnsi"/>
                <w:sz w:val="20"/>
                <w:szCs w:val="20"/>
              </w:rPr>
              <w:t>evel of consumption in importing Members which is measured by deducting re-exports from imports and adjusting the resulting figure for changes in visible inventories.</w:t>
            </w:r>
          </w:p>
        </w:tc>
      </w:tr>
      <w:tr w:rsidR="003B0448" w:rsidRPr="003B0448" w14:paraId="1612012C" w14:textId="77777777" w:rsidTr="00D562E4">
        <w:trPr>
          <w:gridAfter w:val="1"/>
          <w:wAfter w:w="8" w:type="dxa"/>
          <w:trHeight w:val="298"/>
        </w:trPr>
        <w:tc>
          <w:tcPr>
            <w:tcW w:w="9575" w:type="dxa"/>
            <w:gridSpan w:val="6"/>
            <w:shd w:val="clear" w:color="auto" w:fill="BFBFBF" w:themeFill="background1" w:themeFillShade="BF"/>
          </w:tcPr>
          <w:p w14:paraId="79E66087" w14:textId="58C7F70E" w:rsidR="002366A8" w:rsidRPr="003B0448" w:rsidRDefault="002366A8" w:rsidP="00FE4D71">
            <w:pPr>
              <w:pStyle w:val="Heading8"/>
              <w:rPr>
                <w:rFonts w:asciiTheme="minorHAnsi" w:hAnsiTheme="minorHAnsi"/>
                <w:i w:val="0"/>
                <w:sz w:val="22"/>
                <w:szCs w:val="22"/>
              </w:rPr>
            </w:pPr>
            <w:r w:rsidRPr="003B0448">
              <w:rPr>
                <w:rFonts w:asciiTheme="minorHAnsi" w:hAnsiTheme="minorHAnsi"/>
                <w:i w:val="0"/>
                <w:sz w:val="22"/>
                <w:szCs w:val="22"/>
              </w:rPr>
              <w:t>Imports</w:t>
            </w:r>
            <w:r w:rsidR="00FE4D71" w:rsidRPr="003B0448">
              <w:rPr>
                <w:rFonts w:asciiTheme="minorHAnsi" w:hAnsiTheme="minorHAnsi"/>
                <w:i w:val="0"/>
                <w:sz w:val="22"/>
                <w:szCs w:val="22"/>
              </w:rPr>
              <w:t>/exports/</w:t>
            </w:r>
            <w:r w:rsidRPr="003B0448">
              <w:rPr>
                <w:rFonts w:asciiTheme="minorHAnsi" w:hAnsiTheme="minorHAnsi"/>
                <w:i w:val="0"/>
                <w:sz w:val="22"/>
                <w:szCs w:val="22"/>
              </w:rPr>
              <w:t>re-exports by non-members</w:t>
            </w:r>
          </w:p>
        </w:tc>
      </w:tr>
      <w:tr w:rsidR="003B0448" w:rsidRPr="003B0448" w14:paraId="5E1A71EC" w14:textId="77777777" w:rsidTr="006E4E0C">
        <w:trPr>
          <w:gridAfter w:val="1"/>
          <w:wAfter w:w="8" w:type="dxa"/>
          <w:trHeight w:val="964"/>
        </w:trPr>
        <w:tc>
          <w:tcPr>
            <w:tcW w:w="569" w:type="dxa"/>
            <w:gridSpan w:val="2"/>
          </w:tcPr>
          <w:p w14:paraId="4BC3BEA3"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p>
        </w:tc>
        <w:tc>
          <w:tcPr>
            <w:tcW w:w="3059" w:type="dxa"/>
            <w:gridSpan w:val="2"/>
          </w:tcPr>
          <w:p w14:paraId="2F756243"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Total imports/exports/re-exports (volume and value)</w:t>
            </w:r>
          </w:p>
        </w:tc>
        <w:tc>
          <w:tcPr>
            <w:tcW w:w="5947" w:type="dxa"/>
            <w:gridSpan w:val="2"/>
          </w:tcPr>
          <w:p w14:paraId="45475F29" w14:textId="12B64D94" w:rsidR="002366A8" w:rsidRPr="003B0448" w:rsidRDefault="00427836"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A</w:t>
            </w:r>
            <w:r w:rsidR="002366A8" w:rsidRPr="003B0448">
              <w:rPr>
                <w:rFonts w:asciiTheme="minorHAnsi" w:hAnsiTheme="minorHAnsi"/>
                <w:sz w:val="20"/>
                <w:szCs w:val="20"/>
              </w:rPr>
              <w:t>nnual data obtained from National Statistics Offices in non-member countries giving total volume/value of imports/exports/re-exports of all forms of coffee imported/exported/re-exported from all sources/to all destinations.</w:t>
            </w:r>
          </w:p>
        </w:tc>
      </w:tr>
      <w:tr w:rsidR="003B0448" w:rsidRPr="003B0448" w14:paraId="5D195A53" w14:textId="77777777" w:rsidTr="006E4E0C">
        <w:trPr>
          <w:gridAfter w:val="1"/>
          <w:wAfter w:w="8" w:type="dxa"/>
          <w:trHeight w:val="964"/>
        </w:trPr>
        <w:tc>
          <w:tcPr>
            <w:tcW w:w="569" w:type="dxa"/>
            <w:gridSpan w:val="2"/>
          </w:tcPr>
          <w:p w14:paraId="37915642"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1a.</w:t>
            </w:r>
          </w:p>
        </w:tc>
        <w:tc>
          <w:tcPr>
            <w:tcW w:w="3059" w:type="dxa"/>
            <w:gridSpan w:val="2"/>
          </w:tcPr>
          <w:p w14:paraId="5DA6EE8D"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Estimated imports/exports/re-exports (volume and value)</w:t>
            </w:r>
          </w:p>
        </w:tc>
        <w:tc>
          <w:tcPr>
            <w:tcW w:w="5947" w:type="dxa"/>
            <w:gridSpan w:val="2"/>
          </w:tcPr>
          <w:p w14:paraId="681A897C" w14:textId="34E7C9EC" w:rsidR="002366A8" w:rsidRPr="003B0448" w:rsidRDefault="00427836" w:rsidP="00FE4D71">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2366A8" w:rsidRPr="003B0448">
              <w:rPr>
                <w:rFonts w:asciiTheme="minorHAnsi" w:hAnsiTheme="minorHAnsi"/>
                <w:sz w:val="20"/>
                <w:szCs w:val="20"/>
              </w:rPr>
              <w:t xml:space="preserve">n the absence of data from non-members alternative sources (FAO, </w:t>
            </w:r>
            <w:r w:rsidR="00FE4D71" w:rsidRPr="003B0448">
              <w:rPr>
                <w:rFonts w:asciiTheme="minorHAnsi" w:hAnsiTheme="minorHAnsi"/>
                <w:sz w:val="20"/>
                <w:szCs w:val="20"/>
              </w:rPr>
              <w:t>GTIS</w:t>
            </w:r>
            <w:r w:rsidR="002366A8" w:rsidRPr="003B0448">
              <w:rPr>
                <w:rFonts w:asciiTheme="minorHAnsi" w:hAnsiTheme="minorHAnsi"/>
                <w:sz w:val="20"/>
                <w:szCs w:val="20"/>
              </w:rPr>
              <w:t xml:space="preserve">, </w:t>
            </w:r>
            <w:r w:rsidRPr="003B0448">
              <w:rPr>
                <w:rFonts w:asciiTheme="minorHAnsi" w:hAnsiTheme="minorHAnsi"/>
                <w:sz w:val="20"/>
                <w:szCs w:val="20"/>
              </w:rPr>
              <w:t xml:space="preserve">UN </w:t>
            </w:r>
            <w:proofErr w:type="spellStart"/>
            <w:r w:rsidRPr="003B0448">
              <w:rPr>
                <w:rFonts w:asciiTheme="minorHAnsi" w:hAnsiTheme="minorHAnsi"/>
                <w:sz w:val="20"/>
                <w:szCs w:val="20"/>
              </w:rPr>
              <w:t>Comtrade</w:t>
            </w:r>
            <w:proofErr w:type="spellEnd"/>
            <w:r w:rsidRPr="003B0448">
              <w:rPr>
                <w:rFonts w:asciiTheme="minorHAnsi" w:hAnsiTheme="minorHAnsi"/>
                <w:sz w:val="20"/>
                <w:szCs w:val="20"/>
              </w:rPr>
              <w:t xml:space="preserve">, </w:t>
            </w:r>
            <w:r w:rsidR="002366A8" w:rsidRPr="003B0448">
              <w:rPr>
                <w:rFonts w:asciiTheme="minorHAnsi" w:hAnsiTheme="minorHAnsi"/>
                <w:sz w:val="20"/>
                <w:szCs w:val="20"/>
              </w:rPr>
              <w:t xml:space="preserve">F.O. Licht, </w:t>
            </w:r>
            <w:r w:rsidR="00FE4D71" w:rsidRPr="003B0448">
              <w:rPr>
                <w:rFonts w:asciiTheme="minorHAnsi" w:hAnsiTheme="minorHAnsi"/>
                <w:sz w:val="20"/>
                <w:szCs w:val="20"/>
              </w:rPr>
              <w:t>derived</w:t>
            </w:r>
            <w:r w:rsidR="002366A8" w:rsidRPr="003B0448">
              <w:rPr>
                <w:rFonts w:asciiTheme="minorHAnsi" w:hAnsiTheme="minorHAnsi"/>
                <w:sz w:val="20"/>
                <w:szCs w:val="20"/>
              </w:rPr>
              <w:t xml:space="preserve"> statistics, etc.) are used.  In the absence of data available from any source, estimates are made based on performance in previous years.</w:t>
            </w:r>
          </w:p>
        </w:tc>
      </w:tr>
      <w:tr w:rsidR="003B0448" w:rsidRPr="003B0448" w14:paraId="43F79451" w14:textId="77777777" w:rsidTr="006E4E0C">
        <w:trPr>
          <w:gridAfter w:val="1"/>
          <w:wAfter w:w="8" w:type="dxa"/>
          <w:trHeight w:val="722"/>
        </w:trPr>
        <w:tc>
          <w:tcPr>
            <w:tcW w:w="569" w:type="dxa"/>
            <w:gridSpan w:val="2"/>
          </w:tcPr>
          <w:p w14:paraId="30AAFACB"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w:t>
            </w:r>
          </w:p>
        </w:tc>
        <w:tc>
          <w:tcPr>
            <w:tcW w:w="3059" w:type="dxa"/>
            <w:gridSpan w:val="2"/>
          </w:tcPr>
          <w:p w14:paraId="2A641304"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Net imports</w:t>
            </w:r>
          </w:p>
        </w:tc>
        <w:tc>
          <w:tcPr>
            <w:tcW w:w="5947" w:type="dxa"/>
            <w:gridSpan w:val="2"/>
          </w:tcPr>
          <w:p w14:paraId="5C3A4F0D" w14:textId="109A4FA0" w:rsidR="002366A8" w:rsidRPr="003B0448" w:rsidRDefault="00427836" w:rsidP="00467AB8">
            <w:pPr>
              <w:autoSpaceDE w:val="0"/>
              <w:autoSpaceDN w:val="0"/>
              <w:adjustRightInd w:val="0"/>
              <w:jc w:val="both"/>
              <w:rPr>
                <w:rFonts w:asciiTheme="minorHAnsi" w:hAnsiTheme="minorHAnsi"/>
                <w:sz w:val="20"/>
                <w:szCs w:val="20"/>
              </w:rPr>
            </w:pPr>
            <w:r w:rsidRPr="003B0448">
              <w:rPr>
                <w:rFonts w:asciiTheme="minorHAnsi" w:hAnsiTheme="minorHAnsi"/>
                <w:sz w:val="20"/>
                <w:szCs w:val="20"/>
              </w:rPr>
              <w:t>A</w:t>
            </w:r>
            <w:r w:rsidR="002366A8" w:rsidRPr="003B0448">
              <w:rPr>
                <w:rFonts w:asciiTheme="minorHAnsi" w:hAnsiTheme="minorHAnsi"/>
                <w:sz w:val="20"/>
                <w:szCs w:val="20"/>
              </w:rPr>
              <w:t xml:space="preserve">re equal to gross imports less </w:t>
            </w:r>
            <w:r w:rsidR="00467AB8" w:rsidRPr="003B0448">
              <w:rPr>
                <w:rFonts w:asciiTheme="minorHAnsi" w:hAnsiTheme="minorHAnsi"/>
                <w:sz w:val="20"/>
                <w:szCs w:val="20"/>
              </w:rPr>
              <w:t>(</w:t>
            </w:r>
            <w:r w:rsidR="002366A8" w:rsidRPr="003B0448">
              <w:rPr>
                <w:rFonts w:asciiTheme="minorHAnsi" w:hAnsiTheme="minorHAnsi"/>
                <w:sz w:val="20"/>
                <w:szCs w:val="20"/>
              </w:rPr>
              <w:t>re</w:t>
            </w:r>
            <w:r w:rsidR="00467AB8" w:rsidRPr="003B0448">
              <w:rPr>
                <w:rFonts w:asciiTheme="minorHAnsi" w:hAnsiTheme="minorHAnsi"/>
                <w:sz w:val="20"/>
                <w:szCs w:val="20"/>
              </w:rPr>
              <w:t>)</w:t>
            </w:r>
            <w:r w:rsidR="002366A8" w:rsidRPr="003B0448">
              <w:rPr>
                <w:rFonts w:asciiTheme="minorHAnsi" w:hAnsiTheme="minorHAnsi"/>
                <w:sz w:val="20"/>
                <w:szCs w:val="20"/>
              </w:rPr>
              <w:t>-exports.  In non-member countries, net imports are considered to be the actual consumption of coffee.</w:t>
            </w:r>
          </w:p>
        </w:tc>
      </w:tr>
      <w:tr w:rsidR="003B0448" w:rsidRPr="003B0448" w14:paraId="17BF6C7A" w14:textId="77777777" w:rsidTr="00D562E4">
        <w:trPr>
          <w:gridAfter w:val="1"/>
          <w:wAfter w:w="8" w:type="dxa"/>
          <w:trHeight w:val="481"/>
        </w:trPr>
        <w:tc>
          <w:tcPr>
            <w:tcW w:w="569" w:type="dxa"/>
            <w:gridSpan w:val="2"/>
            <w:tcBorders>
              <w:bottom w:val="single" w:sz="6" w:space="0" w:color="auto"/>
            </w:tcBorders>
          </w:tcPr>
          <w:p w14:paraId="0C01C52A" w14:textId="77777777" w:rsidR="002366A8" w:rsidRPr="003B0448" w:rsidRDefault="002366A8"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3.</w:t>
            </w:r>
          </w:p>
        </w:tc>
        <w:tc>
          <w:tcPr>
            <w:tcW w:w="3059" w:type="dxa"/>
            <w:gridSpan w:val="2"/>
            <w:tcBorders>
              <w:bottom w:val="single" w:sz="6" w:space="0" w:color="auto"/>
            </w:tcBorders>
          </w:tcPr>
          <w:p w14:paraId="3AF598A7" w14:textId="55C5FDFD" w:rsidR="002366A8" w:rsidRPr="003B0448" w:rsidRDefault="002366A8" w:rsidP="00FE4D71">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Unit value of imports/</w:t>
            </w:r>
            <w:r w:rsidR="00FE4D71" w:rsidRPr="003B0448">
              <w:rPr>
                <w:rFonts w:asciiTheme="minorHAnsi" w:hAnsiTheme="minorHAnsi"/>
                <w:b/>
                <w:bCs/>
                <w:sz w:val="20"/>
                <w:szCs w:val="20"/>
              </w:rPr>
              <w:t>exports/</w:t>
            </w:r>
            <w:r w:rsidRPr="003B0448">
              <w:rPr>
                <w:rFonts w:asciiTheme="minorHAnsi" w:hAnsiTheme="minorHAnsi"/>
                <w:b/>
                <w:bCs/>
                <w:sz w:val="20"/>
                <w:szCs w:val="20"/>
              </w:rPr>
              <w:t>re</w:t>
            </w:r>
            <w:r w:rsidR="00B94024" w:rsidRPr="003B0448">
              <w:rPr>
                <w:rFonts w:asciiTheme="minorHAnsi" w:hAnsiTheme="minorHAnsi"/>
                <w:b/>
                <w:bCs/>
                <w:sz w:val="20"/>
                <w:szCs w:val="20"/>
              </w:rPr>
              <w:noBreakHyphen/>
            </w:r>
            <w:r w:rsidRPr="003B0448">
              <w:rPr>
                <w:rFonts w:asciiTheme="minorHAnsi" w:hAnsiTheme="minorHAnsi"/>
                <w:b/>
                <w:bCs/>
                <w:sz w:val="20"/>
                <w:szCs w:val="20"/>
              </w:rPr>
              <w:t>exports</w:t>
            </w:r>
          </w:p>
        </w:tc>
        <w:tc>
          <w:tcPr>
            <w:tcW w:w="5947" w:type="dxa"/>
            <w:gridSpan w:val="2"/>
            <w:tcBorders>
              <w:bottom w:val="single" w:sz="6" w:space="0" w:color="auto"/>
            </w:tcBorders>
          </w:tcPr>
          <w:p w14:paraId="7AEE0193" w14:textId="4F85E6C8" w:rsidR="002366A8" w:rsidRPr="003B0448" w:rsidRDefault="00467AB8"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I</w:t>
            </w:r>
            <w:r w:rsidR="002366A8" w:rsidRPr="003B0448">
              <w:rPr>
                <w:rFonts w:asciiTheme="minorHAnsi" w:hAnsiTheme="minorHAnsi"/>
                <w:sz w:val="20"/>
                <w:szCs w:val="20"/>
              </w:rPr>
              <w:t>nformation derived from the annual data received in item 1.  It is the result of total value divided by total volume expressed in US cents/lb.</w:t>
            </w:r>
          </w:p>
        </w:tc>
      </w:tr>
      <w:tr w:rsidR="003B0448" w:rsidRPr="003B0448" w14:paraId="19E76818" w14:textId="77777777" w:rsidTr="00D562E4">
        <w:trPr>
          <w:gridAfter w:val="1"/>
          <w:wAfter w:w="8" w:type="dxa"/>
          <w:trHeight w:val="298"/>
        </w:trPr>
        <w:tc>
          <w:tcPr>
            <w:tcW w:w="9575" w:type="dxa"/>
            <w:gridSpan w:val="6"/>
            <w:shd w:val="clear" w:color="auto" w:fill="BFBFBF" w:themeFill="background1" w:themeFillShade="BF"/>
          </w:tcPr>
          <w:p w14:paraId="25B13267" w14:textId="77777777" w:rsidR="002366A8" w:rsidRPr="003B0448" w:rsidRDefault="002366A8" w:rsidP="00846A7B">
            <w:pPr>
              <w:pStyle w:val="Heading8"/>
              <w:pageBreakBefore/>
              <w:rPr>
                <w:rFonts w:asciiTheme="minorHAnsi" w:hAnsiTheme="minorHAnsi"/>
                <w:i w:val="0"/>
                <w:sz w:val="22"/>
                <w:szCs w:val="22"/>
              </w:rPr>
            </w:pPr>
            <w:r w:rsidRPr="003B0448">
              <w:rPr>
                <w:rFonts w:asciiTheme="minorHAnsi" w:hAnsiTheme="minorHAnsi"/>
                <w:i w:val="0"/>
                <w:sz w:val="22"/>
                <w:szCs w:val="22"/>
              </w:rPr>
              <w:lastRenderedPageBreak/>
              <w:t>Variable and/or concepts common to all databases</w:t>
            </w:r>
          </w:p>
        </w:tc>
      </w:tr>
      <w:tr w:rsidR="003B0448" w:rsidRPr="003B0448" w14:paraId="3ECA9F8D" w14:textId="77777777" w:rsidTr="006E4E0C">
        <w:trPr>
          <w:gridAfter w:val="1"/>
          <w:wAfter w:w="8" w:type="dxa"/>
          <w:trHeight w:val="481"/>
        </w:trPr>
        <w:tc>
          <w:tcPr>
            <w:tcW w:w="569" w:type="dxa"/>
            <w:gridSpan w:val="2"/>
          </w:tcPr>
          <w:p w14:paraId="45C575C0" w14:textId="1E055D67" w:rsidR="00E168C3" w:rsidRPr="003B0448" w:rsidRDefault="00E168C3" w:rsidP="00EA2820">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p>
        </w:tc>
        <w:tc>
          <w:tcPr>
            <w:tcW w:w="3059" w:type="dxa"/>
            <w:gridSpan w:val="2"/>
          </w:tcPr>
          <w:p w14:paraId="43432EE7"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Average of the 2</w:t>
            </w:r>
            <w:r w:rsidRPr="003B0448">
              <w:rPr>
                <w:rFonts w:asciiTheme="minorHAnsi" w:hAnsiTheme="minorHAnsi"/>
                <w:b/>
                <w:bCs/>
                <w:sz w:val="20"/>
                <w:szCs w:val="20"/>
                <w:vertAlign w:val="superscript"/>
              </w:rPr>
              <w:t>nd</w:t>
            </w:r>
            <w:r w:rsidRPr="003B0448">
              <w:rPr>
                <w:rFonts w:asciiTheme="minorHAnsi" w:hAnsiTheme="minorHAnsi"/>
                <w:b/>
                <w:bCs/>
                <w:sz w:val="20"/>
                <w:szCs w:val="20"/>
              </w:rPr>
              <w:t xml:space="preserve"> and 3</w:t>
            </w:r>
            <w:r w:rsidRPr="003B0448">
              <w:rPr>
                <w:rFonts w:asciiTheme="minorHAnsi" w:hAnsiTheme="minorHAnsi"/>
                <w:b/>
                <w:bCs/>
                <w:sz w:val="20"/>
                <w:szCs w:val="20"/>
                <w:vertAlign w:val="superscript"/>
              </w:rPr>
              <w:t>rd</w:t>
            </w:r>
            <w:r w:rsidRPr="003B0448">
              <w:rPr>
                <w:rFonts w:asciiTheme="minorHAnsi" w:hAnsiTheme="minorHAnsi"/>
                <w:b/>
                <w:bCs/>
                <w:sz w:val="20"/>
                <w:szCs w:val="20"/>
              </w:rPr>
              <w:t xml:space="preserve"> positions in the futures markets</w:t>
            </w:r>
          </w:p>
        </w:tc>
        <w:tc>
          <w:tcPr>
            <w:tcW w:w="5947" w:type="dxa"/>
            <w:gridSpan w:val="2"/>
          </w:tcPr>
          <w:p w14:paraId="036B19D5"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the average of the futures prices of the 2</w:t>
            </w:r>
            <w:r w:rsidRPr="003B0448">
              <w:rPr>
                <w:rFonts w:asciiTheme="minorHAnsi" w:hAnsiTheme="minorHAnsi"/>
                <w:sz w:val="20"/>
                <w:szCs w:val="20"/>
                <w:vertAlign w:val="superscript"/>
              </w:rPr>
              <w:t>nd</w:t>
            </w:r>
            <w:r w:rsidRPr="003B0448">
              <w:rPr>
                <w:rFonts w:asciiTheme="minorHAnsi" w:hAnsiTheme="minorHAnsi"/>
                <w:sz w:val="20"/>
                <w:szCs w:val="20"/>
              </w:rPr>
              <w:t xml:space="preserve"> and 3</w:t>
            </w:r>
            <w:r w:rsidRPr="003B0448">
              <w:rPr>
                <w:rFonts w:asciiTheme="minorHAnsi" w:hAnsiTheme="minorHAnsi"/>
                <w:sz w:val="20"/>
                <w:szCs w:val="20"/>
                <w:vertAlign w:val="superscript"/>
              </w:rPr>
              <w:t>rd</w:t>
            </w:r>
            <w:r w:rsidRPr="003B0448">
              <w:rPr>
                <w:rFonts w:asciiTheme="minorHAnsi" w:hAnsiTheme="minorHAnsi"/>
                <w:sz w:val="20"/>
                <w:szCs w:val="20"/>
              </w:rPr>
              <w:t xml:space="preserve"> positions in the London (</w:t>
            </w:r>
            <w:proofErr w:type="spellStart"/>
            <w:r w:rsidRPr="003B0448">
              <w:rPr>
                <w:rFonts w:asciiTheme="minorHAnsi" w:hAnsiTheme="minorHAnsi"/>
                <w:sz w:val="20"/>
                <w:szCs w:val="20"/>
              </w:rPr>
              <w:t>Robustas</w:t>
            </w:r>
            <w:proofErr w:type="spellEnd"/>
            <w:r w:rsidRPr="003B0448">
              <w:rPr>
                <w:rFonts w:asciiTheme="minorHAnsi" w:hAnsiTheme="minorHAnsi"/>
                <w:sz w:val="20"/>
                <w:szCs w:val="20"/>
              </w:rPr>
              <w:t xml:space="preserve">) and New York (Arabicas) </w:t>
            </w:r>
            <w:proofErr w:type="gramStart"/>
            <w:r w:rsidRPr="003B0448">
              <w:rPr>
                <w:rFonts w:asciiTheme="minorHAnsi" w:hAnsiTheme="minorHAnsi"/>
                <w:sz w:val="20"/>
                <w:szCs w:val="20"/>
              </w:rPr>
              <w:t>markets.</w:t>
            </w:r>
            <w:proofErr w:type="gramEnd"/>
          </w:p>
        </w:tc>
      </w:tr>
      <w:tr w:rsidR="003B0448" w:rsidRPr="003B0448" w14:paraId="5ED0043C" w14:textId="77777777" w:rsidTr="006E4E0C">
        <w:trPr>
          <w:gridAfter w:val="1"/>
          <w:wAfter w:w="8" w:type="dxa"/>
          <w:trHeight w:val="481"/>
        </w:trPr>
        <w:tc>
          <w:tcPr>
            <w:tcW w:w="569" w:type="dxa"/>
            <w:gridSpan w:val="2"/>
          </w:tcPr>
          <w:p w14:paraId="7E57AD46" w14:textId="0C442283"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w:t>
            </w:r>
            <w:r w:rsidR="00E168C3" w:rsidRPr="003B0448">
              <w:rPr>
                <w:rFonts w:asciiTheme="minorHAnsi" w:hAnsiTheme="minorHAnsi"/>
                <w:b/>
                <w:bCs/>
                <w:sz w:val="20"/>
                <w:szCs w:val="20"/>
              </w:rPr>
              <w:t>.</w:t>
            </w:r>
          </w:p>
        </w:tc>
        <w:tc>
          <w:tcPr>
            <w:tcW w:w="3059" w:type="dxa"/>
            <w:gridSpan w:val="2"/>
          </w:tcPr>
          <w:p w14:paraId="049F5A75"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Certified stocks</w:t>
            </w:r>
          </w:p>
        </w:tc>
        <w:tc>
          <w:tcPr>
            <w:tcW w:w="5947" w:type="dxa"/>
            <w:gridSpan w:val="2"/>
          </w:tcPr>
          <w:p w14:paraId="705DF013" w14:textId="77777777" w:rsidR="00E168C3" w:rsidRPr="003B0448" w:rsidRDefault="00E168C3" w:rsidP="00F179C7">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data published by ICE on the stocks held in warehouses linked to the New York and London Futures markets.</w:t>
            </w:r>
          </w:p>
        </w:tc>
      </w:tr>
      <w:tr w:rsidR="003B0448" w:rsidRPr="003B0448" w14:paraId="4C7D4BE7" w14:textId="77777777" w:rsidTr="006E4E0C">
        <w:trPr>
          <w:gridAfter w:val="1"/>
          <w:wAfter w:w="8" w:type="dxa"/>
          <w:trHeight w:val="481"/>
        </w:trPr>
        <w:tc>
          <w:tcPr>
            <w:tcW w:w="569" w:type="dxa"/>
            <w:gridSpan w:val="2"/>
          </w:tcPr>
          <w:p w14:paraId="6D3F4B09"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3.</w:t>
            </w:r>
          </w:p>
        </w:tc>
        <w:tc>
          <w:tcPr>
            <w:tcW w:w="3059" w:type="dxa"/>
            <w:gridSpan w:val="2"/>
          </w:tcPr>
          <w:p w14:paraId="302E7EEC"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Consumer price index</w:t>
            </w:r>
          </w:p>
        </w:tc>
        <w:tc>
          <w:tcPr>
            <w:tcW w:w="5947" w:type="dxa"/>
            <w:gridSpan w:val="2"/>
          </w:tcPr>
          <w:p w14:paraId="02C7F7E2" w14:textId="77777777" w:rsidR="00E168C3" w:rsidRPr="003B0448" w:rsidRDefault="00E168C3" w:rsidP="00F14415">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the index (provided by the IMF) used to convert prices and values from current to constant terms.</w:t>
            </w:r>
          </w:p>
        </w:tc>
      </w:tr>
      <w:tr w:rsidR="003B0448" w:rsidRPr="003B0448" w14:paraId="3BBBA983" w14:textId="77777777" w:rsidTr="006E4E0C">
        <w:trPr>
          <w:gridAfter w:val="1"/>
          <w:wAfter w:w="8" w:type="dxa"/>
          <w:trHeight w:val="1205"/>
        </w:trPr>
        <w:tc>
          <w:tcPr>
            <w:tcW w:w="569" w:type="dxa"/>
            <w:gridSpan w:val="2"/>
          </w:tcPr>
          <w:p w14:paraId="7DD5BC9A" w14:textId="01A160D7"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4</w:t>
            </w:r>
            <w:r w:rsidR="00E168C3" w:rsidRPr="003B0448">
              <w:rPr>
                <w:rFonts w:asciiTheme="minorHAnsi" w:hAnsiTheme="minorHAnsi"/>
                <w:b/>
                <w:bCs/>
                <w:sz w:val="20"/>
                <w:szCs w:val="20"/>
              </w:rPr>
              <w:t>.</w:t>
            </w:r>
          </w:p>
        </w:tc>
        <w:tc>
          <w:tcPr>
            <w:tcW w:w="3059" w:type="dxa"/>
            <w:gridSpan w:val="2"/>
          </w:tcPr>
          <w:p w14:paraId="0BB14F11"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Daily prices</w:t>
            </w:r>
          </w:p>
        </w:tc>
        <w:tc>
          <w:tcPr>
            <w:tcW w:w="5947" w:type="dxa"/>
            <w:gridSpan w:val="2"/>
          </w:tcPr>
          <w:p w14:paraId="2C33010A" w14:textId="77777777" w:rsidR="00E168C3" w:rsidRPr="003B0448" w:rsidRDefault="00E168C3" w:rsidP="00011447">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Represent the spot prices of various growths of coffee traded daily in the US, German and French physicals markets.  These prices are collected by the ICO agent in each market and transmitted to the Organization in accordance with the procedures established in document </w:t>
            </w:r>
            <w:hyperlink r:id="rId8" w:history="1">
              <w:r w:rsidRPr="003B0448">
                <w:rPr>
                  <w:rStyle w:val="Hyperlink"/>
                  <w:rFonts w:asciiTheme="minorHAnsi" w:hAnsiTheme="minorHAnsi"/>
                  <w:color w:val="auto"/>
                  <w:u w:val="single"/>
                </w:rPr>
                <w:t>ICC-105-17</w:t>
              </w:r>
            </w:hyperlink>
            <w:r w:rsidRPr="003B0448">
              <w:rPr>
                <w:rFonts w:asciiTheme="minorHAnsi" w:hAnsiTheme="minorHAnsi"/>
                <w:sz w:val="20"/>
                <w:szCs w:val="20"/>
              </w:rPr>
              <w:t>.  They are the basis for the calculation of group indicator prices.</w:t>
            </w:r>
          </w:p>
        </w:tc>
      </w:tr>
      <w:tr w:rsidR="003B0448" w:rsidRPr="003B0448" w14:paraId="53ED6BA5" w14:textId="77777777" w:rsidTr="006E4E0C">
        <w:trPr>
          <w:gridAfter w:val="1"/>
          <w:wAfter w:w="8" w:type="dxa"/>
          <w:trHeight w:val="481"/>
        </w:trPr>
        <w:tc>
          <w:tcPr>
            <w:tcW w:w="569" w:type="dxa"/>
            <w:gridSpan w:val="2"/>
          </w:tcPr>
          <w:p w14:paraId="2962C801" w14:textId="31D0DA75"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5</w:t>
            </w:r>
            <w:r w:rsidR="00E168C3" w:rsidRPr="003B0448">
              <w:rPr>
                <w:rFonts w:asciiTheme="minorHAnsi" w:hAnsiTheme="minorHAnsi"/>
                <w:b/>
                <w:bCs/>
                <w:sz w:val="20"/>
                <w:szCs w:val="20"/>
              </w:rPr>
              <w:t>.</w:t>
            </w:r>
          </w:p>
        </w:tc>
        <w:tc>
          <w:tcPr>
            <w:tcW w:w="3059" w:type="dxa"/>
            <w:gridSpan w:val="2"/>
          </w:tcPr>
          <w:p w14:paraId="4D9F97CB"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Exchange rate</w:t>
            </w:r>
          </w:p>
        </w:tc>
        <w:tc>
          <w:tcPr>
            <w:tcW w:w="5947" w:type="dxa"/>
            <w:gridSpan w:val="2"/>
          </w:tcPr>
          <w:p w14:paraId="7E8F20E2" w14:textId="77777777" w:rsidR="00E168C3" w:rsidRPr="003B0448" w:rsidRDefault="00E168C3" w:rsidP="00F14415">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Is the value of exchange (provided by the IMF on a monthly basis) used to convert national currencies to US </w:t>
            </w:r>
            <w:proofErr w:type="gramStart"/>
            <w:r w:rsidRPr="003B0448">
              <w:rPr>
                <w:rFonts w:asciiTheme="minorHAnsi" w:hAnsiTheme="minorHAnsi"/>
                <w:sz w:val="20"/>
                <w:szCs w:val="20"/>
              </w:rPr>
              <w:t>dollars.</w:t>
            </w:r>
            <w:proofErr w:type="gramEnd"/>
            <w:r w:rsidRPr="003B0448">
              <w:rPr>
                <w:rFonts w:asciiTheme="minorHAnsi" w:hAnsiTheme="minorHAnsi"/>
                <w:sz w:val="20"/>
                <w:szCs w:val="20"/>
              </w:rPr>
              <w:t xml:space="preserve"> Daily exchange rates used in calculating the indicator prices are from the Financial Times.</w:t>
            </w:r>
          </w:p>
        </w:tc>
      </w:tr>
      <w:tr w:rsidR="003B0448" w:rsidRPr="003B0448" w14:paraId="07F0F3E8" w14:textId="77777777" w:rsidTr="006E4E0C">
        <w:trPr>
          <w:gridAfter w:val="1"/>
          <w:wAfter w:w="8" w:type="dxa"/>
          <w:trHeight w:val="481"/>
        </w:trPr>
        <w:tc>
          <w:tcPr>
            <w:tcW w:w="569" w:type="dxa"/>
            <w:gridSpan w:val="2"/>
          </w:tcPr>
          <w:p w14:paraId="5647885C" w14:textId="0E4B4215"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6</w:t>
            </w:r>
            <w:r w:rsidR="00E168C3" w:rsidRPr="003B0448">
              <w:rPr>
                <w:rFonts w:asciiTheme="minorHAnsi" w:hAnsiTheme="minorHAnsi"/>
                <w:b/>
                <w:bCs/>
                <w:sz w:val="20"/>
                <w:szCs w:val="20"/>
              </w:rPr>
              <w:t>.</w:t>
            </w:r>
          </w:p>
        </w:tc>
        <w:tc>
          <w:tcPr>
            <w:tcW w:w="3059" w:type="dxa"/>
            <w:gridSpan w:val="2"/>
          </w:tcPr>
          <w:p w14:paraId="11470F16"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eastAsia="Calibri" w:hAnsi="Calibri"/>
                <w:b/>
                <w:sz w:val="20"/>
                <w:szCs w:val="20"/>
              </w:rPr>
              <w:t>Form of coffee</w:t>
            </w:r>
          </w:p>
        </w:tc>
        <w:tc>
          <w:tcPr>
            <w:tcW w:w="5947" w:type="dxa"/>
            <w:gridSpan w:val="2"/>
          </w:tcPr>
          <w:p w14:paraId="6E1A746A"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Forms of coffee include dry cherry, parchment, green, roasted, ground, decaffeinated, liquid and soluble coffee.</w:t>
            </w:r>
          </w:p>
        </w:tc>
      </w:tr>
      <w:tr w:rsidR="003B0448" w:rsidRPr="003B0448" w14:paraId="57DAD9BD" w14:textId="77777777" w:rsidTr="006E4E0C">
        <w:trPr>
          <w:gridAfter w:val="1"/>
          <w:wAfter w:w="8" w:type="dxa"/>
          <w:trHeight w:val="481"/>
        </w:trPr>
        <w:tc>
          <w:tcPr>
            <w:tcW w:w="569" w:type="dxa"/>
            <w:gridSpan w:val="2"/>
          </w:tcPr>
          <w:p w14:paraId="41C9C640" w14:textId="51D3993A"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7</w:t>
            </w:r>
            <w:r w:rsidR="00E168C3" w:rsidRPr="003B0448">
              <w:rPr>
                <w:rFonts w:asciiTheme="minorHAnsi" w:hAnsiTheme="minorHAnsi"/>
                <w:b/>
                <w:bCs/>
                <w:sz w:val="20"/>
                <w:szCs w:val="20"/>
              </w:rPr>
              <w:t>.</w:t>
            </w:r>
          </w:p>
        </w:tc>
        <w:tc>
          <w:tcPr>
            <w:tcW w:w="3059" w:type="dxa"/>
            <w:gridSpan w:val="2"/>
          </w:tcPr>
          <w:p w14:paraId="74C75D37"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Global consumption</w:t>
            </w:r>
          </w:p>
        </w:tc>
        <w:tc>
          <w:tcPr>
            <w:tcW w:w="5947" w:type="dxa"/>
            <w:gridSpan w:val="2"/>
          </w:tcPr>
          <w:p w14:paraId="1F4FEA43"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Is the result of world consumption added to domestic consumption in exporting </w:t>
            </w:r>
            <w:proofErr w:type="gramStart"/>
            <w:r w:rsidRPr="003B0448">
              <w:rPr>
                <w:rFonts w:asciiTheme="minorHAnsi" w:hAnsiTheme="minorHAnsi"/>
                <w:sz w:val="20"/>
                <w:szCs w:val="20"/>
              </w:rPr>
              <w:t>Members.</w:t>
            </w:r>
            <w:proofErr w:type="gramEnd"/>
          </w:p>
        </w:tc>
      </w:tr>
      <w:tr w:rsidR="003B0448" w:rsidRPr="003B0448" w14:paraId="4D1B2BFE" w14:textId="77777777" w:rsidTr="006E4E0C">
        <w:trPr>
          <w:gridAfter w:val="1"/>
          <w:wAfter w:w="8" w:type="dxa"/>
          <w:trHeight w:val="481"/>
        </w:trPr>
        <w:tc>
          <w:tcPr>
            <w:tcW w:w="569" w:type="dxa"/>
            <w:gridSpan w:val="2"/>
          </w:tcPr>
          <w:p w14:paraId="01E019DB" w14:textId="5C921FBC"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8</w:t>
            </w:r>
            <w:r w:rsidR="00E168C3" w:rsidRPr="003B0448">
              <w:rPr>
                <w:rFonts w:asciiTheme="minorHAnsi" w:hAnsiTheme="minorHAnsi"/>
                <w:b/>
                <w:bCs/>
                <w:sz w:val="20"/>
                <w:szCs w:val="20"/>
              </w:rPr>
              <w:t>.</w:t>
            </w:r>
          </w:p>
        </w:tc>
        <w:tc>
          <w:tcPr>
            <w:tcW w:w="3059" w:type="dxa"/>
            <w:gridSpan w:val="2"/>
          </w:tcPr>
          <w:p w14:paraId="0D4C9325"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hAnsi="Calibri" w:cs="Calibri"/>
                <w:b/>
                <w:sz w:val="20"/>
                <w:szCs w:val="20"/>
                <w:lang w:eastAsia="en-GB"/>
              </w:rPr>
              <w:t>Gradings</w:t>
            </w:r>
          </w:p>
        </w:tc>
        <w:tc>
          <w:tcPr>
            <w:tcW w:w="5947" w:type="dxa"/>
            <w:gridSpan w:val="2"/>
          </w:tcPr>
          <w:p w14:paraId="4DB5A8D7"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In order to provide additional information on coffee quality the ICO monitors the results of ‘pass’ or ‘fail’ gradings published by the ICE Futures Exchanges of New York and London. See also Quality.</w:t>
            </w:r>
          </w:p>
        </w:tc>
      </w:tr>
      <w:tr w:rsidR="003B0448" w:rsidRPr="003B0448" w14:paraId="4D7EE233" w14:textId="77777777" w:rsidTr="006E4E0C">
        <w:trPr>
          <w:gridAfter w:val="1"/>
          <w:wAfter w:w="8" w:type="dxa"/>
          <w:trHeight w:val="722"/>
        </w:trPr>
        <w:tc>
          <w:tcPr>
            <w:tcW w:w="569" w:type="dxa"/>
            <w:gridSpan w:val="2"/>
          </w:tcPr>
          <w:p w14:paraId="26738F69" w14:textId="107ADAEA"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9</w:t>
            </w:r>
            <w:r w:rsidR="00E168C3" w:rsidRPr="003B0448">
              <w:rPr>
                <w:rFonts w:asciiTheme="minorHAnsi" w:hAnsiTheme="minorHAnsi"/>
                <w:b/>
                <w:bCs/>
                <w:sz w:val="20"/>
                <w:szCs w:val="20"/>
              </w:rPr>
              <w:t>.</w:t>
            </w:r>
          </w:p>
        </w:tc>
        <w:tc>
          <w:tcPr>
            <w:tcW w:w="3059" w:type="dxa"/>
            <w:gridSpan w:val="2"/>
          </w:tcPr>
          <w:p w14:paraId="3A516458"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Group indicator prices</w:t>
            </w:r>
          </w:p>
        </w:tc>
        <w:tc>
          <w:tcPr>
            <w:tcW w:w="5947" w:type="dxa"/>
            <w:gridSpan w:val="2"/>
          </w:tcPr>
          <w:p w14:paraId="5F835C75" w14:textId="023DF161" w:rsidR="00E168C3" w:rsidRPr="003B0448" w:rsidRDefault="00E168C3" w:rsidP="00E34FFC">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Represent the price of each group of coffee calculated in accordance with the Rules contained in document </w:t>
            </w:r>
            <w:hyperlink r:id="rId9" w:history="1">
              <w:r w:rsidRPr="003B0448">
                <w:rPr>
                  <w:rStyle w:val="Hyperlink"/>
                  <w:rFonts w:asciiTheme="minorHAnsi" w:hAnsiTheme="minorHAnsi"/>
                  <w:color w:val="auto"/>
                  <w:u w:val="single"/>
                </w:rPr>
                <w:t>ICC-105-17</w:t>
              </w:r>
            </w:hyperlink>
            <w:r w:rsidRPr="003B0448">
              <w:rPr>
                <w:rFonts w:asciiTheme="minorHAnsi" w:hAnsiTheme="minorHAnsi"/>
                <w:sz w:val="20"/>
                <w:szCs w:val="20"/>
              </w:rPr>
              <w:t xml:space="preserve"> and weighted on the basis of the exports of each group to the EU and the USA</w:t>
            </w:r>
          </w:p>
        </w:tc>
      </w:tr>
      <w:tr w:rsidR="003B0448" w:rsidRPr="003B0448" w14:paraId="7D5F1D52" w14:textId="77777777" w:rsidTr="006E4E0C">
        <w:trPr>
          <w:gridAfter w:val="1"/>
          <w:wAfter w:w="8" w:type="dxa"/>
        </w:trPr>
        <w:tc>
          <w:tcPr>
            <w:tcW w:w="569" w:type="dxa"/>
            <w:gridSpan w:val="2"/>
          </w:tcPr>
          <w:p w14:paraId="17B8955F" w14:textId="5EB90508" w:rsidR="00E168C3" w:rsidRPr="003B0448" w:rsidRDefault="00E168C3" w:rsidP="00EA2820">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r w:rsidR="00EA2820" w:rsidRPr="003B0448">
              <w:rPr>
                <w:rFonts w:asciiTheme="minorHAnsi" w:hAnsiTheme="minorHAnsi"/>
                <w:b/>
                <w:bCs/>
                <w:sz w:val="20"/>
                <w:szCs w:val="20"/>
              </w:rPr>
              <w:t>0</w:t>
            </w:r>
            <w:r w:rsidRPr="003B0448">
              <w:rPr>
                <w:rFonts w:asciiTheme="minorHAnsi" w:hAnsiTheme="minorHAnsi"/>
                <w:b/>
                <w:bCs/>
                <w:sz w:val="20"/>
                <w:szCs w:val="20"/>
              </w:rPr>
              <w:t>.</w:t>
            </w:r>
          </w:p>
        </w:tc>
        <w:tc>
          <w:tcPr>
            <w:tcW w:w="3059" w:type="dxa"/>
            <w:gridSpan w:val="2"/>
          </w:tcPr>
          <w:p w14:paraId="1F4724FF"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Groups of coffee (see note below)</w:t>
            </w:r>
          </w:p>
        </w:tc>
        <w:tc>
          <w:tcPr>
            <w:tcW w:w="5947" w:type="dxa"/>
            <w:gridSpan w:val="2"/>
          </w:tcPr>
          <w:p w14:paraId="0763090E"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Refer to the traditional ICO classification for grouping exporting members in accordance with the coffee they produce.  They are: Colombian Milds, Other Milds, Brazilian Naturals and </w:t>
            </w:r>
            <w:proofErr w:type="spellStart"/>
            <w:r w:rsidRPr="003B0448">
              <w:rPr>
                <w:rFonts w:asciiTheme="minorHAnsi" w:hAnsiTheme="minorHAnsi"/>
                <w:sz w:val="20"/>
                <w:szCs w:val="20"/>
              </w:rPr>
              <w:t>Robustas</w:t>
            </w:r>
            <w:proofErr w:type="spellEnd"/>
            <w:r w:rsidRPr="003B0448">
              <w:rPr>
                <w:rFonts w:asciiTheme="minorHAnsi" w:hAnsiTheme="minorHAnsi"/>
                <w:sz w:val="20"/>
                <w:szCs w:val="20"/>
              </w:rPr>
              <w:t>.</w:t>
            </w:r>
          </w:p>
        </w:tc>
      </w:tr>
      <w:tr w:rsidR="003B0448" w:rsidRPr="003B0448" w14:paraId="33ED1416" w14:textId="77777777" w:rsidTr="006E4E0C">
        <w:trPr>
          <w:gridAfter w:val="1"/>
          <w:wAfter w:w="8" w:type="dxa"/>
          <w:trHeight w:val="722"/>
        </w:trPr>
        <w:tc>
          <w:tcPr>
            <w:tcW w:w="569" w:type="dxa"/>
            <w:gridSpan w:val="2"/>
          </w:tcPr>
          <w:p w14:paraId="44F4DEAE" w14:textId="3BDBADB3" w:rsidR="00E168C3" w:rsidRPr="003B0448" w:rsidRDefault="00E168C3" w:rsidP="00EA2820">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r w:rsidR="00EA2820" w:rsidRPr="003B0448">
              <w:rPr>
                <w:rFonts w:asciiTheme="minorHAnsi" w:hAnsiTheme="minorHAnsi"/>
                <w:b/>
                <w:bCs/>
                <w:sz w:val="20"/>
                <w:szCs w:val="20"/>
              </w:rPr>
              <w:t>1</w:t>
            </w:r>
            <w:r w:rsidRPr="003B0448">
              <w:rPr>
                <w:rFonts w:asciiTheme="minorHAnsi" w:hAnsiTheme="minorHAnsi"/>
                <w:b/>
                <w:bCs/>
                <w:sz w:val="20"/>
                <w:szCs w:val="20"/>
              </w:rPr>
              <w:t>.</w:t>
            </w:r>
          </w:p>
        </w:tc>
        <w:tc>
          <w:tcPr>
            <w:tcW w:w="3059" w:type="dxa"/>
            <w:gridSpan w:val="2"/>
          </w:tcPr>
          <w:p w14:paraId="010F97D9"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ICO composite indicator price</w:t>
            </w:r>
          </w:p>
        </w:tc>
        <w:tc>
          <w:tcPr>
            <w:tcW w:w="5947" w:type="dxa"/>
            <w:gridSpan w:val="2"/>
          </w:tcPr>
          <w:p w14:paraId="4E41231E" w14:textId="77777777" w:rsidR="00E168C3" w:rsidRPr="003B0448" w:rsidRDefault="00E168C3" w:rsidP="00ED0F03">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Is the price calculated based on the market share of exports of each group of coffee weighted in accordance with information contained in Annex I of document </w:t>
            </w:r>
            <w:hyperlink r:id="rId10" w:history="1">
              <w:r w:rsidRPr="003B0448">
                <w:rPr>
                  <w:rStyle w:val="Hyperlink"/>
                  <w:rFonts w:asciiTheme="minorHAnsi" w:hAnsiTheme="minorHAnsi"/>
                  <w:color w:val="auto"/>
                  <w:u w:val="single"/>
                </w:rPr>
                <w:t>ICC</w:t>
              </w:r>
              <w:r w:rsidRPr="003B0448">
                <w:rPr>
                  <w:rStyle w:val="Hyperlink"/>
                  <w:rFonts w:asciiTheme="minorHAnsi" w:hAnsiTheme="minorHAnsi"/>
                  <w:color w:val="auto"/>
                  <w:u w:val="single"/>
                </w:rPr>
                <w:noBreakHyphen/>
                <w:t>105-17 Add. 2</w:t>
              </w:r>
            </w:hyperlink>
            <w:r w:rsidRPr="003B0448">
              <w:rPr>
                <w:rStyle w:val="Hyperlink"/>
                <w:rFonts w:asciiTheme="minorHAnsi" w:hAnsiTheme="minorHAnsi"/>
                <w:color w:val="auto"/>
              </w:rPr>
              <w:t xml:space="preserve"> (revised every two years).</w:t>
            </w:r>
          </w:p>
        </w:tc>
      </w:tr>
      <w:tr w:rsidR="003B0448" w:rsidRPr="003B0448" w14:paraId="6D5FED6C" w14:textId="77777777" w:rsidTr="006E4E0C">
        <w:trPr>
          <w:gridAfter w:val="1"/>
          <w:wAfter w:w="8" w:type="dxa"/>
          <w:trHeight w:val="481"/>
        </w:trPr>
        <w:tc>
          <w:tcPr>
            <w:tcW w:w="569" w:type="dxa"/>
            <w:gridSpan w:val="2"/>
          </w:tcPr>
          <w:p w14:paraId="29285B4C" w14:textId="1E281DC1"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r w:rsidR="00E168C3" w:rsidRPr="003B0448">
              <w:rPr>
                <w:rFonts w:asciiTheme="minorHAnsi" w:hAnsiTheme="minorHAnsi"/>
                <w:b/>
                <w:bCs/>
                <w:sz w:val="20"/>
                <w:szCs w:val="20"/>
              </w:rPr>
              <w:t>2.</w:t>
            </w:r>
          </w:p>
        </w:tc>
        <w:tc>
          <w:tcPr>
            <w:tcW w:w="3059" w:type="dxa"/>
            <w:gridSpan w:val="2"/>
          </w:tcPr>
          <w:p w14:paraId="0C433B25"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hAnsi="Calibri" w:cs="Calibri"/>
                <w:b/>
                <w:sz w:val="20"/>
                <w:szCs w:val="20"/>
                <w:lang w:eastAsia="en-GB"/>
              </w:rPr>
              <w:t>Mode of shipment</w:t>
            </w:r>
          </w:p>
        </w:tc>
        <w:tc>
          <w:tcPr>
            <w:tcW w:w="5947" w:type="dxa"/>
            <w:gridSpan w:val="2"/>
          </w:tcPr>
          <w:p w14:paraId="0A40A754"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Coffee is usually shipped in one of the following modes: Bags, Bulk, Containers, Bags in Containers or Bulk in Containers.</w:t>
            </w:r>
          </w:p>
        </w:tc>
      </w:tr>
      <w:tr w:rsidR="003B0448" w:rsidRPr="003B0448" w14:paraId="46CEF5B0" w14:textId="77777777" w:rsidTr="006E4E0C">
        <w:trPr>
          <w:gridAfter w:val="1"/>
          <w:wAfter w:w="8" w:type="dxa"/>
          <w:trHeight w:val="481"/>
        </w:trPr>
        <w:tc>
          <w:tcPr>
            <w:tcW w:w="569" w:type="dxa"/>
            <w:gridSpan w:val="2"/>
          </w:tcPr>
          <w:p w14:paraId="14243303" w14:textId="5AEF2C3F"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13</w:t>
            </w:r>
          </w:p>
        </w:tc>
        <w:tc>
          <w:tcPr>
            <w:tcW w:w="3059" w:type="dxa"/>
            <w:gridSpan w:val="2"/>
          </w:tcPr>
          <w:p w14:paraId="4BC5A76C"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eastAsia="Calibri" w:hAnsi="Calibri"/>
                <w:b/>
                <w:sz w:val="20"/>
                <w:szCs w:val="20"/>
              </w:rPr>
              <w:t>Organic coffee</w:t>
            </w:r>
          </w:p>
        </w:tc>
        <w:tc>
          <w:tcPr>
            <w:tcW w:w="5947" w:type="dxa"/>
            <w:gridSpan w:val="2"/>
          </w:tcPr>
          <w:p w14:paraId="78B4AFF3"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Is grown as part of an agricultural production management system that includes the composting of organic materials, mulching, shade regulation and biological pest control. It excludes the use of agro-chemicals. For the product to be marketed as organic, it must be certified as such by a third party.</w:t>
            </w:r>
          </w:p>
        </w:tc>
      </w:tr>
      <w:tr w:rsidR="003B0448" w:rsidRPr="003B0448" w14:paraId="7E228F04" w14:textId="77777777" w:rsidTr="006E4E0C">
        <w:trPr>
          <w:gridAfter w:val="1"/>
          <w:wAfter w:w="8" w:type="dxa"/>
          <w:trHeight w:val="722"/>
        </w:trPr>
        <w:tc>
          <w:tcPr>
            <w:tcW w:w="569" w:type="dxa"/>
            <w:gridSpan w:val="2"/>
          </w:tcPr>
          <w:p w14:paraId="0CB436E2" w14:textId="0DE5065C"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14</w:t>
            </w:r>
            <w:r w:rsidR="00E168C3" w:rsidRPr="003B0448">
              <w:rPr>
                <w:rFonts w:asciiTheme="minorHAnsi" w:hAnsiTheme="minorHAnsi"/>
                <w:b/>
                <w:bCs/>
                <w:sz w:val="20"/>
                <w:szCs w:val="20"/>
              </w:rPr>
              <w:t>.</w:t>
            </w:r>
          </w:p>
        </w:tc>
        <w:tc>
          <w:tcPr>
            <w:tcW w:w="3059" w:type="dxa"/>
            <w:gridSpan w:val="2"/>
          </w:tcPr>
          <w:p w14:paraId="78AA3CB0"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Per capita consumption</w:t>
            </w:r>
          </w:p>
        </w:tc>
        <w:tc>
          <w:tcPr>
            <w:tcW w:w="5947" w:type="dxa"/>
            <w:gridSpan w:val="2"/>
          </w:tcPr>
          <w:p w14:paraId="35E71BCE" w14:textId="77777777" w:rsidR="00E168C3" w:rsidRPr="003B0448" w:rsidRDefault="00E168C3" w:rsidP="00011447">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the result obtained by dividing disappearance in importing countries (or domestic consumption in exporting countries) by the population in that country (provided by the IMF</w:t>
            </w:r>
            <w:proofErr w:type="gramStart"/>
            <w:r w:rsidRPr="003B0448">
              <w:rPr>
                <w:rFonts w:asciiTheme="minorHAnsi" w:hAnsiTheme="minorHAnsi"/>
                <w:sz w:val="20"/>
                <w:szCs w:val="20"/>
              </w:rPr>
              <w:t>).</w:t>
            </w:r>
            <w:proofErr w:type="gramEnd"/>
          </w:p>
        </w:tc>
      </w:tr>
      <w:tr w:rsidR="003B0448" w:rsidRPr="003B0448" w14:paraId="0CCE201A" w14:textId="77777777" w:rsidTr="006E4E0C">
        <w:trPr>
          <w:gridAfter w:val="1"/>
          <w:wAfter w:w="8" w:type="dxa"/>
          <w:trHeight w:val="481"/>
        </w:trPr>
        <w:tc>
          <w:tcPr>
            <w:tcW w:w="569" w:type="dxa"/>
            <w:gridSpan w:val="2"/>
          </w:tcPr>
          <w:p w14:paraId="0ED57CD9" w14:textId="59DDB214" w:rsidR="00E168C3" w:rsidRPr="003B0448" w:rsidRDefault="00E168C3" w:rsidP="00EA2820">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r w:rsidR="00EA2820" w:rsidRPr="003B0448">
              <w:rPr>
                <w:rFonts w:asciiTheme="minorHAnsi" w:hAnsiTheme="minorHAnsi"/>
                <w:b/>
                <w:bCs/>
                <w:sz w:val="20"/>
                <w:szCs w:val="20"/>
              </w:rPr>
              <w:t>5</w:t>
            </w:r>
            <w:r w:rsidRPr="003B0448">
              <w:rPr>
                <w:rFonts w:asciiTheme="minorHAnsi" w:hAnsiTheme="minorHAnsi"/>
                <w:b/>
                <w:bCs/>
                <w:sz w:val="20"/>
                <w:szCs w:val="20"/>
              </w:rPr>
              <w:t>.</w:t>
            </w:r>
          </w:p>
        </w:tc>
        <w:tc>
          <w:tcPr>
            <w:tcW w:w="3059" w:type="dxa"/>
            <w:gridSpan w:val="2"/>
          </w:tcPr>
          <w:p w14:paraId="2F2355FE"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eastAsia="Calibri" w:hAnsi="Calibri"/>
                <w:b/>
                <w:sz w:val="20"/>
                <w:szCs w:val="20"/>
              </w:rPr>
              <w:t>Processing</w:t>
            </w:r>
          </w:p>
        </w:tc>
        <w:tc>
          <w:tcPr>
            <w:tcW w:w="5947" w:type="dxa"/>
            <w:gridSpan w:val="2"/>
          </w:tcPr>
          <w:p w14:paraId="79A6BDD9"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Green coffee beans may be processed either by wet or dry methods of processing, producing washed and unwashed coffees respectively.</w:t>
            </w:r>
          </w:p>
        </w:tc>
      </w:tr>
      <w:tr w:rsidR="003B0448" w:rsidRPr="003B0448" w14:paraId="593D589E" w14:textId="77777777" w:rsidTr="006E4E0C">
        <w:trPr>
          <w:gridAfter w:val="1"/>
          <w:wAfter w:w="8" w:type="dxa"/>
          <w:trHeight w:val="481"/>
        </w:trPr>
        <w:tc>
          <w:tcPr>
            <w:tcW w:w="569" w:type="dxa"/>
            <w:gridSpan w:val="2"/>
          </w:tcPr>
          <w:p w14:paraId="5AB23912" w14:textId="4B16C7EA"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16</w:t>
            </w:r>
            <w:r w:rsidR="00E168C3" w:rsidRPr="003B0448">
              <w:rPr>
                <w:rFonts w:asciiTheme="minorHAnsi" w:hAnsiTheme="minorHAnsi"/>
                <w:b/>
                <w:bCs/>
                <w:sz w:val="20"/>
                <w:szCs w:val="20"/>
              </w:rPr>
              <w:t>.</w:t>
            </w:r>
          </w:p>
        </w:tc>
        <w:tc>
          <w:tcPr>
            <w:tcW w:w="3059" w:type="dxa"/>
            <w:gridSpan w:val="2"/>
          </w:tcPr>
          <w:p w14:paraId="02444727"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hAnsi="Calibri" w:cs="Calibri"/>
                <w:b/>
                <w:sz w:val="20"/>
                <w:szCs w:val="20"/>
                <w:lang w:eastAsia="en-GB"/>
              </w:rPr>
              <w:t>Quality</w:t>
            </w:r>
          </w:p>
        </w:tc>
        <w:tc>
          <w:tcPr>
            <w:tcW w:w="5947" w:type="dxa"/>
            <w:gridSpan w:val="2"/>
          </w:tcPr>
          <w:p w14:paraId="106A4DF5" w14:textId="77777777" w:rsidR="00E168C3" w:rsidRPr="003B0448" w:rsidRDefault="00E168C3" w:rsidP="005626C1">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The CQP (ICO</w:t>
            </w:r>
            <w:r w:rsidRPr="003B0448">
              <w:rPr>
                <w:rFonts w:ascii="Calibri" w:hAnsi="Calibri" w:cs="Calibri"/>
                <w:b/>
                <w:sz w:val="20"/>
                <w:szCs w:val="20"/>
                <w:lang w:eastAsia="en-GB"/>
              </w:rPr>
              <w:t xml:space="preserve"> </w:t>
            </w:r>
            <w:r w:rsidRPr="003B0448">
              <w:rPr>
                <w:rFonts w:ascii="Calibri" w:hAnsi="Calibri" w:cs="Calibri"/>
                <w:sz w:val="20"/>
                <w:szCs w:val="20"/>
                <w:lang w:eastAsia="en-GB"/>
              </w:rPr>
              <w:t>Resolution 420) requests that exporting countries report information on the quality of coffee exported to the Organization on a voluntary basis via Certificates of Origin.  Coffee must conform to specified defect and moisture standards in accordance with Resolution 420.  See also Gradings.</w:t>
            </w:r>
          </w:p>
        </w:tc>
      </w:tr>
      <w:tr w:rsidR="003B0448" w:rsidRPr="003B0448" w14:paraId="16C334DD" w14:textId="77777777" w:rsidTr="006E4E0C">
        <w:trPr>
          <w:gridAfter w:val="1"/>
          <w:wAfter w:w="8" w:type="dxa"/>
          <w:trHeight w:val="481"/>
        </w:trPr>
        <w:tc>
          <w:tcPr>
            <w:tcW w:w="569" w:type="dxa"/>
            <w:gridSpan w:val="2"/>
          </w:tcPr>
          <w:p w14:paraId="217D811D" w14:textId="57B9D085" w:rsidR="00E168C3" w:rsidRPr="003B0448" w:rsidRDefault="00E168C3"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lastRenderedPageBreak/>
              <w:t>1</w:t>
            </w:r>
            <w:r w:rsidR="00EA2820" w:rsidRPr="003B0448">
              <w:rPr>
                <w:rFonts w:asciiTheme="minorHAnsi" w:hAnsiTheme="minorHAnsi"/>
                <w:b/>
                <w:bCs/>
                <w:sz w:val="20"/>
                <w:szCs w:val="20"/>
              </w:rPr>
              <w:t>7</w:t>
            </w:r>
            <w:r w:rsidRPr="003B0448">
              <w:rPr>
                <w:rFonts w:asciiTheme="minorHAnsi" w:hAnsiTheme="minorHAnsi"/>
                <w:b/>
                <w:bCs/>
                <w:sz w:val="20"/>
                <w:szCs w:val="20"/>
              </w:rPr>
              <w:t>.</w:t>
            </w:r>
          </w:p>
        </w:tc>
        <w:tc>
          <w:tcPr>
            <w:tcW w:w="3059" w:type="dxa"/>
            <w:gridSpan w:val="2"/>
          </w:tcPr>
          <w:p w14:paraId="66CEF599"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hAnsi="Calibri" w:cs="Calibri"/>
                <w:b/>
                <w:sz w:val="20"/>
                <w:szCs w:val="20"/>
                <w:lang w:eastAsia="en-GB"/>
              </w:rPr>
              <w:t>Special characteristic</w:t>
            </w:r>
          </w:p>
        </w:tc>
        <w:tc>
          <w:tcPr>
            <w:tcW w:w="5947" w:type="dxa"/>
            <w:gridSpan w:val="2"/>
          </w:tcPr>
          <w:p w14:paraId="2CB0D409" w14:textId="7FA0980B" w:rsidR="00E168C3" w:rsidRPr="003B0448" w:rsidRDefault="00E168C3" w:rsidP="00C31A67">
            <w:pPr>
              <w:autoSpaceDE w:val="0"/>
              <w:autoSpaceDN w:val="0"/>
              <w:adjustRightInd w:val="0"/>
              <w:jc w:val="both"/>
              <w:rPr>
                <w:rFonts w:asciiTheme="minorHAnsi" w:hAnsiTheme="minorHAnsi"/>
                <w:sz w:val="20"/>
                <w:szCs w:val="20"/>
              </w:rPr>
            </w:pPr>
            <w:r w:rsidRPr="003B0448">
              <w:rPr>
                <w:rFonts w:ascii="Calibri" w:hAnsi="Calibri" w:cs="Calibri"/>
                <w:sz w:val="20"/>
                <w:szCs w:val="20"/>
                <w:lang w:eastAsia="en-GB"/>
              </w:rPr>
              <w:t xml:space="preserve">Is coffee that has been certified as being grown under internationally agreed standards that govern the following: </w:t>
            </w:r>
            <w:r w:rsidR="00C31A67" w:rsidRPr="003B0448">
              <w:rPr>
                <w:rFonts w:ascii="Calibri" w:hAnsi="Calibri" w:cs="Calibri"/>
                <w:sz w:val="20"/>
                <w:szCs w:val="20"/>
                <w:lang w:eastAsia="en-GB"/>
              </w:rPr>
              <w:t xml:space="preserve"> </w:t>
            </w:r>
            <w:r w:rsidR="00453B70" w:rsidRPr="003B0448">
              <w:rPr>
                <w:rFonts w:ascii="Calibri" w:hAnsi="Calibri" w:cs="Calibri"/>
                <w:sz w:val="20"/>
                <w:szCs w:val="20"/>
                <w:lang w:eastAsia="en-GB"/>
              </w:rPr>
              <w:t xml:space="preserve">4C Association, </w:t>
            </w:r>
            <w:r w:rsidRPr="003B0448">
              <w:rPr>
                <w:rFonts w:ascii="Calibri" w:hAnsi="Calibri" w:cs="Calibri"/>
                <w:sz w:val="20"/>
                <w:szCs w:val="20"/>
                <w:lang w:eastAsia="en-GB"/>
              </w:rPr>
              <w:t xml:space="preserve">Fairtrade, </w:t>
            </w:r>
            <w:proofErr w:type="spellStart"/>
            <w:r w:rsidR="00453B70" w:rsidRPr="003B0448">
              <w:rPr>
                <w:rFonts w:ascii="Calibri" w:hAnsi="Calibri" w:cs="Calibri"/>
                <w:sz w:val="20"/>
                <w:szCs w:val="20"/>
                <w:lang w:eastAsia="en-GB"/>
              </w:rPr>
              <w:t>Kaffee</w:t>
            </w:r>
            <w:proofErr w:type="spellEnd"/>
            <w:r w:rsidR="00453B70" w:rsidRPr="003B0448">
              <w:rPr>
                <w:rFonts w:ascii="Calibri" w:hAnsi="Calibri" w:cs="Calibri"/>
                <w:sz w:val="20"/>
                <w:szCs w:val="20"/>
                <w:lang w:eastAsia="en-GB"/>
              </w:rPr>
              <w:t xml:space="preserve"> Practice, </w:t>
            </w:r>
            <w:r w:rsidRPr="003B0448">
              <w:rPr>
                <w:rFonts w:ascii="Calibri" w:hAnsi="Calibri" w:cs="Calibri"/>
                <w:sz w:val="20"/>
                <w:szCs w:val="20"/>
                <w:lang w:eastAsia="en-GB"/>
              </w:rPr>
              <w:t xml:space="preserve">Rainforest Alliance, </w:t>
            </w:r>
            <w:r w:rsidR="00C31A67" w:rsidRPr="003B0448">
              <w:rPr>
                <w:rFonts w:ascii="Calibri" w:hAnsi="Calibri" w:cs="Calibri"/>
                <w:sz w:val="20"/>
                <w:szCs w:val="20"/>
                <w:lang w:eastAsia="en-GB"/>
              </w:rPr>
              <w:t>UTZ, etc</w:t>
            </w:r>
            <w:r w:rsidR="000B0D01" w:rsidRPr="003B0448">
              <w:rPr>
                <w:rFonts w:ascii="Calibri" w:hAnsi="Calibri" w:cs="Calibri"/>
                <w:sz w:val="20"/>
                <w:szCs w:val="20"/>
                <w:lang w:eastAsia="en-GB"/>
              </w:rPr>
              <w:t>.</w:t>
            </w:r>
          </w:p>
        </w:tc>
      </w:tr>
      <w:tr w:rsidR="003B0448" w:rsidRPr="003B0448" w14:paraId="0B87537E" w14:textId="77777777" w:rsidTr="006E4E0C">
        <w:trPr>
          <w:gridAfter w:val="1"/>
          <w:wAfter w:w="8" w:type="dxa"/>
          <w:trHeight w:val="481"/>
        </w:trPr>
        <w:tc>
          <w:tcPr>
            <w:tcW w:w="569" w:type="dxa"/>
            <w:gridSpan w:val="2"/>
          </w:tcPr>
          <w:p w14:paraId="59CFC2B9" w14:textId="77777777" w:rsidR="00E168C3" w:rsidRPr="003B0448" w:rsidRDefault="00E168C3"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18.</w:t>
            </w:r>
          </w:p>
        </w:tc>
        <w:tc>
          <w:tcPr>
            <w:tcW w:w="3059" w:type="dxa"/>
            <w:gridSpan w:val="2"/>
          </w:tcPr>
          <w:p w14:paraId="126E1524"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Calibri" w:eastAsia="Calibri" w:hAnsi="Calibri"/>
                <w:b/>
                <w:sz w:val="20"/>
                <w:szCs w:val="20"/>
              </w:rPr>
              <w:t>Type of coffee</w:t>
            </w:r>
          </w:p>
        </w:tc>
        <w:tc>
          <w:tcPr>
            <w:tcW w:w="5947" w:type="dxa"/>
            <w:gridSpan w:val="2"/>
          </w:tcPr>
          <w:p w14:paraId="242DC911" w14:textId="77777777" w:rsidR="00E168C3" w:rsidRPr="003B0448" w:rsidRDefault="00E168C3" w:rsidP="001510E3">
            <w:pPr>
              <w:autoSpaceDE w:val="0"/>
              <w:autoSpaceDN w:val="0"/>
              <w:adjustRightInd w:val="0"/>
              <w:jc w:val="both"/>
              <w:rPr>
                <w:rFonts w:asciiTheme="minorHAnsi" w:hAnsiTheme="minorHAnsi"/>
                <w:sz w:val="20"/>
                <w:szCs w:val="20"/>
              </w:rPr>
            </w:pPr>
            <w:r w:rsidRPr="003B0448">
              <w:rPr>
                <w:rFonts w:asciiTheme="minorHAnsi" w:hAnsiTheme="minorHAnsi"/>
                <w:sz w:val="20"/>
                <w:szCs w:val="20"/>
              </w:rPr>
              <w:t xml:space="preserve">The two main types of coffee traded internationally are </w:t>
            </w:r>
            <w:r w:rsidRPr="003B0448">
              <w:rPr>
                <w:rFonts w:asciiTheme="minorHAnsi" w:hAnsiTheme="minorHAnsi"/>
                <w:i/>
                <w:iCs/>
                <w:sz w:val="20"/>
                <w:szCs w:val="20"/>
              </w:rPr>
              <w:t xml:space="preserve">Arabica </w:t>
            </w:r>
            <w:r w:rsidRPr="003B0448">
              <w:rPr>
                <w:rFonts w:asciiTheme="minorHAnsi" w:hAnsiTheme="minorHAnsi"/>
                <w:sz w:val="20"/>
                <w:szCs w:val="20"/>
              </w:rPr>
              <w:t xml:space="preserve">and </w:t>
            </w:r>
            <w:r w:rsidRPr="003B0448">
              <w:rPr>
                <w:rFonts w:asciiTheme="minorHAnsi" w:hAnsiTheme="minorHAnsi"/>
                <w:i/>
                <w:iCs/>
                <w:sz w:val="20"/>
                <w:szCs w:val="20"/>
              </w:rPr>
              <w:t xml:space="preserve">Robusta. </w:t>
            </w:r>
            <w:proofErr w:type="spellStart"/>
            <w:r w:rsidRPr="003B0448">
              <w:rPr>
                <w:rFonts w:asciiTheme="minorHAnsi" w:hAnsiTheme="minorHAnsi"/>
                <w:i/>
                <w:iCs/>
                <w:sz w:val="20"/>
                <w:szCs w:val="20"/>
              </w:rPr>
              <w:t>Excelsa</w:t>
            </w:r>
            <w:proofErr w:type="spellEnd"/>
            <w:r w:rsidRPr="003B0448">
              <w:rPr>
                <w:rFonts w:asciiTheme="minorHAnsi" w:hAnsiTheme="minorHAnsi"/>
                <w:i/>
                <w:iCs/>
                <w:sz w:val="20"/>
                <w:szCs w:val="20"/>
              </w:rPr>
              <w:t xml:space="preserve"> </w:t>
            </w:r>
            <w:r w:rsidRPr="003B0448">
              <w:rPr>
                <w:rFonts w:asciiTheme="minorHAnsi" w:hAnsiTheme="minorHAnsi"/>
                <w:sz w:val="20"/>
                <w:szCs w:val="20"/>
              </w:rPr>
              <w:t xml:space="preserve">and </w:t>
            </w:r>
            <w:proofErr w:type="spellStart"/>
            <w:r w:rsidRPr="003B0448">
              <w:rPr>
                <w:rFonts w:asciiTheme="minorHAnsi" w:hAnsiTheme="minorHAnsi"/>
                <w:i/>
                <w:iCs/>
                <w:sz w:val="20"/>
                <w:szCs w:val="20"/>
              </w:rPr>
              <w:t>Liberica</w:t>
            </w:r>
            <w:proofErr w:type="spellEnd"/>
            <w:r w:rsidRPr="003B0448">
              <w:rPr>
                <w:rFonts w:asciiTheme="minorHAnsi" w:hAnsiTheme="minorHAnsi"/>
                <w:i/>
                <w:iCs/>
                <w:sz w:val="20"/>
                <w:szCs w:val="20"/>
              </w:rPr>
              <w:t xml:space="preserve"> </w:t>
            </w:r>
            <w:r w:rsidRPr="003B0448">
              <w:rPr>
                <w:rFonts w:asciiTheme="minorHAnsi" w:hAnsiTheme="minorHAnsi"/>
                <w:sz w:val="20"/>
                <w:szCs w:val="20"/>
              </w:rPr>
              <w:t>coffees are also produced commercially but in much smaller quantities.</w:t>
            </w:r>
          </w:p>
        </w:tc>
      </w:tr>
      <w:tr w:rsidR="003B0448" w:rsidRPr="003B0448" w14:paraId="27291F1A" w14:textId="77777777" w:rsidTr="006E4E0C">
        <w:trPr>
          <w:gridAfter w:val="1"/>
          <w:wAfter w:w="8" w:type="dxa"/>
          <w:trHeight w:val="722"/>
        </w:trPr>
        <w:tc>
          <w:tcPr>
            <w:tcW w:w="569" w:type="dxa"/>
            <w:gridSpan w:val="2"/>
          </w:tcPr>
          <w:p w14:paraId="619AB2BB" w14:textId="1433BBCA" w:rsidR="00E168C3" w:rsidRPr="003B0448" w:rsidRDefault="00E168C3" w:rsidP="00EA2820">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1</w:t>
            </w:r>
            <w:r w:rsidR="00EA2820" w:rsidRPr="003B0448">
              <w:rPr>
                <w:rFonts w:asciiTheme="minorHAnsi" w:hAnsiTheme="minorHAnsi"/>
                <w:b/>
                <w:bCs/>
                <w:sz w:val="20"/>
                <w:szCs w:val="20"/>
              </w:rPr>
              <w:t>9</w:t>
            </w:r>
            <w:r w:rsidRPr="003B0448">
              <w:rPr>
                <w:rFonts w:asciiTheme="minorHAnsi" w:hAnsiTheme="minorHAnsi"/>
                <w:b/>
                <w:bCs/>
                <w:sz w:val="20"/>
                <w:szCs w:val="20"/>
              </w:rPr>
              <w:t>.</w:t>
            </w:r>
          </w:p>
        </w:tc>
        <w:tc>
          <w:tcPr>
            <w:tcW w:w="3059" w:type="dxa"/>
            <w:gridSpan w:val="2"/>
          </w:tcPr>
          <w:p w14:paraId="06C7A55A"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United Nations index</w:t>
            </w:r>
          </w:p>
        </w:tc>
        <w:tc>
          <w:tcPr>
            <w:tcW w:w="5947" w:type="dxa"/>
            <w:gridSpan w:val="2"/>
          </w:tcPr>
          <w:p w14:paraId="341F1303" w14:textId="77777777" w:rsidR="00E168C3" w:rsidRPr="003B0448" w:rsidRDefault="00E168C3" w:rsidP="001215E6">
            <w:pPr>
              <w:autoSpaceDE w:val="0"/>
              <w:autoSpaceDN w:val="0"/>
              <w:adjustRightInd w:val="0"/>
              <w:jc w:val="both"/>
              <w:rPr>
                <w:rFonts w:asciiTheme="minorHAnsi" w:hAnsiTheme="minorHAnsi"/>
                <w:sz w:val="20"/>
                <w:szCs w:val="20"/>
              </w:rPr>
            </w:pPr>
            <w:r w:rsidRPr="003B0448">
              <w:rPr>
                <w:rFonts w:asciiTheme="minorHAnsi" w:hAnsiTheme="minorHAnsi"/>
                <w:sz w:val="20"/>
                <w:szCs w:val="20"/>
              </w:rPr>
              <w:t>Refers to the UN index of unit values of exports of manufactured goods from developed market economies.  It is used to convert values/unit values from current to constant terms.</w:t>
            </w:r>
          </w:p>
        </w:tc>
      </w:tr>
      <w:tr w:rsidR="003B0448" w:rsidRPr="003B0448" w14:paraId="3EF5754B" w14:textId="77777777" w:rsidTr="00B8196A">
        <w:trPr>
          <w:gridBefore w:val="1"/>
          <w:wBefore w:w="8" w:type="dxa"/>
          <w:trHeight w:val="240"/>
        </w:trPr>
        <w:tc>
          <w:tcPr>
            <w:tcW w:w="569" w:type="dxa"/>
            <w:gridSpan w:val="2"/>
          </w:tcPr>
          <w:p w14:paraId="6F9AE715" w14:textId="712947D8"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20</w:t>
            </w:r>
            <w:r w:rsidR="00E168C3" w:rsidRPr="003B0448">
              <w:rPr>
                <w:rFonts w:asciiTheme="minorHAnsi" w:hAnsiTheme="minorHAnsi"/>
                <w:b/>
                <w:bCs/>
                <w:sz w:val="20"/>
                <w:szCs w:val="20"/>
              </w:rPr>
              <w:t>.</w:t>
            </w:r>
          </w:p>
        </w:tc>
        <w:tc>
          <w:tcPr>
            <w:tcW w:w="3059" w:type="dxa"/>
            <w:gridSpan w:val="2"/>
          </w:tcPr>
          <w:p w14:paraId="24A00B23"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Value of exports/imports of all goods</w:t>
            </w:r>
          </w:p>
        </w:tc>
        <w:tc>
          <w:tcPr>
            <w:tcW w:w="5947" w:type="dxa"/>
            <w:gridSpan w:val="2"/>
          </w:tcPr>
          <w:p w14:paraId="2AD816F5" w14:textId="77777777" w:rsidR="00E168C3" w:rsidRPr="003B0448" w:rsidRDefault="00E168C3" w:rsidP="00222123">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merchandise data as published by the IMF, UNCTAD and WTO.</w:t>
            </w:r>
          </w:p>
        </w:tc>
      </w:tr>
      <w:tr w:rsidR="003B0448" w:rsidRPr="003B0448" w14:paraId="0607F44B" w14:textId="77777777" w:rsidTr="00B8196A">
        <w:trPr>
          <w:gridBefore w:val="1"/>
          <w:wBefore w:w="8" w:type="dxa"/>
          <w:trHeight w:val="240"/>
        </w:trPr>
        <w:tc>
          <w:tcPr>
            <w:tcW w:w="569" w:type="dxa"/>
            <w:gridSpan w:val="2"/>
          </w:tcPr>
          <w:p w14:paraId="69A1923D" w14:textId="01610922"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21</w:t>
            </w:r>
            <w:r w:rsidR="00E168C3" w:rsidRPr="003B0448">
              <w:rPr>
                <w:rFonts w:asciiTheme="minorHAnsi" w:hAnsiTheme="minorHAnsi"/>
                <w:b/>
                <w:bCs/>
                <w:sz w:val="20"/>
                <w:szCs w:val="20"/>
              </w:rPr>
              <w:t>.</w:t>
            </w:r>
          </w:p>
        </w:tc>
        <w:tc>
          <w:tcPr>
            <w:tcW w:w="3059" w:type="dxa"/>
            <w:gridSpan w:val="2"/>
          </w:tcPr>
          <w:p w14:paraId="76741FC0"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Value of exports/imports of all goods and services</w:t>
            </w:r>
          </w:p>
        </w:tc>
        <w:tc>
          <w:tcPr>
            <w:tcW w:w="5947" w:type="dxa"/>
            <w:gridSpan w:val="2"/>
          </w:tcPr>
          <w:p w14:paraId="5FF2F0AD" w14:textId="77777777" w:rsidR="00E168C3" w:rsidRPr="003B0448" w:rsidRDefault="00E168C3" w:rsidP="00222123">
            <w:pPr>
              <w:autoSpaceDE w:val="0"/>
              <w:autoSpaceDN w:val="0"/>
              <w:adjustRightInd w:val="0"/>
              <w:jc w:val="both"/>
              <w:rPr>
                <w:rFonts w:asciiTheme="minorHAnsi" w:hAnsiTheme="minorHAnsi"/>
                <w:sz w:val="20"/>
                <w:szCs w:val="20"/>
              </w:rPr>
            </w:pPr>
            <w:r w:rsidRPr="003B0448">
              <w:rPr>
                <w:rFonts w:asciiTheme="minorHAnsi" w:hAnsiTheme="minorHAnsi"/>
                <w:sz w:val="20"/>
                <w:szCs w:val="20"/>
              </w:rPr>
              <w:t>Is merchandise data and Commercial Services Trade as published by the IMF, UNCTAD and WTO.</w:t>
            </w:r>
          </w:p>
        </w:tc>
      </w:tr>
      <w:tr w:rsidR="003B0448" w:rsidRPr="003B0448" w14:paraId="1AFD7873" w14:textId="77777777" w:rsidTr="006E4E0C">
        <w:trPr>
          <w:gridAfter w:val="1"/>
          <w:wAfter w:w="8" w:type="dxa"/>
          <w:trHeight w:val="481"/>
        </w:trPr>
        <w:tc>
          <w:tcPr>
            <w:tcW w:w="569" w:type="dxa"/>
            <w:gridSpan w:val="2"/>
          </w:tcPr>
          <w:p w14:paraId="7A3393BF" w14:textId="53CF7DE0" w:rsidR="00E168C3" w:rsidRPr="003B0448" w:rsidRDefault="00EA2820" w:rsidP="00A80D7D">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22</w:t>
            </w:r>
            <w:r w:rsidR="00E168C3" w:rsidRPr="003B0448">
              <w:rPr>
                <w:rFonts w:asciiTheme="minorHAnsi" w:hAnsiTheme="minorHAnsi"/>
                <w:b/>
                <w:bCs/>
                <w:sz w:val="20"/>
                <w:szCs w:val="20"/>
              </w:rPr>
              <w:t>.</w:t>
            </w:r>
          </w:p>
        </w:tc>
        <w:tc>
          <w:tcPr>
            <w:tcW w:w="3059" w:type="dxa"/>
            <w:gridSpan w:val="2"/>
          </w:tcPr>
          <w:p w14:paraId="27B7F090"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 xml:space="preserve">Votes </w:t>
            </w:r>
          </w:p>
        </w:tc>
        <w:tc>
          <w:tcPr>
            <w:tcW w:w="5947" w:type="dxa"/>
            <w:gridSpan w:val="2"/>
          </w:tcPr>
          <w:p w14:paraId="5694869F"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Calculated on the basis of a pro-rata distribution of average gross exports and imports performance in the four preceding calendar years.</w:t>
            </w:r>
          </w:p>
        </w:tc>
      </w:tr>
      <w:tr w:rsidR="003B0448" w:rsidRPr="003B0448" w14:paraId="412AF27D" w14:textId="77777777" w:rsidTr="00E65B39">
        <w:trPr>
          <w:gridAfter w:val="1"/>
          <w:wAfter w:w="8" w:type="dxa"/>
          <w:trHeight w:val="481"/>
        </w:trPr>
        <w:tc>
          <w:tcPr>
            <w:tcW w:w="569" w:type="dxa"/>
            <w:gridSpan w:val="2"/>
          </w:tcPr>
          <w:p w14:paraId="0902A2D5" w14:textId="1D8C70A3" w:rsidR="00E168C3" w:rsidRPr="003B0448" w:rsidRDefault="00EA2820" w:rsidP="00E65B39">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23</w:t>
            </w:r>
            <w:r w:rsidR="00E168C3" w:rsidRPr="003B0448">
              <w:rPr>
                <w:rFonts w:asciiTheme="minorHAnsi" w:hAnsiTheme="minorHAnsi"/>
                <w:b/>
                <w:bCs/>
                <w:sz w:val="20"/>
                <w:szCs w:val="20"/>
              </w:rPr>
              <w:t>.</w:t>
            </w:r>
          </w:p>
        </w:tc>
        <w:tc>
          <w:tcPr>
            <w:tcW w:w="3059" w:type="dxa"/>
            <w:gridSpan w:val="2"/>
          </w:tcPr>
          <w:p w14:paraId="452D6AB1" w14:textId="77777777" w:rsidR="00E168C3" w:rsidRPr="003B0448" w:rsidRDefault="00E168C3" w:rsidP="00E65B39">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Wholesale and retail market prices of roasted/soluble coffee</w:t>
            </w:r>
          </w:p>
        </w:tc>
        <w:tc>
          <w:tcPr>
            <w:tcW w:w="5947" w:type="dxa"/>
            <w:gridSpan w:val="2"/>
          </w:tcPr>
          <w:p w14:paraId="7A62F3AB" w14:textId="77777777" w:rsidR="00E168C3" w:rsidRPr="003B0448" w:rsidRDefault="00E168C3" w:rsidP="00E65B39">
            <w:pPr>
              <w:autoSpaceDE w:val="0"/>
              <w:autoSpaceDN w:val="0"/>
              <w:adjustRightInd w:val="0"/>
              <w:jc w:val="both"/>
              <w:rPr>
                <w:rFonts w:asciiTheme="minorHAnsi" w:hAnsiTheme="minorHAnsi"/>
                <w:sz w:val="20"/>
                <w:szCs w:val="20"/>
              </w:rPr>
            </w:pPr>
            <w:r w:rsidRPr="003B0448">
              <w:rPr>
                <w:rFonts w:asciiTheme="minorHAnsi" w:hAnsiTheme="minorHAnsi"/>
                <w:sz w:val="20"/>
                <w:szCs w:val="20"/>
              </w:rPr>
              <w:t>Represent the price paid by the consumer to the commercial distributor/outlet.</w:t>
            </w:r>
          </w:p>
        </w:tc>
      </w:tr>
      <w:tr w:rsidR="003B0448" w:rsidRPr="003B0448" w14:paraId="4EEAE870" w14:textId="77777777" w:rsidTr="006E4E0C">
        <w:trPr>
          <w:gridAfter w:val="1"/>
          <w:wAfter w:w="8" w:type="dxa"/>
          <w:trHeight w:val="481"/>
        </w:trPr>
        <w:tc>
          <w:tcPr>
            <w:tcW w:w="569" w:type="dxa"/>
            <w:gridSpan w:val="2"/>
          </w:tcPr>
          <w:p w14:paraId="27A5798E" w14:textId="6CCAE2CC" w:rsidR="00E168C3" w:rsidRPr="003B0448" w:rsidRDefault="00EA2820"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24</w:t>
            </w:r>
            <w:r w:rsidR="00E168C3" w:rsidRPr="003B0448">
              <w:rPr>
                <w:rFonts w:asciiTheme="minorHAnsi" w:hAnsiTheme="minorHAnsi"/>
                <w:b/>
                <w:bCs/>
                <w:sz w:val="20"/>
                <w:szCs w:val="20"/>
              </w:rPr>
              <w:t>.</w:t>
            </w:r>
          </w:p>
        </w:tc>
        <w:tc>
          <w:tcPr>
            <w:tcW w:w="3059" w:type="dxa"/>
            <w:gridSpan w:val="2"/>
          </w:tcPr>
          <w:p w14:paraId="123515C1" w14:textId="77777777" w:rsidR="00E168C3" w:rsidRPr="003B0448" w:rsidRDefault="00E168C3" w:rsidP="00B8196A">
            <w:pPr>
              <w:autoSpaceDE w:val="0"/>
              <w:autoSpaceDN w:val="0"/>
              <w:adjustRightInd w:val="0"/>
              <w:rPr>
                <w:rFonts w:asciiTheme="minorHAnsi" w:hAnsiTheme="minorHAnsi"/>
                <w:b/>
                <w:bCs/>
                <w:sz w:val="20"/>
                <w:szCs w:val="20"/>
              </w:rPr>
            </w:pPr>
            <w:r w:rsidRPr="003B0448">
              <w:rPr>
                <w:rFonts w:asciiTheme="minorHAnsi" w:hAnsiTheme="minorHAnsi"/>
                <w:b/>
                <w:bCs/>
                <w:sz w:val="20"/>
                <w:szCs w:val="20"/>
              </w:rPr>
              <w:t>World consumption</w:t>
            </w:r>
          </w:p>
        </w:tc>
        <w:tc>
          <w:tcPr>
            <w:tcW w:w="5947" w:type="dxa"/>
            <w:gridSpan w:val="2"/>
          </w:tcPr>
          <w:p w14:paraId="19904670" w14:textId="77777777" w:rsidR="00E168C3" w:rsidRPr="003B0448" w:rsidRDefault="00E168C3" w:rsidP="00B8196A">
            <w:pPr>
              <w:autoSpaceDE w:val="0"/>
              <w:autoSpaceDN w:val="0"/>
              <w:adjustRightInd w:val="0"/>
              <w:jc w:val="both"/>
              <w:rPr>
                <w:rFonts w:asciiTheme="minorHAnsi" w:hAnsiTheme="minorHAnsi"/>
                <w:sz w:val="20"/>
                <w:szCs w:val="20"/>
              </w:rPr>
            </w:pPr>
            <w:r w:rsidRPr="003B0448">
              <w:rPr>
                <w:rFonts w:asciiTheme="minorHAnsi" w:hAnsiTheme="minorHAnsi"/>
                <w:sz w:val="20"/>
                <w:szCs w:val="20"/>
              </w:rPr>
              <w:t>Represents the result of disappearance in importing Members added to net-imports in non-members.</w:t>
            </w:r>
          </w:p>
        </w:tc>
      </w:tr>
    </w:tbl>
    <w:p w14:paraId="2F96D617" w14:textId="77777777" w:rsidR="00904EA2" w:rsidRPr="003B0448" w:rsidRDefault="00904EA2" w:rsidP="00D21AC5">
      <w:pPr>
        <w:rPr>
          <w:rFonts w:asciiTheme="minorHAnsi" w:hAnsiTheme="minorHAnsi" w:cstheme="minorHAnsi"/>
          <w:bCs/>
        </w:rPr>
      </w:pPr>
    </w:p>
    <w:sectPr w:rsidR="00904EA2" w:rsidRPr="003B0448" w:rsidSect="006E4E0C">
      <w:headerReference w:type="default" r:id="rId11"/>
      <w:headerReference w:type="first" r:id="rId12"/>
      <w:pgSz w:w="11907" w:h="16840" w:code="9"/>
      <w:pgMar w:top="958" w:right="1440" w:bottom="958" w:left="1440" w:header="958" w:footer="958" w:gutter="0"/>
      <w:pgNumType w:fmt="numberInDash"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5ECEB" w14:textId="77777777" w:rsidR="00772ECB" w:rsidRDefault="00772ECB">
      <w:r>
        <w:separator/>
      </w:r>
    </w:p>
  </w:endnote>
  <w:endnote w:type="continuationSeparator" w:id="0">
    <w:p w14:paraId="6B140419" w14:textId="77777777" w:rsidR="00772ECB" w:rsidRDefault="0077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B37A9" w14:textId="77777777" w:rsidR="00772ECB" w:rsidRDefault="00772ECB">
      <w:r>
        <w:separator/>
      </w:r>
    </w:p>
  </w:footnote>
  <w:footnote w:type="continuationSeparator" w:id="0">
    <w:p w14:paraId="1DC47DDD" w14:textId="77777777" w:rsidR="00772ECB" w:rsidRDefault="00772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954234"/>
      <w:docPartObj>
        <w:docPartGallery w:val="Page Numbers (Top of Page)"/>
        <w:docPartUnique/>
      </w:docPartObj>
    </w:sdtPr>
    <w:sdtEndPr>
      <w:rPr>
        <w:rFonts w:asciiTheme="minorHAnsi" w:hAnsiTheme="minorHAnsi"/>
        <w:noProof/>
      </w:rPr>
    </w:sdtEndPr>
    <w:sdtContent>
      <w:p w14:paraId="298DC8CE" w14:textId="7A6CD45F" w:rsidR="00A61245" w:rsidRPr="00A61245" w:rsidRDefault="00A61245">
        <w:pPr>
          <w:pStyle w:val="Header"/>
          <w:jc w:val="center"/>
          <w:rPr>
            <w:rFonts w:asciiTheme="minorHAnsi" w:hAnsiTheme="minorHAnsi"/>
          </w:rPr>
        </w:pPr>
        <w:r w:rsidRPr="00A61245">
          <w:rPr>
            <w:rFonts w:asciiTheme="minorHAnsi" w:hAnsiTheme="minorHAnsi"/>
          </w:rPr>
          <w:fldChar w:fldCharType="begin"/>
        </w:r>
        <w:r w:rsidRPr="00A61245">
          <w:rPr>
            <w:rFonts w:asciiTheme="minorHAnsi" w:hAnsiTheme="minorHAnsi"/>
          </w:rPr>
          <w:instrText xml:space="preserve"> PAGE   \* MERGEFORMAT </w:instrText>
        </w:r>
        <w:r w:rsidRPr="00A61245">
          <w:rPr>
            <w:rFonts w:asciiTheme="minorHAnsi" w:hAnsiTheme="minorHAnsi"/>
          </w:rPr>
          <w:fldChar w:fldCharType="separate"/>
        </w:r>
        <w:r w:rsidR="00C216D5">
          <w:rPr>
            <w:rFonts w:asciiTheme="minorHAnsi" w:hAnsiTheme="minorHAnsi"/>
            <w:noProof/>
          </w:rPr>
          <w:t>- 6 -</w:t>
        </w:r>
        <w:r w:rsidRPr="00A61245">
          <w:rPr>
            <w:rFonts w:asciiTheme="minorHAnsi" w:hAnsiTheme="minorHAnsi"/>
            <w:noProof/>
          </w:rPr>
          <w:fldChar w:fldCharType="end"/>
        </w:r>
      </w:p>
    </w:sdtContent>
  </w:sdt>
  <w:p w14:paraId="471FC383" w14:textId="77777777" w:rsidR="00A61245" w:rsidRPr="00A61245" w:rsidRDefault="00A61245">
    <w:pPr>
      <w:pStyle w:val="Header"/>
      <w:rPr>
        <w:rFonts w:asciiTheme="minorHAnsi" w:hAnsiTheme="minorHAnsi"/>
        <w:sz w:val="20"/>
        <w:szCs w:val="20"/>
      </w:rPr>
    </w:pPr>
  </w:p>
  <w:p w14:paraId="3167A994" w14:textId="77777777" w:rsidR="00A61245" w:rsidRPr="00A61245" w:rsidRDefault="00A61245">
    <w:pPr>
      <w:pStyle w:val="Header"/>
      <w:rPr>
        <w:rFonts w:asciiTheme="minorHAnsi" w:hAnsiTheme="minorHAnsi"/>
        <w:sz w:val="20"/>
        <w:szCs w:val="20"/>
      </w:rPr>
    </w:pPr>
  </w:p>
  <w:p w14:paraId="70E155F9" w14:textId="77777777" w:rsidR="00A61245" w:rsidRPr="00A61245" w:rsidRDefault="00A61245">
    <w:pPr>
      <w:pStyle w:val="Header"/>
      <w:rPr>
        <w:rFonts w:asciiTheme="minorHAnsi" w:hAnsiTheme="minorHAns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4142067"/>
      <w:docPartObj>
        <w:docPartGallery w:val="Page Numbers (Top of Page)"/>
        <w:docPartUnique/>
      </w:docPartObj>
    </w:sdtPr>
    <w:sdtEndPr>
      <w:rPr>
        <w:rFonts w:asciiTheme="minorHAnsi" w:hAnsiTheme="minorHAnsi"/>
        <w:noProof/>
      </w:rPr>
    </w:sdtEndPr>
    <w:sdtContent>
      <w:p w14:paraId="73197B9D" w14:textId="56555DFE" w:rsidR="006E4E0C" w:rsidRPr="006E4E0C" w:rsidRDefault="006E4E0C">
        <w:pPr>
          <w:pStyle w:val="Header"/>
          <w:jc w:val="center"/>
          <w:rPr>
            <w:rFonts w:asciiTheme="minorHAnsi" w:hAnsiTheme="minorHAnsi"/>
          </w:rPr>
        </w:pPr>
        <w:r w:rsidRPr="006E4E0C">
          <w:rPr>
            <w:rFonts w:asciiTheme="minorHAnsi" w:hAnsiTheme="minorHAnsi"/>
          </w:rPr>
          <w:fldChar w:fldCharType="begin"/>
        </w:r>
        <w:r w:rsidRPr="006E4E0C">
          <w:rPr>
            <w:rFonts w:asciiTheme="minorHAnsi" w:hAnsiTheme="minorHAnsi"/>
          </w:rPr>
          <w:instrText xml:space="preserve"> PAGE   \* MERGEFORMAT </w:instrText>
        </w:r>
        <w:r w:rsidRPr="006E4E0C">
          <w:rPr>
            <w:rFonts w:asciiTheme="minorHAnsi" w:hAnsiTheme="minorHAnsi"/>
          </w:rPr>
          <w:fldChar w:fldCharType="separate"/>
        </w:r>
        <w:r w:rsidR="003B0448">
          <w:rPr>
            <w:rFonts w:asciiTheme="minorHAnsi" w:hAnsiTheme="minorHAnsi"/>
            <w:noProof/>
          </w:rPr>
          <w:t>- 2 -</w:t>
        </w:r>
        <w:r w:rsidRPr="006E4E0C">
          <w:rPr>
            <w:rFonts w:asciiTheme="minorHAnsi" w:hAnsiTheme="minorHAnsi"/>
            <w:noProof/>
          </w:rPr>
          <w:fldChar w:fldCharType="end"/>
        </w:r>
      </w:p>
    </w:sdtContent>
  </w:sdt>
  <w:p w14:paraId="690D6E0D" w14:textId="77777777" w:rsidR="006E4E0C" w:rsidRPr="006E4E0C" w:rsidRDefault="006E4E0C">
    <w:pPr>
      <w:pStyle w:val="Header"/>
      <w:rPr>
        <w:rFonts w:asciiTheme="minorHAnsi" w:hAnsiTheme="minorHAnsi"/>
        <w:sz w:val="20"/>
        <w:szCs w:val="20"/>
      </w:rPr>
    </w:pPr>
  </w:p>
  <w:p w14:paraId="21EFF8FF" w14:textId="77777777" w:rsidR="006E4E0C" w:rsidRPr="006E4E0C" w:rsidRDefault="006E4E0C">
    <w:pPr>
      <w:pStyle w:val="Header"/>
      <w:rPr>
        <w:rFonts w:asciiTheme="minorHAnsi" w:hAnsiTheme="minorHAnsi"/>
        <w:sz w:val="20"/>
        <w:szCs w:val="20"/>
      </w:rPr>
    </w:pPr>
  </w:p>
  <w:p w14:paraId="0E301F90" w14:textId="77777777" w:rsidR="006E4E0C" w:rsidRPr="006E4E0C" w:rsidRDefault="006E4E0C">
    <w:pPr>
      <w:pStyle w:val="Header"/>
      <w:rPr>
        <w:rFonts w:asciiTheme="minorHAnsi" w:hAnsi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5A5"/>
    <w:multiLevelType w:val="hybridMultilevel"/>
    <w:tmpl w:val="41B8966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078229A3"/>
    <w:multiLevelType w:val="hybridMultilevel"/>
    <w:tmpl w:val="00643C7E"/>
    <w:lvl w:ilvl="0" w:tplc="1D9C3596">
      <w:start w:val="1"/>
      <w:numFmt w:val="bullet"/>
      <w:lvlText w:val=""/>
      <w:lvlJc w:val="left"/>
      <w:pPr>
        <w:tabs>
          <w:tab w:val="num" w:pos="720"/>
        </w:tabs>
        <w:ind w:left="720" w:hanging="360"/>
      </w:pPr>
      <w:rPr>
        <w:rFonts w:ascii="Symbol" w:hAnsi="Symbol" w:hint="default"/>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C55FC"/>
    <w:multiLevelType w:val="hybridMultilevel"/>
    <w:tmpl w:val="E4121A5A"/>
    <w:lvl w:ilvl="0" w:tplc="1D9C3596">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F4144"/>
    <w:multiLevelType w:val="hybridMultilevel"/>
    <w:tmpl w:val="FE1C0CA4"/>
    <w:lvl w:ilvl="0" w:tplc="8BC6C168">
      <w:start w:val="1"/>
      <w:numFmt w:val="bullet"/>
      <w:lvlText w:val=""/>
      <w:lvlJc w:val="left"/>
      <w:pPr>
        <w:ind w:left="720" w:hanging="360"/>
      </w:pPr>
      <w:rPr>
        <w:rFonts w:ascii="Symbol" w:hAnsi="Symbol" w:hint="default"/>
        <w:color w:val="auto"/>
        <w:sz w:val="18"/>
      </w:rPr>
    </w:lvl>
    <w:lvl w:ilvl="1" w:tplc="8BC6C168">
      <w:start w:val="1"/>
      <w:numFmt w:val="bullet"/>
      <w:lvlText w:val=""/>
      <w:lvlJc w:val="left"/>
      <w:pPr>
        <w:ind w:left="1440" w:hanging="360"/>
      </w:pPr>
      <w:rPr>
        <w:rFonts w:ascii="Symbol" w:hAnsi="Symbol" w:hint="default"/>
        <w:color w:val="auto"/>
        <w:sz w:val="1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A0FFF"/>
    <w:multiLevelType w:val="hybridMultilevel"/>
    <w:tmpl w:val="D5F8032A"/>
    <w:lvl w:ilvl="0" w:tplc="8BC6C168">
      <w:start w:val="1"/>
      <w:numFmt w:val="bullet"/>
      <w:lvlText w:val=""/>
      <w:lvlJc w:val="left"/>
      <w:pPr>
        <w:tabs>
          <w:tab w:val="num" w:pos="357"/>
        </w:tabs>
        <w:ind w:left="357" w:hanging="357"/>
      </w:pPr>
      <w:rPr>
        <w:rFonts w:ascii="Symbol" w:hAnsi="Symbol" w:hint="default"/>
        <w:color w:val="auto"/>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E01E7"/>
    <w:multiLevelType w:val="hybridMultilevel"/>
    <w:tmpl w:val="A55E6F7C"/>
    <w:lvl w:ilvl="0" w:tplc="D4F8EE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EA08A2"/>
    <w:multiLevelType w:val="hybridMultilevel"/>
    <w:tmpl w:val="B09AB50E"/>
    <w:lvl w:ilvl="0" w:tplc="8BC6C168">
      <w:start w:val="1"/>
      <w:numFmt w:val="bullet"/>
      <w:lvlText w:val=""/>
      <w:lvlJc w:val="left"/>
      <w:pPr>
        <w:ind w:left="720" w:hanging="360"/>
      </w:pPr>
      <w:rPr>
        <w:rFonts w:ascii="Symbol" w:hAnsi="Symbol" w:hint="default"/>
        <w:color w:val="auto"/>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AB119F"/>
    <w:multiLevelType w:val="hybridMultilevel"/>
    <w:tmpl w:val="73BC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EE2"/>
    <w:multiLevelType w:val="multilevel"/>
    <w:tmpl w:val="AF7CBEAA"/>
    <w:lvl w:ilvl="0">
      <w:start w:val="1"/>
      <w:numFmt w:val="bullet"/>
      <w:lvlText w:val=""/>
      <w:lvlJc w:val="left"/>
      <w:pPr>
        <w:tabs>
          <w:tab w:val="num" w:pos="1463"/>
        </w:tabs>
        <w:ind w:left="1463" w:hanging="360"/>
      </w:pPr>
      <w:rPr>
        <w:rFonts w:ascii="Symbol" w:hAnsi="Symbol" w:hint="default"/>
        <w:color w:val="auto"/>
        <w:sz w:val="18"/>
        <w:szCs w:val="18"/>
      </w:rPr>
    </w:lvl>
    <w:lvl w:ilvl="1">
      <w:start w:val="1"/>
      <w:numFmt w:val="bullet"/>
      <w:lvlText w:val="o"/>
      <w:lvlJc w:val="left"/>
      <w:pPr>
        <w:tabs>
          <w:tab w:val="num" w:pos="2183"/>
        </w:tabs>
        <w:ind w:left="2183" w:hanging="360"/>
      </w:pPr>
      <w:rPr>
        <w:rFonts w:ascii="Courier New" w:hAnsi="Courier New" w:cs="Courier New" w:hint="default"/>
      </w:rPr>
    </w:lvl>
    <w:lvl w:ilvl="2">
      <w:start w:val="1"/>
      <w:numFmt w:val="bullet"/>
      <w:lvlText w:val=""/>
      <w:lvlJc w:val="left"/>
      <w:pPr>
        <w:tabs>
          <w:tab w:val="num" w:pos="2903"/>
        </w:tabs>
        <w:ind w:left="2903" w:hanging="360"/>
      </w:pPr>
      <w:rPr>
        <w:rFonts w:ascii="Wingdings" w:hAnsi="Wingdings" w:hint="default"/>
      </w:rPr>
    </w:lvl>
    <w:lvl w:ilvl="3">
      <w:start w:val="1"/>
      <w:numFmt w:val="bullet"/>
      <w:lvlText w:val=""/>
      <w:lvlJc w:val="left"/>
      <w:pPr>
        <w:tabs>
          <w:tab w:val="num" w:pos="3623"/>
        </w:tabs>
        <w:ind w:left="3623" w:hanging="360"/>
      </w:pPr>
      <w:rPr>
        <w:rFonts w:ascii="Symbol" w:hAnsi="Symbol" w:hint="default"/>
      </w:rPr>
    </w:lvl>
    <w:lvl w:ilvl="4">
      <w:start w:val="1"/>
      <w:numFmt w:val="bullet"/>
      <w:lvlText w:val="o"/>
      <w:lvlJc w:val="left"/>
      <w:pPr>
        <w:tabs>
          <w:tab w:val="num" w:pos="4343"/>
        </w:tabs>
        <w:ind w:left="4343" w:hanging="360"/>
      </w:pPr>
      <w:rPr>
        <w:rFonts w:ascii="Courier New" w:hAnsi="Courier New" w:cs="Courier New" w:hint="default"/>
      </w:rPr>
    </w:lvl>
    <w:lvl w:ilvl="5">
      <w:start w:val="1"/>
      <w:numFmt w:val="bullet"/>
      <w:lvlText w:val=""/>
      <w:lvlJc w:val="left"/>
      <w:pPr>
        <w:tabs>
          <w:tab w:val="num" w:pos="5063"/>
        </w:tabs>
        <w:ind w:left="5063" w:hanging="360"/>
      </w:pPr>
      <w:rPr>
        <w:rFonts w:ascii="Wingdings" w:hAnsi="Wingdings" w:hint="default"/>
      </w:rPr>
    </w:lvl>
    <w:lvl w:ilvl="6">
      <w:start w:val="1"/>
      <w:numFmt w:val="bullet"/>
      <w:lvlText w:val=""/>
      <w:lvlJc w:val="left"/>
      <w:pPr>
        <w:tabs>
          <w:tab w:val="num" w:pos="5783"/>
        </w:tabs>
        <w:ind w:left="5783" w:hanging="360"/>
      </w:pPr>
      <w:rPr>
        <w:rFonts w:ascii="Symbol" w:hAnsi="Symbol" w:hint="default"/>
      </w:rPr>
    </w:lvl>
    <w:lvl w:ilvl="7">
      <w:start w:val="1"/>
      <w:numFmt w:val="bullet"/>
      <w:lvlText w:val="o"/>
      <w:lvlJc w:val="left"/>
      <w:pPr>
        <w:tabs>
          <w:tab w:val="num" w:pos="6503"/>
        </w:tabs>
        <w:ind w:left="6503" w:hanging="360"/>
      </w:pPr>
      <w:rPr>
        <w:rFonts w:ascii="Courier New" w:hAnsi="Courier New" w:cs="Courier New" w:hint="default"/>
      </w:rPr>
    </w:lvl>
    <w:lvl w:ilvl="8">
      <w:start w:val="1"/>
      <w:numFmt w:val="bullet"/>
      <w:lvlText w:val=""/>
      <w:lvlJc w:val="left"/>
      <w:pPr>
        <w:tabs>
          <w:tab w:val="num" w:pos="7223"/>
        </w:tabs>
        <w:ind w:left="7223" w:hanging="360"/>
      </w:pPr>
      <w:rPr>
        <w:rFonts w:ascii="Wingdings" w:hAnsi="Wingdings" w:hint="default"/>
      </w:rPr>
    </w:lvl>
  </w:abstractNum>
  <w:abstractNum w:abstractNumId="9" w15:restartNumberingAfterBreak="0">
    <w:nsid w:val="2A651BDA"/>
    <w:multiLevelType w:val="hybridMultilevel"/>
    <w:tmpl w:val="DAE645A6"/>
    <w:lvl w:ilvl="0" w:tplc="8BC6C168">
      <w:start w:val="1"/>
      <w:numFmt w:val="bullet"/>
      <w:lvlText w:val=""/>
      <w:lvlJc w:val="left"/>
      <w:pPr>
        <w:tabs>
          <w:tab w:val="num" w:pos="357"/>
        </w:tabs>
        <w:ind w:left="357" w:hanging="357"/>
      </w:pPr>
      <w:rPr>
        <w:rFonts w:ascii="Symbol" w:hAnsi="Symbol" w:hint="default"/>
        <w:color w:val="auto"/>
        <w:sz w:val="18"/>
      </w:rPr>
    </w:lvl>
    <w:lvl w:ilvl="1" w:tplc="04090005">
      <w:start w:val="1"/>
      <w:numFmt w:val="bullet"/>
      <w:lvlText w:val=""/>
      <w:lvlJc w:val="left"/>
      <w:pPr>
        <w:tabs>
          <w:tab w:val="num" w:pos="1440"/>
        </w:tabs>
        <w:ind w:left="1440" w:hanging="360"/>
      </w:pPr>
      <w:rPr>
        <w:rFonts w:ascii="Wingdings" w:hAnsi="Wingdings" w:hint="default"/>
        <w:color w:val="auto"/>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F15381"/>
    <w:multiLevelType w:val="hybridMultilevel"/>
    <w:tmpl w:val="61E87800"/>
    <w:lvl w:ilvl="0" w:tplc="38F0CF38">
      <w:start w:val="1"/>
      <w:numFmt w:val="bullet"/>
      <w:lvlText w:val=""/>
      <w:lvlJc w:val="left"/>
      <w:pPr>
        <w:tabs>
          <w:tab w:val="num" w:pos="720"/>
        </w:tabs>
        <w:ind w:left="720" w:firstLine="0"/>
      </w:pPr>
      <w:rPr>
        <w:rFonts w:ascii="Symbol" w:hAnsi="Symbol" w:hint="default"/>
        <w:color w:val="auto"/>
        <w:sz w:val="18"/>
        <w:szCs w:val="18"/>
      </w:rPr>
    </w:lvl>
    <w:lvl w:ilvl="1" w:tplc="04090003" w:tentative="1">
      <w:start w:val="1"/>
      <w:numFmt w:val="bullet"/>
      <w:lvlText w:val="o"/>
      <w:lvlJc w:val="left"/>
      <w:pPr>
        <w:tabs>
          <w:tab w:val="num" w:pos="2183"/>
        </w:tabs>
        <w:ind w:left="2183" w:hanging="360"/>
      </w:pPr>
      <w:rPr>
        <w:rFonts w:ascii="Courier New" w:hAnsi="Courier New" w:cs="Courier New" w:hint="default"/>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cs="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cs="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11" w15:restartNumberingAfterBreak="0">
    <w:nsid w:val="2F2C72D8"/>
    <w:multiLevelType w:val="hybridMultilevel"/>
    <w:tmpl w:val="2F7C0434"/>
    <w:lvl w:ilvl="0" w:tplc="3CA4B5FA">
      <w:start w:val="1"/>
      <w:numFmt w:val="bullet"/>
      <w:lvlText w:val=""/>
      <w:lvlJc w:val="left"/>
      <w:pPr>
        <w:tabs>
          <w:tab w:val="num" w:pos="720"/>
        </w:tabs>
        <w:ind w:left="720" w:firstLine="0"/>
      </w:pPr>
      <w:rPr>
        <w:rFonts w:ascii="Symbol" w:hAnsi="Symbol" w:hint="default"/>
        <w:color w:val="auto"/>
        <w:sz w:val="18"/>
        <w:szCs w:val="18"/>
      </w:rPr>
    </w:lvl>
    <w:lvl w:ilvl="1" w:tplc="04090003" w:tentative="1">
      <w:start w:val="1"/>
      <w:numFmt w:val="bullet"/>
      <w:lvlText w:val="o"/>
      <w:lvlJc w:val="left"/>
      <w:pPr>
        <w:tabs>
          <w:tab w:val="num" w:pos="2183"/>
        </w:tabs>
        <w:ind w:left="2183" w:hanging="360"/>
      </w:pPr>
      <w:rPr>
        <w:rFonts w:ascii="Courier New" w:hAnsi="Courier New" w:cs="Courier New" w:hint="default"/>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cs="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cs="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12" w15:restartNumberingAfterBreak="0">
    <w:nsid w:val="2F631FB3"/>
    <w:multiLevelType w:val="hybridMultilevel"/>
    <w:tmpl w:val="49F46BD4"/>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3" w15:restartNumberingAfterBreak="0">
    <w:nsid w:val="32274205"/>
    <w:multiLevelType w:val="hybridMultilevel"/>
    <w:tmpl w:val="67B60CF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0D3776"/>
    <w:multiLevelType w:val="hybridMultilevel"/>
    <w:tmpl w:val="138053C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E521A4"/>
    <w:multiLevelType w:val="hybridMultilevel"/>
    <w:tmpl w:val="B36816C0"/>
    <w:lvl w:ilvl="0" w:tplc="0D327D18">
      <w:start w:val="7"/>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6913F0"/>
    <w:multiLevelType w:val="hybridMultilevel"/>
    <w:tmpl w:val="AF7CBEAA"/>
    <w:lvl w:ilvl="0" w:tplc="1D9C3596">
      <w:start w:val="1"/>
      <w:numFmt w:val="bullet"/>
      <w:lvlText w:val=""/>
      <w:lvlJc w:val="left"/>
      <w:pPr>
        <w:tabs>
          <w:tab w:val="num" w:pos="1463"/>
        </w:tabs>
        <w:ind w:left="1463" w:hanging="360"/>
      </w:pPr>
      <w:rPr>
        <w:rFonts w:ascii="Symbol" w:hAnsi="Symbol" w:hint="default"/>
        <w:color w:val="auto"/>
        <w:sz w:val="18"/>
        <w:szCs w:val="18"/>
      </w:rPr>
    </w:lvl>
    <w:lvl w:ilvl="1" w:tplc="04090003" w:tentative="1">
      <w:start w:val="1"/>
      <w:numFmt w:val="bullet"/>
      <w:lvlText w:val="o"/>
      <w:lvlJc w:val="left"/>
      <w:pPr>
        <w:tabs>
          <w:tab w:val="num" w:pos="2183"/>
        </w:tabs>
        <w:ind w:left="2183" w:hanging="360"/>
      </w:pPr>
      <w:rPr>
        <w:rFonts w:ascii="Courier New" w:hAnsi="Courier New" w:cs="Courier New" w:hint="default"/>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cs="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cs="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17" w15:restartNumberingAfterBreak="0">
    <w:nsid w:val="3A870851"/>
    <w:multiLevelType w:val="hybridMultilevel"/>
    <w:tmpl w:val="437C6A90"/>
    <w:lvl w:ilvl="0" w:tplc="14647FB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6768C2"/>
    <w:multiLevelType w:val="hybridMultilevel"/>
    <w:tmpl w:val="C472EB78"/>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BF085D"/>
    <w:multiLevelType w:val="hybridMultilevel"/>
    <w:tmpl w:val="D3B68CDC"/>
    <w:lvl w:ilvl="0" w:tplc="EA6E28AC">
      <w:start w:val="11"/>
      <w:numFmt w:val="decimal"/>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C40A3B"/>
    <w:multiLevelType w:val="hybridMultilevel"/>
    <w:tmpl w:val="8C284E16"/>
    <w:lvl w:ilvl="0" w:tplc="F1F4C09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BE023BD"/>
    <w:multiLevelType w:val="hybridMultilevel"/>
    <w:tmpl w:val="E794D23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675257"/>
    <w:multiLevelType w:val="hybridMultilevel"/>
    <w:tmpl w:val="5CBE7C64"/>
    <w:lvl w:ilvl="0" w:tplc="4306C3BA">
      <w:start w:val="6"/>
      <w:numFmt w:val="decimal"/>
      <w:lvlText w:val="%1."/>
      <w:lvlJc w:val="left"/>
      <w:pPr>
        <w:tabs>
          <w:tab w:val="num" w:pos="1155"/>
        </w:tabs>
        <w:ind w:left="1155" w:hanging="7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D1618A"/>
    <w:multiLevelType w:val="hybridMultilevel"/>
    <w:tmpl w:val="0D68CF66"/>
    <w:lvl w:ilvl="0" w:tplc="0409000F">
      <w:start w:val="12"/>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8D06A0"/>
    <w:multiLevelType w:val="hybridMultilevel"/>
    <w:tmpl w:val="C96854F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5B7A2BCD"/>
    <w:multiLevelType w:val="hybridMultilevel"/>
    <w:tmpl w:val="7A3CCF60"/>
    <w:lvl w:ilvl="0" w:tplc="8BC6C168">
      <w:start w:val="1"/>
      <w:numFmt w:val="bullet"/>
      <w:lvlText w:val=""/>
      <w:lvlJc w:val="left"/>
      <w:pPr>
        <w:tabs>
          <w:tab w:val="num" w:pos="357"/>
        </w:tabs>
        <w:ind w:left="357" w:hanging="357"/>
      </w:pPr>
      <w:rPr>
        <w:rFonts w:ascii="Symbol" w:hAnsi="Symbol" w:hint="default"/>
        <w:color w:val="auto"/>
        <w:sz w:val="18"/>
      </w:rPr>
    </w:lvl>
    <w:lvl w:ilvl="1" w:tplc="8BC6C168">
      <w:start w:val="1"/>
      <w:numFmt w:val="bullet"/>
      <w:lvlText w:val=""/>
      <w:lvlJc w:val="left"/>
      <w:pPr>
        <w:ind w:left="1440" w:hanging="360"/>
      </w:pPr>
      <w:rPr>
        <w:rFonts w:ascii="Symbol" w:hAnsi="Symbol" w:hint="default"/>
        <w:color w:val="auto"/>
        <w:sz w:val="1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383BBC"/>
    <w:multiLevelType w:val="multilevel"/>
    <w:tmpl w:val="C5C01120"/>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6E47C00"/>
    <w:multiLevelType w:val="hybridMultilevel"/>
    <w:tmpl w:val="A434F332"/>
    <w:lvl w:ilvl="0" w:tplc="6D0241A6">
      <w:start w:val="1"/>
      <w:numFmt w:val="bullet"/>
      <w:lvlText w:val=""/>
      <w:lvlJc w:val="left"/>
      <w:pPr>
        <w:tabs>
          <w:tab w:val="num" w:pos="720"/>
        </w:tabs>
        <w:ind w:left="720" w:firstLine="0"/>
      </w:pPr>
      <w:rPr>
        <w:rFonts w:ascii="Symbol" w:hAnsi="Symbol" w:hint="default"/>
        <w:color w:val="auto"/>
        <w:sz w:val="18"/>
        <w:szCs w:val="18"/>
      </w:rPr>
    </w:lvl>
    <w:lvl w:ilvl="1" w:tplc="04090003" w:tentative="1">
      <w:start w:val="1"/>
      <w:numFmt w:val="bullet"/>
      <w:lvlText w:val="o"/>
      <w:lvlJc w:val="left"/>
      <w:pPr>
        <w:tabs>
          <w:tab w:val="num" w:pos="2183"/>
        </w:tabs>
        <w:ind w:left="2183" w:hanging="360"/>
      </w:pPr>
      <w:rPr>
        <w:rFonts w:ascii="Courier New" w:hAnsi="Courier New" w:cs="Courier New" w:hint="default"/>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cs="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cs="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28" w15:restartNumberingAfterBreak="0">
    <w:nsid w:val="6CD2709E"/>
    <w:multiLevelType w:val="hybridMultilevel"/>
    <w:tmpl w:val="D7C6783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9" w15:restartNumberingAfterBreak="0">
    <w:nsid w:val="7337686B"/>
    <w:multiLevelType w:val="multilevel"/>
    <w:tmpl w:val="AF7CBEAA"/>
    <w:lvl w:ilvl="0">
      <w:start w:val="1"/>
      <w:numFmt w:val="bullet"/>
      <w:lvlText w:val=""/>
      <w:lvlJc w:val="left"/>
      <w:pPr>
        <w:tabs>
          <w:tab w:val="num" w:pos="1463"/>
        </w:tabs>
        <w:ind w:left="1463" w:hanging="360"/>
      </w:pPr>
      <w:rPr>
        <w:rFonts w:ascii="Symbol" w:hAnsi="Symbol" w:hint="default"/>
        <w:color w:val="auto"/>
        <w:sz w:val="18"/>
        <w:szCs w:val="18"/>
      </w:rPr>
    </w:lvl>
    <w:lvl w:ilvl="1">
      <w:start w:val="1"/>
      <w:numFmt w:val="bullet"/>
      <w:lvlText w:val="o"/>
      <w:lvlJc w:val="left"/>
      <w:pPr>
        <w:tabs>
          <w:tab w:val="num" w:pos="2183"/>
        </w:tabs>
        <w:ind w:left="2183" w:hanging="360"/>
      </w:pPr>
      <w:rPr>
        <w:rFonts w:ascii="Courier New" w:hAnsi="Courier New" w:cs="Courier New" w:hint="default"/>
      </w:rPr>
    </w:lvl>
    <w:lvl w:ilvl="2">
      <w:start w:val="1"/>
      <w:numFmt w:val="bullet"/>
      <w:lvlText w:val=""/>
      <w:lvlJc w:val="left"/>
      <w:pPr>
        <w:tabs>
          <w:tab w:val="num" w:pos="2903"/>
        </w:tabs>
        <w:ind w:left="2903" w:hanging="360"/>
      </w:pPr>
      <w:rPr>
        <w:rFonts w:ascii="Wingdings" w:hAnsi="Wingdings" w:hint="default"/>
      </w:rPr>
    </w:lvl>
    <w:lvl w:ilvl="3">
      <w:start w:val="1"/>
      <w:numFmt w:val="bullet"/>
      <w:lvlText w:val=""/>
      <w:lvlJc w:val="left"/>
      <w:pPr>
        <w:tabs>
          <w:tab w:val="num" w:pos="3623"/>
        </w:tabs>
        <w:ind w:left="3623" w:hanging="360"/>
      </w:pPr>
      <w:rPr>
        <w:rFonts w:ascii="Symbol" w:hAnsi="Symbol" w:hint="default"/>
      </w:rPr>
    </w:lvl>
    <w:lvl w:ilvl="4">
      <w:start w:val="1"/>
      <w:numFmt w:val="bullet"/>
      <w:lvlText w:val="o"/>
      <w:lvlJc w:val="left"/>
      <w:pPr>
        <w:tabs>
          <w:tab w:val="num" w:pos="4343"/>
        </w:tabs>
        <w:ind w:left="4343" w:hanging="360"/>
      </w:pPr>
      <w:rPr>
        <w:rFonts w:ascii="Courier New" w:hAnsi="Courier New" w:cs="Courier New" w:hint="default"/>
      </w:rPr>
    </w:lvl>
    <w:lvl w:ilvl="5">
      <w:start w:val="1"/>
      <w:numFmt w:val="bullet"/>
      <w:lvlText w:val=""/>
      <w:lvlJc w:val="left"/>
      <w:pPr>
        <w:tabs>
          <w:tab w:val="num" w:pos="5063"/>
        </w:tabs>
        <w:ind w:left="5063" w:hanging="360"/>
      </w:pPr>
      <w:rPr>
        <w:rFonts w:ascii="Wingdings" w:hAnsi="Wingdings" w:hint="default"/>
      </w:rPr>
    </w:lvl>
    <w:lvl w:ilvl="6">
      <w:start w:val="1"/>
      <w:numFmt w:val="bullet"/>
      <w:lvlText w:val=""/>
      <w:lvlJc w:val="left"/>
      <w:pPr>
        <w:tabs>
          <w:tab w:val="num" w:pos="5783"/>
        </w:tabs>
        <w:ind w:left="5783" w:hanging="360"/>
      </w:pPr>
      <w:rPr>
        <w:rFonts w:ascii="Symbol" w:hAnsi="Symbol" w:hint="default"/>
      </w:rPr>
    </w:lvl>
    <w:lvl w:ilvl="7">
      <w:start w:val="1"/>
      <w:numFmt w:val="bullet"/>
      <w:lvlText w:val="o"/>
      <w:lvlJc w:val="left"/>
      <w:pPr>
        <w:tabs>
          <w:tab w:val="num" w:pos="6503"/>
        </w:tabs>
        <w:ind w:left="6503" w:hanging="360"/>
      </w:pPr>
      <w:rPr>
        <w:rFonts w:ascii="Courier New" w:hAnsi="Courier New" w:cs="Courier New" w:hint="default"/>
      </w:rPr>
    </w:lvl>
    <w:lvl w:ilvl="8">
      <w:start w:val="1"/>
      <w:numFmt w:val="bullet"/>
      <w:lvlText w:val=""/>
      <w:lvlJc w:val="left"/>
      <w:pPr>
        <w:tabs>
          <w:tab w:val="num" w:pos="7223"/>
        </w:tabs>
        <w:ind w:left="7223" w:hanging="360"/>
      </w:pPr>
      <w:rPr>
        <w:rFonts w:ascii="Wingdings" w:hAnsi="Wingdings" w:hint="default"/>
      </w:rPr>
    </w:lvl>
  </w:abstractNum>
  <w:abstractNum w:abstractNumId="30" w15:restartNumberingAfterBreak="0">
    <w:nsid w:val="73445B41"/>
    <w:multiLevelType w:val="hybridMultilevel"/>
    <w:tmpl w:val="A2F4F8D2"/>
    <w:lvl w:ilvl="0" w:tplc="E1BA4132">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BF0E4D"/>
    <w:multiLevelType w:val="hybridMultilevel"/>
    <w:tmpl w:val="C39CCD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5172EE"/>
    <w:multiLevelType w:val="multilevel"/>
    <w:tmpl w:val="AF7CBEAA"/>
    <w:lvl w:ilvl="0">
      <w:start w:val="1"/>
      <w:numFmt w:val="bullet"/>
      <w:lvlText w:val=""/>
      <w:lvlJc w:val="left"/>
      <w:pPr>
        <w:tabs>
          <w:tab w:val="num" w:pos="1463"/>
        </w:tabs>
        <w:ind w:left="1463" w:hanging="360"/>
      </w:pPr>
      <w:rPr>
        <w:rFonts w:ascii="Symbol" w:hAnsi="Symbol" w:hint="default"/>
        <w:color w:val="auto"/>
        <w:sz w:val="18"/>
        <w:szCs w:val="18"/>
      </w:rPr>
    </w:lvl>
    <w:lvl w:ilvl="1">
      <w:start w:val="1"/>
      <w:numFmt w:val="bullet"/>
      <w:lvlText w:val="o"/>
      <w:lvlJc w:val="left"/>
      <w:pPr>
        <w:tabs>
          <w:tab w:val="num" w:pos="2183"/>
        </w:tabs>
        <w:ind w:left="2183" w:hanging="360"/>
      </w:pPr>
      <w:rPr>
        <w:rFonts w:ascii="Courier New" w:hAnsi="Courier New" w:cs="Courier New" w:hint="default"/>
      </w:rPr>
    </w:lvl>
    <w:lvl w:ilvl="2">
      <w:start w:val="1"/>
      <w:numFmt w:val="bullet"/>
      <w:lvlText w:val=""/>
      <w:lvlJc w:val="left"/>
      <w:pPr>
        <w:tabs>
          <w:tab w:val="num" w:pos="2903"/>
        </w:tabs>
        <w:ind w:left="2903" w:hanging="360"/>
      </w:pPr>
      <w:rPr>
        <w:rFonts w:ascii="Wingdings" w:hAnsi="Wingdings" w:hint="default"/>
      </w:rPr>
    </w:lvl>
    <w:lvl w:ilvl="3">
      <w:start w:val="1"/>
      <w:numFmt w:val="bullet"/>
      <w:lvlText w:val=""/>
      <w:lvlJc w:val="left"/>
      <w:pPr>
        <w:tabs>
          <w:tab w:val="num" w:pos="3623"/>
        </w:tabs>
        <w:ind w:left="3623" w:hanging="360"/>
      </w:pPr>
      <w:rPr>
        <w:rFonts w:ascii="Symbol" w:hAnsi="Symbol" w:hint="default"/>
      </w:rPr>
    </w:lvl>
    <w:lvl w:ilvl="4">
      <w:start w:val="1"/>
      <w:numFmt w:val="bullet"/>
      <w:lvlText w:val="o"/>
      <w:lvlJc w:val="left"/>
      <w:pPr>
        <w:tabs>
          <w:tab w:val="num" w:pos="4343"/>
        </w:tabs>
        <w:ind w:left="4343" w:hanging="360"/>
      </w:pPr>
      <w:rPr>
        <w:rFonts w:ascii="Courier New" w:hAnsi="Courier New" w:cs="Courier New" w:hint="default"/>
      </w:rPr>
    </w:lvl>
    <w:lvl w:ilvl="5">
      <w:start w:val="1"/>
      <w:numFmt w:val="bullet"/>
      <w:lvlText w:val=""/>
      <w:lvlJc w:val="left"/>
      <w:pPr>
        <w:tabs>
          <w:tab w:val="num" w:pos="5063"/>
        </w:tabs>
        <w:ind w:left="5063" w:hanging="360"/>
      </w:pPr>
      <w:rPr>
        <w:rFonts w:ascii="Wingdings" w:hAnsi="Wingdings" w:hint="default"/>
      </w:rPr>
    </w:lvl>
    <w:lvl w:ilvl="6">
      <w:start w:val="1"/>
      <w:numFmt w:val="bullet"/>
      <w:lvlText w:val=""/>
      <w:lvlJc w:val="left"/>
      <w:pPr>
        <w:tabs>
          <w:tab w:val="num" w:pos="5783"/>
        </w:tabs>
        <w:ind w:left="5783" w:hanging="360"/>
      </w:pPr>
      <w:rPr>
        <w:rFonts w:ascii="Symbol" w:hAnsi="Symbol" w:hint="default"/>
      </w:rPr>
    </w:lvl>
    <w:lvl w:ilvl="7">
      <w:start w:val="1"/>
      <w:numFmt w:val="bullet"/>
      <w:lvlText w:val="o"/>
      <w:lvlJc w:val="left"/>
      <w:pPr>
        <w:tabs>
          <w:tab w:val="num" w:pos="6503"/>
        </w:tabs>
        <w:ind w:left="6503" w:hanging="360"/>
      </w:pPr>
      <w:rPr>
        <w:rFonts w:ascii="Courier New" w:hAnsi="Courier New" w:cs="Courier New" w:hint="default"/>
      </w:rPr>
    </w:lvl>
    <w:lvl w:ilvl="8">
      <w:start w:val="1"/>
      <w:numFmt w:val="bullet"/>
      <w:lvlText w:val=""/>
      <w:lvlJc w:val="left"/>
      <w:pPr>
        <w:tabs>
          <w:tab w:val="num" w:pos="7223"/>
        </w:tabs>
        <w:ind w:left="7223" w:hanging="360"/>
      </w:pPr>
      <w:rPr>
        <w:rFonts w:ascii="Wingdings" w:hAnsi="Wingdings" w:hint="default"/>
      </w:rPr>
    </w:lvl>
  </w:abstractNum>
  <w:num w:numId="1">
    <w:abstractNumId w:val="26"/>
  </w:num>
  <w:num w:numId="2">
    <w:abstractNumId w:val="16"/>
  </w:num>
  <w:num w:numId="3">
    <w:abstractNumId w:val="14"/>
  </w:num>
  <w:num w:numId="4">
    <w:abstractNumId w:val="8"/>
  </w:num>
  <w:num w:numId="5">
    <w:abstractNumId w:val="10"/>
  </w:num>
  <w:num w:numId="6">
    <w:abstractNumId w:val="32"/>
  </w:num>
  <w:num w:numId="7">
    <w:abstractNumId w:val="27"/>
  </w:num>
  <w:num w:numId="8">
    <w:abstractNumId w:val="29"/>
  </w:num>
  <w:num w:numId="9">
    <w:abstractNumId w:val="11"/>
  </w:num>
  <w:num w:numId="10">
    <w:abstractNumId w:val="19"/>
  </w:num>
  <w:num w:numId="11">
    <w:abstractNumId w:val="5"/>
  </w:num>
  <w:num w:numId="12">
    <w:abstractNumId w:val="21"/>
  </w:num>
  <w:num w:numId="13">
    <w:abstractNumId w:val="23"/>
  </w:num>
  <w:num w:numId="14">
    <w:abstractNumId w:val="2"/>
  </w:num>
  <w:num w:numId="15">
    <w:abstractNumId w:val="17"/>
  </w:num>
  <w:num w:numId="16">
    <w:abstractNumId w:val="22"/>
  </w:num>
  <w:num w:numId="17">
    <w:abstractNumId w:val="18"/>
  </w:num>
  <w:num w:numId="18">
    <w:abstractNumId w:val="1"/>
  </w:num>
  <w:num w:numId="19">
    <w:abstractNumId w:val="15"/>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1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8"/>
  </w:num>
  <w:num w:numId="29">
    <w:abstractNumId w:val="4"/>
  </w:num>
  <w:num w:numId="30">
    <w:abstractNumId w:val="25"/>
  </w:num>
  <w:num w:numId="31">
    <w:abstractNumId w:val="6"/>
  </w:num>
  <w:num w:numId="32">
    <w:abstractNumId w:val="3"/>
  </w:num>
  <w:num w:numId="33">
    <w:abstractNumId w:val="12"/>
  </w:num>
  <w:num w:numId="34">
    <w:abstractNumId w:val="31"/>
  </w:num>
  <w:num w:numId="35">
    <w:abstractNumId w:val="24"/>
  </w:num>
  <w:num w:numId="36">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12"/>
    <w:rsid w:val="0000017F"/>
    <w:rsid w:val="00002BB2"/>
    <w:rsid w:val="000030E9"/>
    <w:rsid w:val="00003960"/>
    <w:rsid w:val="00003AC9"/>
    <w:rsid w:val="00006DDB"/>
    <w:rsid w:val="0000743F"/>
    <w:rsid w:val="000111D7"/>
    <w:rsid w:val="00011447"/>
    <w:rsid w:val="00011E7E"/>
    <w:rsid w:val="0001515D"/>
    <w:rsid w:val="0001605F"/>
    <w:rsid w:val="00016354"/>
    <w:rsid w:val="000171E8"/>
    <w:rsid w:val="00017347"/>
    <w:rsid w:val="0002466E"/>
    <w:rsid w:val="00024F51"/>
    <w:rsid w:val="0002590B"/>
    <w:rsid w:val="00031090"/>
    <w:rsid w:val="0003486B"/>
    <w:rsid w:val="00034F7E"/>
    <w:rsid w:val="00036C25"/>
    <w:rsid w:val="000370C5"/>
    <w:rsid w:val="00040C23"/>
    <w:rsid w:val="00041308"/>
    <w:rsid w:val="00043BF7"/>
    <w:rsid w:val="000451E3"/>
    <w:rsid w:val="00046BB4"/>
    <w:rsid w:val="00051FA1"/>
    <w:rsid w:val="0005326C"/>
    <w:rsid w:val="00056656"/>
    <w:rsid w:val="00056949"/>
    <w:rsid w:val="00056CDF"/>
    <w:rsid w:val="00056DD0"/>
    <w:rsid w:val="00060C0C"/>
    <w:rsid w:val="00061EE8"/>
    <w:rsid w:val="000623B6"/>
    <w:rsid w:val="00067D33"/>
    <w:rsid w:val="00070A15"/>
    <w:rsid w:val="00073641"/>
    <w:rsid w:val="00073A74"/>
    <w:rsid w:val="00076006"/>
    <w:rsid w:val="0008266D"/>
    <w:rsid w:val="000839BF"/>
    <w:rsid w:val="00090952"/>
    <w:rsid w:val="000A07C5"/>
    <w:rsid w:val="000A2B8C"/>
    <w:rsid w:val="000A3474"/>
    <w:rsid w:val="000A3901"/>
    <w:rsid w:val="000A5E2F"/>
    <w:rsid w:val="000A6644"/>
    <w:rsid w:val="000A716C"/>
    <w:rsid w:val="000B01E0"/>
    <w:rsid w:val="000B041C"/>
    <w:rsid w:val="000B0D01"/>
    <w:rsid w:val="000B2484"/>
    <w:rsid w:val="000B2CA3"/>
    <w:rsid w:val="000B49FB"/>
    <w:rsid w:val="000B4BA3"/>
    <w:rsid w:val="000B7E6E"/>
    <w:rsid w:val="000C4836"/>
    <w:rsid w:val="000C7E12"/>
    <w:rsid w:val="000C7F7B"/>
    <w:rsid w:val="000D1892"/>
    <w:rsid w:val="000D2850"/>
    <w:rsid w:val="000D4329"/>
    <w:rsid w:val="000D7066"/>
    <w:rsid w:val="000D7492"/>
    <w:rsid w:val="000D7F33"/>
    <w:rsid w:val="000E0688"/>
    <w:rsid w:val="000E38EB"/>
    <w:rsid w:val="000E3E21"/>
    <w:rsid w:val="000E4EB1"/>
    <w:rsid w:val="000E7E26"/>
    <w:rsid w:val="000E7EDF"/>
    <w:rsid w:val="000F0CFB"/>
    <w:rsid w:val="000F100A"/>
    <w:rsid w:val="000F4CD3"/>
    <w:rsid w:val="000F556B"/>
    <w:rsid w:val="000F6802"/>
    <w:rsid w:val="000F75A6"/>
    <w:rsid w:val="000F77AB"/>
    <w:rsid w:val="001031D8"/>
    <w:rsid w:val="00110B4D"/>
    <w:rsid w:val="0011114F"/>
    <w:rsid w:val="001132B8"/>
    <w:rsid w:val="00120353"/>
    <w:rsid w:val="001215E6"/>
    <w:rsid w:val="00124A3E"/>
    <w:rsid w:val="00126F59"/>
    <w:rsid w:val="0013056B"/>
    <w:rsid w:val="0013299A"/>
    <w:rsid w:val="001377A2"/>
    <w:rsid w:val="001406DB"/>
    <w:rsid w:val="0014150F"/>
    <w:rsid w:val="001415FB"/>
    <w:rsid w:val="0014178C"/>
    <w:rsid w:val="00143088"/>
    <w:rsid w:val="001442C7"/>
    <w:rsid w:val="001448F8"/>
    <w:rsid w:val="00145D82"/>
    <w:rsid w:val="001510E3"/>
    <w:rsid w:val="001537D0"/>
    <w:rsid w:val="001542FE"/>
    <w:rsid w:val="001566C1"/>
    <w:rsid w:val="001608BD"/>
    <w:rsid w:val="0016110D"/>
    <w:rsid w:val="0016282D"/>
    <w:rsid w:val="0016339F"/>
    <w:rsid w:val="00167343"/>
    <w:rsid w:val="001678A4"/>
    <w:rsid w:val="00167921"/>
    <w:rsid w:val="001703F8"/>
    <w:rsid w:val="00170A0B"/>
    <w:rsid w:val="0017243B"/>
    <w:rsid w:val="00173E8E"/>
    <w:rsid w:val="001758F5"/>
    <w:rsid w:val="00175DF3"/>
    <w:rsid w:val="0017639C"/>
    <w:rsid w:val="00183D88"/>
    <w:rsid w:val="00186911"/>
    <w:rsid w:val="00190979"/>
    <w:rsid w:val="001916D7"/>
    <w:rsid w:val="00192454"/>
    <w:rsid w:val="001928C4"/>
    <w:rsid w:val="00196BAB"/>
    <w:rsid w:val="00197CB5"/>
    <w:rsid w:val="001A05ED"/>
    <w:rsid w:val="001A0D02"/>
    <w:rsid w:val="001A1B6C"/>
    <w:rsid w:val="001A4D03"/>
    <w:rsid w:val="001A52FB"/>
    <w:rsid w:val="001A7B97"/>
    <w:rsid w:val="001B2EE8"/>
    <w:rsid w:val="001B568F"/>
    <w:rsid w:val="001B5BDC"/>
    <w:rsid w:val="001B6394"/>
    <w:rsid w:val="001B7471"/>
    <w:rsid w:val="001C7213"/>
    <w:rsid w:val="001D0E7B"/>
    <w:rsid w:val="001D10A4"/>
    <w:rsid w:val="001D12BF"/>
    <w:rsid w:val="001D1EAD"/>
    <w:rsid w:val="001D2B64"/>
    <w:rsid w:val="001D2CED"/>
    <w:rsid w:val="001D4D3A"/>
    <w:rsid w:val="001D6043"/>
    <w:rsid w:val="001D60C5"/>
    <w:rsid w:val="001E2826"/>
    <w:rsid w:val="001E33C9"/>
    <w:rsid w:val="001F0CD6"/>
    <w:rsid w:val="001F5395"/>
    <w:rsid w:val="001F6690"/>
    <w:rsid w:val="00200CB3"/>
    <w:rsid w:val="0020126E"/>
    <w:rsid w:val="00201478"/>
    <w:rsid w:val="002016ED"/>
    <w:rsid w:val="00203EB5"/>
    <w:rsid w:val="002044F2"/>
    <w:rsid w:val="002048A3"/>
    <w:rsid w:val="00204E86"/>
    <w:rsid w:val="0020531F"/>
    <w:rsid w:val="00205368"/>
    <w:rsid w:val="00205B2F"/>
    <w:rsid w:val="002061AE"/>
    <w:rsid w:val="00206A38"/>
    <w:rsid w:val="00206C97"/>
    <w:rsid w:val="00207011"/>
    <w:rsid w:val="00207EBC"/>
    <w:rsid w:val="002112DD"/>
    <w:rsid w:val="002117CE"/>
    <w:rsid w:val="0021783C"/>
    <w:rsid w:val="00220A12"/>
    <w:rsid w:val="00222123"/>
    <w:rsid w:val="00227147"/>
    <w:rsid w:val="0022776B"/>
    <w:rsid w:val="00233798"/>
    <w:rsid w:val="00235B20"/>
    <w:rsid w:val="002366A8"/>
    <w:rsid w:val="00236C46"/>
    <w:rsid w:val="00237FC9"/>
    <w:rsid w:val="00243AE8"/>
    <w:rsid w:val="00246542"/>
    <w:rsid w:val="00246A04"/>
    <w:rsid w:val="00246F46"/>
    <w:rsid w:val="002473A8"/>
    <w:rsid w:val="0025194A"/>
    <w:rsid w:val="00252889"/>
    <w:rsid w:val="002540C5"/>
    <w:rsid w:val="00254E2E"/>
    <w:rsid w:val="00256CA1"/>
    <w:rsid w:val="00257A0C"/>
    <w:rsid w:val="00260F35"/>
    <w:rsid w:val="00264AEA"/>
    <w:rsid w:val="002666D0"/>
    <w:rsid w:val="00266C12"/>
    <w:rsid w:val="0026756B"/>
    <w:rsid w:val="0027063A"/>
    <w:rsid w:val="00270E2A"/>
    <w:rsid w:val="00272BAF"/>
    <w:rsid w:val="00273138"/>
    <w:rsid w:val="00274E5F"/>
    <w:rsid w:val="002807A9"/>
    <w:rsid w:val="00280856"/>
    <w:rsid w:val="00281FFB"/>
    <w:rsid w:val="00282926"/>
    <w:rsid w:val="00282F76"/>
    <w:rsid w:val="0028308B"/>
    <w:rsid w:val="00284A32"/>
    <w:rsid w:val="00285664"/>
    <w:rsid w:val="0028631C"/>
    <w:rsid w:val="002867E4"/>
    <w:rsid w:val="00286D39"/>
    <w:rsid w:val="00287F4E"/>
    <w:rsid w:val="00291009"/>
    <w:rsid w:val="00291A62"/>
    <w:rsid w:val="00293133"/>
    <w:rsid w:val="00295792"/>
    <w:rsid w:val="00295837"/>
    <w:rsid w:val="00295B6F"/>
    <w:rsid w:val="002A18ED"/>
    <w:rsid w:val="002A4C26"/>
    <w:rsid w:val="002A6931"/>
    <w:rsid w:val="002A6F7F"/>
    <w:rsid w:val="002B1618"/>
    <w:rsid w:val="002B1C2A"/>
    <w:rsid w:val="002B2B9B"/>
    <w:rsid w:val="002B3DBE"/>
    <w:rsid w:val="002B5171"/>
    <w:rsid w:val="002B7B70"/>
    <w:rsid w:val="002C0130"/>
    <w:rsid w:val="002C1E93"/>
    <w:rsid w:val="002C2738"/>
    <w:rsid w:val="002C3FA3"/>
    <w:rsid w:val="002C588C"/>
    <w:rsid w:val="002C6CB4"/>
    <w:rsid w:val="002C732D"/>
    <w:rsid w:val="002C7E72"/>
    <w:rsid w:val="002D0D4C"/>
    <w:rsid w:val="002D2CB1"/>
    <w:rsid w:val="002D3616"/>
    <w:rsid w:val="002D4737"/>
    <w:rsid w:val="002D6C81"/>
    <w:rsid w:val="002D7C8B"/>
    <w:rsid w:val="002E2685"/>
    <w:rsid w:val="002E28B7"/>
    <w:rsid w:val="002E28DE"/>
    <w:rsid w:val="002E313A"/>
    <w:rsid w:val="002E4197"/>
    <w:rsid w:val="002E53EB"/>
    <w:rsid w:val="002F1B69"/>
    <w:rsid w:val="002F1F8E"/>
    <w:rsid w:val="002F431E"/>
    <w:rsid w:val="002F5C21"/>
    <w:rsid w:val="002F6863"/>
    <w:rsid w:val="002F755C"/>
    <w:rsid w:val="00300412"/>
    <w:rsid w:val="003009A6"/>
    <w:rsid w:val="00304F34"/>
    <w:rsid w:val="00305FE6"/>
    <w:rsid w:val="00307CE8"/>
    <w:rsid w:val="00311D35"/>
    <w:rsid w:val="003132CD"/>
    <w:rsid w:val="0031377A"/>
    <w:rsid w:val="00314C0A"/>
    <w:rsid w:val="00315C52"/>
    <w:rsid w:val="0031628F"/>
    <w:rsid w:val="00316574"/>
    <w:rsid w:val="00316F91"/>
    <w:rsid w:val="00317DAB"/>
    <w:rsid w:val="00320971"/>
    <w:rsid w:val="0032132D"/>
    <w:rsid w:val="00322C0C"/>
    <w:rsid w:val="0032303A"/>
    <w:rsid w:val="003239A1"/>
    <w:rsid w:val="0032564D"/>
    <w:rsid w:val="00326FF8"/>
    <w:rsid w:val="00331128"/>
    <w:rsid w:val="00331948"/>
    <w:rsid w:val="00333AA0"/>
    <w:rsid w:val="003344F6"/>
    <w:rsid w:val="00334BA6"/>
    <w:rsid w:val="0033534A"/>
    <w:rsid w:val="003353BF"/>
    <w:rsid w:val="00335945"/>
    <w:rsid w:val="003369FA"/>
    <w:rsid w:val="0034012D"/>
    <w:rsid w:val="00347398"/>
    <w:rsid w:val="00347CC4"/>
    <w:rsid w:val="003510D2"/>
    <w:rsid w:val="00351316"/>
    <w:rsid w:val="00357970"/>
    <w:rsid w:val="00364D1C"/>
    <w:rsid w:val="00371164"/>
    <w:rsid w:val="00374F16"/>
    <w:rsid w:val="003779E5"/>
    <w:rsid w:val="00380B77"/>
    <w:rsid w:val="00381DA9"/>
    <w:rsid w:val="00383BC0"/>
    <w:rsid w:val="00385217"/>
    <w:rsid w:val="00394048"/>
    <w:rsid w:val="00394E78"/>
    <w:rsid w:val="00395384"/>
    <w:rsid w:val="0039624B"/>
    <w:rsid w:val="003964A5"/>
    <w:rsid w:val="0039656C"/>
    <w:rsid w:val="00396CF6"/>
    <w:rsid w:val="003978F1"/>
    <w:rsid w:val="003B0448"/>
    <w:rsid w:val="003B1CD4"/>
    <w:rsid w:val="003B302B"/>
    <w:rsid w:val="003B7D15"/>
    <w:rsid w:val="003B7FC6"/>
    <w:rsid w:val="003C069E"/>
    <w:rsid w:val="003C2658"/>
    <w:rsid w:val="003C2B17"/>
    <w:rsid w:val="003C4DEB"/>
    <w:rsid w:val="003C5218"/>
    <w:rsid w:val="003D155F"/>
    <w:rsid w:val="003D4F01"/>
    <w:rsid w:val="003D55E1"/>
    <w:rsid w:val="003D588F"/>
    <w:rsid w:val="003D6ED0"/>
    <w:rsid w:val="003D7737"/>
    <w:rsid w:val="003E01AC"/>
    <w:rsid w:val="003E0D20"/>
    <w:rsid w:val="003E0D84"/>
    <w:rsid w:val="003E3782"/>
    <w:rsid w:val="003E39C9"/>
    <w:rsid w:val="003E5D77"/>
    <w:rsid w:val="003F034E"/>
    <w:rsid w:val="003F0CE5"/>
    <w:rsid w:val="003F3B93"/>
    <w:rsid w:val="003F6B81"/>
    <w:rsid w:val="003F7019"/>
    <w:rsid w:val="004025FA"/>
    <w:rsid w:val="00403448"/>
    <w:rsid w:val="0040392B"/>
    <w:rsid w:val="0040395C"/>
    <w:rsid w:val="00404259"/>
    <w:rsid w:val="00404924"/>
    <w:rsid w:val="00405497"/>
    <w:rsid w:val="004115F0"/>
    <w:rsid w:val="00411ED7"/>
    <w:rsid w:val="00411EF9"/>
    <w:rsid w:val="0041247F"/>
    <w:rsid w:val="0041262C"/>
    <w:rsid w:val="00413DC2"/>
    <w:rsid w:val="0041446B"/>
    <w:rsid w:val="004145C4"/>
    <w:rsid w:val="00414ED5"/>
    <w:rsid w:val="00420FC6"/>
    <w:rsid w:val="004215EA"/>
    <w:rsid w:val="00423E5B"/>
    <w:rsid w:val="004253FC"/>
    <w:rsid w:val="00426609"/>
    <w:rsid w:val="004269AF"/>
    <w:rsid w:val="00427836"/>
    <w:rsid w:val="00427E0A"/>
    <w:rsid w:val="0043049A"/>
    <w:rsid w:val="004337EB"/>
    <w:rsid w:val="0043604D"/>
    <w:rsid w:val="00436F60"/>
    <w:rsid w:val="00436FF7"/>
    <w:rsid w:val="004376F3"/>
    <w:rsid w:val="00442568"/>
    <w:rsid w:val="004426EF"/>
    <w:rsid w:val="004476BF"/>
    <w:rsid w:val="00447DDD"/>
    <w:rsid w:val="004523EA"/>
    <w:rsid w:val="00452433"/>
    <w:rsid w:val="00453B70"/>
    <w:rsid w:val="004562D9"/>
    <w:rsid w:val="00465E8A"/>
    <w:rsid w:val="00467AB8"/>
    <w:rsid w:val="00473BDB"/>
    <w:rsid w:val="00474EA0"/>
    <w:rsid w:val="0047511C"/>
    <w:rsid w:val="0047655C"/>
    <w:rsid w:val="0048292A"/>
    <w:rsid w:val="00482D18"/>
    <w:rsid w:val="00482FCF"/>
    <w:rsid w:val="00486863"/>
    <w:rsid w:val="00487EDD"/>
    <w:rsid w:val="00492074"/>
    <w:rsid w:val="0049207D"/>
    <w:rsid w:val="0049240F"/>
    <w:rsid w:val="004939DB"/>
    <w:rsid w:val="004968F6"/>
    <w:rsid w:val="004969EB"/>
    <w:rsid w:val="004A10CF"/>
    <w:rsid w:val="004A1BD4"/>
    <w:rsid w:val="004A25FE"/>
    <w:rsid w:val="004A280A"/>
    <w:rsid w:val="004A2F27"/>
    <w:rsid w:val="004A32CF"/>
    <w:rsid w:val="004A3907"/>
    <w:rsid w:val="004A4534"/>
    <w:rsid w:val="004A4892"/>
    <w:rsid w:val="004A48A5"/>
    <w:rsid w:val="004A5645"/>
    <w:rsid w:val="004A5F92"/>
    <w:rsid w:val="004A646A"/>
    <w:rsid w:val="004A6509"/>
    <w:rsid w:val="004A7958"/>
    <w:rsid w:val="004B0736"/>
    <w:rsid w:val="004B2E63"/>
    <w:rsid w:val="004B4857"/>
    <w:rsid w:val="004B5299"/>
    <w:rsid w:val="004B6790"/>
    <w:rsid w:val="004C05D4"/>
    <w:rsid w:val="004C1CC2"/>
    <w:rsid w:val="004C5D58"/>
    <w:rsid w:val="004C6EB0"/>
    <w:rsid w:val="004C781D"/>
    <w:rsid w:val="004D023B"/>
    <w:rsid w:val="004D2FC6"/>
    <w:rsid w:val="004D4585"/>
    <w:rsid w:val="004E105E"/>
    <w:rsid w:val="004E1C70"/>
    <w:rsid w:val="004E3A84"/>
    <w:rsid w:val="004E445B"/>
    <w:rsid w:val="004E4EDB"/>
    <w:rsid w:val="004E66E8"/>
    <w:rsid w:val="004E69A9"/>
    <w:rsid w:val="004F0602"/>
    <w:rsid w:val="004F0B7A"/>
    <w:rsid w:val="004F1C09"/>
    <w:rsid w:val="00502325"/>
    <w:rsid w:val="00502C8A"/>
    <w:rsid w:val="00503DA6"/>
    <w:rsid w:val="00504708"/>
    <w:rsid w:val="0050496C"/>
    <w:rsid w:val="0051312E"/>
    <w:rsid w:val="0051379E"/>
    <w:rsid w:val="00514275"/>
    <w:rsid w:val="00515736"/>
    <w:rsid w:val="00515AA6"/>
    <w:rsid w:val="0051668F"/>
    <w:rsid w:val="005172FD"/>
    <w:rsid w:val="00517870"/>
    <w:rsid w:val="0052217C"/>
    <w:rsid w:val="005226F8"/>
    <w:rsid w:val="005232F8"/>
    <w:rsid w:val="00526FCD"/>
    <w:rsid w:val="00527883"/>
    <w:rsid w:val="00535452"/>
    <w:rsid w:val="00535700"/>
    <w:rsid w:val="00544D98"/>
    <w:rsid w:val="00545782"/>
    <w:rsid w:val="00550000"/>
    <w:rsid w:val="00550642"/>
    <w:rsid w:val="00552567"/>
    <w:rsid w:val="00552888"/>
    <w:rsid w:val="00552C52"/>
    <w:rsid w:val="0055368D"/>
    <w:rsid w:val="0055401A"/>
    <w:rsid w:val="005626C1"/>
    <w:rsid w:val="005646E2"/>
    <w:rsid w:val="00566989"/>
    <w:rsid w:val="0056774D"/>
    <w:rsid w:val="00570079"/>
    <w:rsid w:val="0057136F"/>
    <w:rsid w:val="005741BA"/>
    <w:rsid w:val="00575020"/>
    <w:rsid w:val="00575F6F"/>
    <w:rsid w:val="00576C9F"/>
    <w:rsid w:val="00582482"/>
    <w:rsid w:val="0058350F"/>
    <w:rsid w:val="00584BB0"/>
    <w:rsid w:val="00585D06"/>
    <w:rsid w:val="00586C68"/>
    <w:rsid w:val="00590F82"/>
    <w:rsid w:val="00591185"/>
    <w:rsid w:val="005927AF"/>
    <w:rsid w:val="00593F2C"/>
    <w:rsid w:val="00594F11"/>
    <w:rsid w:val="00596EB7"/>
    <w:rsid w:val="005A1646"/>
    <w:rsid w:val="005A2666"/>
    <w:rsid w:val="005A6D22"/>
    <w:rsid w:val="005A7EE9"/>
    <w:rsid w:val="005B22F1"/>
    <w:rsid w:val="005B2E2E"/>
    <w:rsid w:val="005B4E02"/>
    <w:rsid w:val="005C0D5B"/>
    <w:rsid w:val="005C0D74"/>
    <w:rsid w:val="005C37FF"/>
    <w:rsid w:val="005C4800"/>
    <w:rsid w:val="005D166B"/>
    <w:rsid w:val="005D4B21"/>
    <w:rsid w:val="005D560F"/>
    <w:rsid w:val="005D5FEF"/>
    <w:rsid w:val="005D6C61"/>
    <w:rsid w:val="005E0481"/>
    <w:rsid w:val="005E1220"/>
    <w:rsid w:val="005E614C"/>
    <w:rsid w:val="005E6C9E"/>
    <w:rsid w:val="005E6E31"/>
    <w:rsid w:val="005E7B0D"/>
    <w:rsid w:val="005F2DDF"/>
    <w:rsid w:val="005F43CA"/>
    <w:rsid w:val="005F770D"/>
    <w:rsid w:val="005F7846"/>
    <w:rsid w:val="00602FC7"/>
    <w:rsid w:val="006068CB"/>
    <w:rsid w:val="00607644"/>
    <w:rsid w:val="006078DF"/>
    <w:rsid w:val="00612124"/>
    <w:rsid w:val="00613026"/>
    <w:rsid w:val="00613A75"/>
    <w:rsid w:val="00617970"/>
    <w:rsid w:val="00620BF4"/>
    <w:rsid w:val="00624F03"/>
    <w:rsid w:val="00625F79"/>
    <w:rsid w:val="00633340"/>
    <w:rsid w:val="00635060"/>
    <w:rsid w:val="00635716"/>
    <w:rsid w:val="00637DE2"/>
    <w:rsid w:val="006418F2"/>
    <w:rsid w:val="00642698"/>
    <w:rsid w:val="0064693A"/>
    <w:rsid w:val="0064791E"/>
    <w:rsid w:val="006514A6"/>
    <w:rsid w:val="00651DBB"/>
    <w:rsid w:val="00654476"/>
    <w:rsid w:val="00655076"/>
    <w:rsid w:val="006637F1"/>
    <w:rsid w:val="00664BF4"/>
    <w:rsid w:val="00665964"/>
    <w:rsid w:val="00670F07"/>
    <w:rsid w:val="006740B7"/>
    <w:rsid w:val="00674E93"/>
    <w:rsid w:val="0067656C"/>
    <w:rsid w:val="00680590"/>
    <w:rsid w:val="00684670"/>
    <w:rsid w:val="00686A4F"/>
    <w:rsid w:val="00687EC8"/>
    <w:rsid w:val="006928A5"/>
    <w:rsid w:val="00697931"/>
    <w:rsid w:val="006A0270"/>
    <w:rsid w:val="006A3368"/>
    <w:rsid w:val="006A73DA"/>
    <w:rsid w:val="006A7C25"/>
    <w:rsid w:val="006A7C27"/>
    <w:rsid w:val="006B288C"/>
    <w:rsid w:val="006B2C4A"/>
    <w:rsid w:val="006B3E66"/>
    <w:rsid w:val="006B5331"/>
    <w:rsid w:val="006B62E3"/>
    <w:rsid w:val="006C1E56"/>
    <w:rsid w:val="006C249C"/>
    <w:rsid w:val="006C29F9"/>
    <w:rsid w:val="006C358A"/>
    <w:rsid w:val="006C6D8C"/>
    <w:rsid w:val="006D0175"/>
    <w:rsid w:val="006D0EEB"/>
    <w:rsid w:val="006D61DA"/>
    <w:rsid w:val="006D7239"/>
    <w:rsid w:val="006D7E00"/>
    <w:rsid w:val="006E1738"/>
    <w:rsid w:val="006E2009"/>
    <w:rsid w:val="006E34FE"/>
    <w:rsid w:val="006E4E0C"/>
    <w:rsid w:val="006E5275"/>
    <w:rsid w:val="006E5F46"/>
    <w:rsid w:val="006E7F80"/>
    <w:rsid w:val="006F1771"/>
    <w:rsid w:val="006F51BB"/>
    <w:rsid w:val="006F5ACB"/>
    <w:rsid w:val="006F6608"/>
    <w:rsid w:val="006F7AA4"/>
    <w:rsid w:val="00700873"/>
    <w:rsid w:val="00703760"/>
    <w:rsid w:val="00715B2D"/>
    <w:rsid w:val="00716A36"/>
    <w:rsid w:val="00721764"/>
    <w:rsid w:val="007319A8"/>
    <w:rsid w:val="00732538"/>
    <w:rsid w:val="00733B9A"/>
    <w:rsid w:val="0073505D"/>
    <w:rsid w:val="00735A2F"/>
    <w:rsid w:val="00743A72"/>
    <w:rsid w:val="00744306"/>
    <w:rsid w:val="007504CE"/>
    <w:rsid w:val="00751392"/>
    <w:rsid w:val="00752C77"/>
    <w:rsid w:val="0075596F"/>
    <w:rsid w:val="00762385"/>
    <w:rsid w:val="00762D7A"/>
    <w:rsid w:val="007642A5"/>
    <w:rsid w:val="0076591D"/>
    <w:rsid w:val="007666AA"/>
    <w:rsid w:val="007669EA"/>
    <w:rsid w:val="00767B89"/>
    <w:rsid w:val="00772ECB"/>
    <w:rsid w:val="00783B81"/>
    <w:rsid w:val="007910CE"/>
    <w:rsid w:val="00796A65"/>
    <w:rsid w:val="007970BB"/>
    <w:rsid w:val="0079792E"/>
    <w:rsid w:val="007A0046"/>
    <w:rsid w:val="007A09C2"/>
    <w:rsid w:val="007A2885"/>
    <w:rsid w:val="007A2A39"/>
    <w:rsid w:val="007A3702"/>
    <w:rsid w:val="007A5CD6"/>
    <w:rsid w:val="007B0306"/>
    <w:rsid w:val="007B2E32"/>
    <w:rsid w:val="007B35D7"/>
    <w:rsid w:val="007B5400"/>
    <w:rsid w:val="007B6E94"/>
    <w:rsid w:val="007B73C3"/>
    <w:rsid w:val="007C4B03"/>
    <w:rsid w:val="007C4CBB"/>
    <w:rsid w:val="007C6C4E"/>
    <w:rsid w:val="007C6E67"/>
    <w:rsid w:val="007C75FC"/>
    <w:rsid w:val="007D6037"/>
    <w:rsid w:val="007D6C13"/>
    <w:rsid w:val="007D737F"/>
    <w:rsid w:val="007E199A"/>
    <w:rsid w:val="007E443E"/>
    <w:rsid w:val="007E49E0"/>
    <w:rsid w:val="007E4B0F"/>
    <w:rsid w:val="007E5139"/>
    <w:rsid w:val="007E6B61"/>
    <w:rsid w:val="007F1D36"/>
    <w:rsid w:val="007F3F40"/>
    <w:rsid w:val="007F40DC"/>
    <w:rsid w:val="007F42E8"/>
    <w:rsid w:val="007F651F"/>
    <w:rsid w:val="00801B65"/>
    <w:rsid w:val="00803234"/>
    <w:rsid w:val="008032C4"/>
    <w:rsid w:val="00803585"/>
    <w:rsid w:val="0080466A"/>
    <w:rsid w:val="00806E47"/>
    <w:rsid w:val="008116C2"/>
    <w:rsid w:val="008143BB"/>
    <w:rsid w:val="00820953"/>
    <w:rsid w:val="00821448"/>
    <w:rsid w:val="008224C4"/>
    <w:rsid w:val="008227CE"/>
    <w:rsid w:val="008249E9"/>
    <w:rsid w:val="00824D5D"/>
    <w:rsid w:val="00825C95"/>
    <w:rsid w:val="00827374"/>
    <w:rsid w:val="0083130B"/>
    <w:rsid w:val="0083242A"/>
    <w:rsid w:val="008340CE"/>
    <w:rsid w:val="00834443"/>
    <w:rsid w:val="008365A8"/>
    <w:rsid w:val="00842EF6"/>
    <w:rsid w:val="00846A7B"/>
    <w:rsid w:val="00846B53"/>
    <w:rsid w:val="008476AB"/>
    <w:rsid w:val="00850172"/>
    <w:rsid w:val="00851B3B"/>
    <w:rsid w:val="008547DE"/>
    <w:rsid w:val="0085602E"/>
    <w:rsid w:val="00862943"/>
    <w:rsid w:val="00865952"/>
    <w:rsid w:val="008715E0"/>
    <w:rsid w:val="00871FA6"/>
    <w:rsid w:val="00876438"/>
    <w:rsid w:val="00877CD4"/>
    <w:rsid w:val="00883ECA"/>
    <w:rsid w:val="00885974"/>
    <w:rsid w:val="008907E1"/>
    <w:rsid w:val="008914D2"/>
    <w:rsid w:val="00891D5C"/>
    <w:rsid w:val="00891D7A"/>
    <w:rsid w:val="00892362"/>
    <w:rsid w:val="008927FA"/>
    <w:rsid w:val="008945B6"/>
    <w:rsid w:val="008A11AF"/>
    <w:rsid w:val="008A1662"/>
    <w:rsid w:val="008A1715"/>
    <w:rsid w:val="008A3226"/>
    <w:rsid w:val="008A52FA"/>
    <w:rsid w:val="008A6C48"/>
    <w:rsid w:val="008A6FD5"/>
    <w:rsid w:val="008B27FD"/>
    <w:rsid w:val="008B3608"/>
    <w:rsid w:val="008B4486"/>
    <w:rsid w:val="008B585B"/>
    <w:rsid w:val="008B6231"/>
    <w:rsid w:val="008B7A6E"/>
    <w:rsid w:val="008C0F53"/>
    <w:rsid w:val="008C2AC3"/>
    <w:rsid w:val="008C5102"/>
    <w:rsid w:val="008C54C9"/>
    <w:rsid w:val="008C669A"/>
    <w:rsid w:val="008C6D26"/>
    <w:rsid w:val="008D07E9"/>
    <w:rsid w:val="008D10A7"/>
    <w:rsid w:val="008D125B"/>
    <w:rsid w:val="008D2068"/>
    <w:rsid w:val="008E46A4"/>
    <w:rsid w:val="008E49FF"/>
    <w:rsid w:val="008E63EA"/>
    <w:rsid w:val="008E6D54"/>
    <w:rsid w:val="008F0492"/>
    <w:rsid w:val="008F0ABA"/>
    <w:rsid w:val="008F2C0C"/>
    <w:rsid w:val="008F2DCD"/>
    <w:rsid w:val="008F40AB"/>
    <w:rsid w:val="00900521"/>
    <w:rsid w:val="009026F9"/>
    <w:rsid w:val="009035D9"/>
    <w:rsid w:val="00903723"/>
    <w:rsid w:val="0090488B"/>
    <w:rsid w:val="00904EA2"/>
    <w:rsid w:val="00905D05"/>
    <w:rsid w:val="00910268"/>
    <w:rsid w:val="00910F32"/>
    <w:rsid w:val="0091208B"/>
    <w:rsid w:val="009171A1"/>
    <w:rsid w:val="00917AEA"/>
    <w:rsid w:val="009203AE"/>
    <w:rsid w:val="0092171F"/>
    <w:rsid w:val="00922E58"/>
    <w:rsid w:val="009248D1"/>
    <w:rsid w:val="00924953"/>
    <w:rsid w:val="00925B20"/>
    <w:rsid w:val="00927285"/>
    <w:rsid w:val="009302AC"/>
    <w:rsid w:val="009311EC"/>
    <w:rsid w:val="0093250D"/>
    <w:rsid w:val="0093492F"/>
    <w:rsid w:val="00935EDE"/>
    <w:rsid w:val="00936020"/>
    <w:rsid w:val="00937D8C"/>
    <w:rsid w:val="00940449"/>
    <w:rsid w:val="00940ABC"/>
    <w:rsid w:val="00944BDE"/>
    <w:rsid w:val="00945CE8"/>
    <w:rsid w:val="009509D8"/>
    <w:rsid w:val="0095201E"/>
    <w:rsid w:val="00952679"/>
    <w:rsid w:val="00953161"/>
    <w:rsid w:val="009535C5"/>
    <w:rsid w:val="00954FB7"/>
    <w:rsid w:val="009565D4"/>
    <w:rsid w:val="009569B2"/>
    <w:rsid w:val="00960416"/>
    <w:rsid w:val="00960824"/>
    <w:rsid w:val="00963F52"/>
    <w:rsid w:val="009643A8"/>
    <w:rsid w:val="00965DD4"/>
    <w:rsid w:val="009674A4"/>
    <w:rsid w:val="00967678"/>
    <w:rsid w:val="00972585"/>
    <w:rsid w:val="009748AF"/>
    <w:rsid w:val="00974AD5"/>
    <w:rsid w:val="00974C7E"/>
    <w:rsid w:val="00975AA3"/>
    <w:rsid w:val="009771EE"/>
    <w:rsid w:val="00977247"/>
    <w:rsid w:val="009777B5"/>
    <w:rsid w:val="0098094F"/>
    <w:rsid w:val="00980F09"/>
    <w:rsid w:val="009850A9"/>
    <w:rsid w:val="00986693"/>
    <w:rsid w:val="00987A4F"/>
    <w:rsid w:val="00990A9C"/>
    <w:rsid w:val="00991C45"/>
    <w:rsid w:val="00992857"/>
    <w:rsid w:val="00993899"/>
    <w:rsid w:val="009963F9"/>
    <w:rsid w:val="00996BB1"/>
    <w:rsid w:val="009A2838"/>
    <w:rsid w:val="009A3756"/>
    <w:rsid w:val="009A4FAF"/>
    <w:rsid w:val="009A7263"/>
    <w:rsid w:val="009B1CB9"/>
    <w:rsid w:val="009B3F88"/>
    <w:rsid w:val="009B68E5"/>
    <w:rsid w:val="009B7892"/>
    <w:rsid w:val="009C2928"/>
    <w:rsid w:val="009C41A1"/>
    <w:rsid w:val="009C64FE"/>
    <w:rsid w:val="009D05DE"/>
    <w:rsid w:val="009D07EB"/>
    <w:rsid w:val="009D34AC"/>
    <w:rsid w:val="009D5B29"/>
    <w:rsid w:val="009D6D8B"/>
    <w:rsid w:val="009E0620"/>
    <w:rsid w:val="009E0925"/>
    <w:rsid w:val="009E2300"/>
    <w:rsid w:val="009E260B"/>
    <w:rsid w:val="009E2FA5"/>
    <w:rsid w:val="009E4789"/>
    <w:rsid w:val="009E5CB4"/>
    <w:rsid w:val="009E71BF"/>
    <w:rsid w:val="009E7775"/>
    <w:rsid w:val="009F09B0"/>
    <w:rsid w:val="009F0BCB"/>
    <w:rsid w:val="009F1863"/>
    <w:rsid w:val="009F28F3"/>
    <w:rsid w:val="009F2D6E"/>
    <w:rsid w:val="009F4C3D"/>
    <w:rsid w:val="009F4E69"/>
    <w:rsid w:val="009F5485"/>
    <w:rsid w:val="009F70A2"/>
    <w:rsid w:val="00A00AA9"/>
    <w:rsid w:val="00A0168E"/>
    <w:rsid w:val="00A06435"/>
    <w:rsid w:val="00A06B25"/>
    <w:rsid w:val="00A06B73"/>
    <w:rsid w:val="00A071AC"/>
    <w:rsid w:val="00A10219"/>
    <w:rsid w:val="00A107E9"/>
    <w:rsid w:val="00A10E4B"/>
    <w:rsid w:val="00A129AB"/>
    <w:rsid w:val="00A138D2"/>
    <w:rsid w:val="00A13EA6"/>
    <w:rsid w:val="00A203E4"/>
    <w:rsid w:val="00A220E1"/>
    <w:rsid w:val="00A22874"/>
    <w:rsid w:val="00A22F20"/>
    <w:rsid w:val="00A240B8"/>
    <w:rsid w:val="00A24DF2"/>
    <w:rsid w:val="00A26690"/>
    <w:rsid w:val="00A277E3"/>
    <w:rsid w:val="00A30E89"/>
    <w:rsid w:val="00A31138"/>
    <w:rsid w:val="00A329FC"/>
    <w:rsid w:val="00A3425A"/>
    <w:rsid w:val="00A34CFC"/>
    <w:rsid w:val="00A35896"/>
    <w:rsid w:val="00A42454"/>
    <w:rsid w:val="00A427F3"/>
    <w:rsid w:val="00A44AD8"/>
    <w:rsid w:val="00A45F5C"/>
    <w:rsid w:val="00A501BF"/>
    <w:rsid w:val="00A512A4"/>
    <w:rsid w:val="00A524B5"/>
    <w:rsid w:val="00A57B06"/>
    <w:rsid w:val="00A6098F"/>
    <w:rsid w:val="00A61245"/>
    <w:rsid w:val="00A62326"/>
    <w:rsid w:val="00A634EB"/>
    <w:rsid w:val="00A63ED5"/>
    <w:rsid w:val="00A641A4"/>
    <w:rsid w:val="00A64990"/>
    <w:rsid w:val="00A705B2"/>
    <w:rsid w:val="00A716FA"/>
    <w:rsid w:val="00A71BCA"/>
    <w:rsid w:val="00A74E4F"/>
    <w:rsid w:val="00A76915"/>
    <w:rsid w:val="00A7709B"/>
    <w:rsid w:val="00A80D7D"/>
    <w:rsid w:val="00A81D6F"/>
    <w:rsid w:val="00A82373"/>
    <w:rsid w:val="00A83318"/>
    <w:rsid w:val="00A84235"/>
    <w:rsid w:val="00A84DA4"/>
    <w:rsid w:val="00A8522D"/>
    <w:rsid w:val="00A8525B"/>
    <w:rsid w:val="00A86E33"/>
    <w:rsid w:val="00A908D6"/>
    <w:rsid w:val="00A90FC6"/>
    <w:rsid w:val="00A9120F"/>
    <w:rsid w:val="00A922E8"/>
    <w:rsid w:val="00A94F32"/>
    <w:rsid w:val="00A95571"/>
    <w:rsid w:val="00A96DF2"/>
    <w:rsid w:val="00AA017E"/>
    <w:rsid w:val="00AA2A18"/>
    <w:rsid w:val="00AA2EFA"/>
    <w:rsid w:val="00AA3C18"/>
    <w:rsid w:val="00AA3D4A"/>
    <w:rsid w:val="00AA3FE3"/>
    <w:rsid w:val="00AA64BB"/>
    <w:rsid w:val="00AA7CA4"/>
    <w:rsid w:val="00AA7D15"/>
    <w:rsid w:val="00AB26E1"/>
    <w:rsid w:val="00AB6416"/>
    <w:rsid w:val="00AC1307"/>
    <w:rsid w:val="00AC1616"/>
    <w:rsid w:val="00AC1916"/>
    <w:rsid w:val="00AC193F"/>
    <w:rsid w:val="00AC3682"/>
    <w:rsid w:val="00AC5EFC"/>
    <w:rsid w:val="00AC6264"/>
    <w:rsid w:val="00AC7735"/>
    <w:rsid w:val="00AD0E5F"/>
    <w:rsid w:val="00AD0F9C"/>
    <w:rsid w:val="00AD3107"/>
    <w:rsid w:val="00AD338E"/>
    <w:rsid w:val="00AD43DD"/>
    <w:rsid w:val="00AD5ADD"/>
    <w:rsid w:val="00AD6348"/>
    <w:rsid w:val="00AD7347"/>
    <w:rsid w:val="00AE0C7C"/>
    <w:rsid w:val="00AE2539"/>
    <w:rsid w:val="00AE2A85"/>
    <w:rsid w:val="00AE4A34"/>
    <w:rsid w:val="00AE5CC9"/>
    <w:rsid w:val="00AE5CD0"/>
    <w:rsid w:val="00AE5E0E"/>
    <w:rsid w:val="00AE62EE"/>
    <w:rsid w:val="00AE65FB"/>
    <w:rsid w:val="00AE66B1"/>
    <w:rsid w:val="00AF0643"/>
    <w:rsid w:val="00AF2921"/>
    <w:rsid w:val="00AF3E92"/>
    <w:rsid w:val="00AF414A"/>
    <w:rsid w:val="00AF4A2C"/>
    <w:rsid w:val="00B0277B"/>
    <w:rsid w:val="00B027F4"/>
    <w:rsid w:val="00B02ED9"/>
    <w:rsid w:val="00B055B6"/>
    <w:rsid w:val="00B05D94"/>
    <w:rsid w:val="00B063B9"/>
    <w:rsid w:val="00B07D5D"/>
    <w:rsid w:val="00B10D22"/>
    <w:rsid w:val="00B11519"/>
    <w:rsid w:val="00B123E0"/>
    <w:rsid w:val="00B14BA0"/>
    <w:rsid w:val="00B25698"/>
    <w:rsid w:val="00B277E3"/>
    <w:rsid w:val="00B27DD2"/>
    <w:rsid w:val="00B3074E"/>
    <w:rsid w:val="00B3087D"/>
    <w:rsid w:val="00B30B0A"/>
    <w:rsid w:val="00B315E0"/>
    <w:rsid w:val="00B323C4"/>
    <w:rsid w:val="00B332BD"/>
    <w:rsid w:val="00B357BE"/>
    <w:rsid w:val="00B40CC3"/>
    <w:rsid w:val="00B41F5D"/>
    <w:rsid w:val="00B42CB7"/>
    <w:rsid w:val="00B42D1A"/>
    <w:rsid w:val="00B439B9"/>
    <w:rsid w:val="00B45CDD"/>
    <w:rsid w:val="00B50132"/>
    <w:rsid w:val="00B5163D"/>
    <w:rsid w:val="00B51F4C"/>
    <w:rsid w:val="00B52475"/>
    <w:rsid w:val="00B5333D"/>
    <w:rsid w:val="00B54335"/>
    <w:rsid w:val="00B54B02"/>
    <w:rsid w:val="00B54D96"/>
    <w:rsid w:val="00B55FAB"/>
    <w:rsid w:val="00B562F7"/>
    <w:rsid w:val="00B60375"/>
    <w:rsid w:val="00B60630"/>
    <w:rsid w:val="00B62E18"/>
    <w:rsid w:val="00B6468B"/>
    <w:rsid w:val="00B6538C"/>
    <w:rsid w:val="00B67DAD"/>
    <w:rsid w:val="00B67FFB"/>
    <w:rsid w:val="00B70019"/>
    <w:rsid w:val="00B71659"/>
    <w:rsid w:val="00B721CA"/>
    <w:rsid w:val="00B73A49"/>
    <w:rsid w:val="00B77908"/>
    <w:rsid w:val="00B77A2D"/>
    <w:rsid w:val="00B77E61"/>
    <w:rsid w:val="00B809C8"/>
    <w:rsid w:val="00B828A5"/>
    <w:rsid w:val="00B83C94"/>
    <w:rsid w:val="00B83FEF"/>
    <w:rsid w:val="00B84874"/>
    <w:rsid w:val="00B86237"/>
    <w:rsid w:val="00B90D02"/>
    <w:rsid w:val="00B91E76"/>
    <w:rsid w:val="00B92390"/>
    <w:rsid w:val="00B94024"/>
    <w:rsid w:val="00B97216"/>
    <w:rsid w:val="00BB05B8"/>
    <w:rsid w:val="00BB351C"/>
    <w:rsid w:val="00BB72CC"/>
    <w:rsid w:val="00BB7F74"/>
    <w:rsid w:val="00BC0F03"/>
    <w:rsid w:val="00BC1914"/>
    <w:rsid w:val="00BC4974"/>
    <w:rsid w:val="00BC4D9C"/>
    <w:rsid w:val="00BC4F0E"/>
    <w:rsid w:val="00BC577E"/>
    <w:rsid w:val="00BD2082"/>
    <w:rsid w:val="00BD2851"/>
    <w:rsid w:val="00BD2EAA"/>
    <w:rsid w:val="00BD5667"/>
    <w:rsid w:val="00BE074A"/>
    <w:rsid w:val="00BE0BA4"/>
    <w:rsid w:val="00BE110A"/>
    <w:rsid w:val="00BE2348"/>
    <w:rsid w:val="00BE41DB"/>
    <w:rsid w:val="00BE5386"/>
    <w:rsid w:val="00BE5769"/>
    <w:rsid w:val="00BE59C0"/>
    <w:rsid w:val="00BF3675"/>
    <w:rsid w:val="00BF575D"/>
    <w:rsid w:val="00BF57CF"/>
    <w:rsid w:val="00BF7E38"/>
    <w:rsid w:val="00C02065"/>
    <w:rsid w:val="00C07280"/>
    <w:rsid w:val="00C152AF"/>
    <w:rsid w:val="00C216D5"/>
    <w:rsid w:val="00C2362B"/>
    <w:rsid w:val="00C249F8"/>
    <w:rsid w:val="00C25212"/>
    <w:rsid w:val="00C27F5D"/>
    <w:rsid w:val="00C30400"/>
    <w:rsid w:val="00C304FF"/>
    <w:rsid w:val="00C3197D"/>
    <w:rsid w:val="00C31A67"/>
    <w:rsid w:val="00C3678D"/>
    <w:rsid w:val="00C372F9"/>
    <w:rsid w:val="00C40659"/>
    <w:rsid w:val="00C419FF"/>
    <w:rsid w:val="00C45D6B"/>
    <w:rsid w:val="00C46D2F"/>
    <w:rsid w:val="00C5209F"/>
    <w:rsid w:val="00C56A87"/>
    <w:rsid w:val="00C56E38"/>
    <w:rsid w:val="00C608C7"/>
    <w:rsid w:val="00C60ADD"/>
    <w:rsid w:val="00C627C0"/>
    <w:rsid w:val="00C6543B"/>
    <w:rsid w:val="00C65D86"/>
    <w:rsid w:val="00C66AD9"/>
    <w:rsid w:val="00C67D66"/>
    <w:rsid w:val="00C67F74"/>
    <w:rsid w:val="00C67FD3"/>
    <w:rsid w:val="00C72534"/>
    <w:rsid w:val="00C728B2"/>
    <w:rsid w:val="00C7559D"/>
    <w:rsid w:val="00C760C2"/>
    <w:rsid w:val="00C76472"/>
    <w:rsid w:val="00C80ECA"/>
    <w:rsid w:val="00C83FEB"/>
    <w:rsid w:val="00C842B2"/>
    <w:rsid w:val="00C842FC"/>
    <w:rsid w:val="00C84524"/>
    <w:rsid w:val="00C8522B"/>
    <w:rsid w:val="00C86BE3"/>
    <w:rsid w:val="00C91C4D"/>
    <w:rsid w:val="00C9416A"/>
    <w:rsid w:val="00CA0C62"/>
    <w:rsid w:val="00CA1C49"/>
    <w:rsid w:val="00CA1CCA"/>
    <w:rsid w:val="00CA2135"/>
    <w:rsid w:val="00CA23DE"/>
    <w:rsid w:val="00CA2A14"/>
    <w:rsid w:val="00CA4C85"/>
    <w:rsid w:val="00CA4E02"/>
    <w:rsid w:val="00CA72FE"/>
    <w:rsid w:val="00CA7B86"/>
    <w:rsid w:val="00CB6440"/>
    <w:rsid w:val="00CB6965"/>
    <w:rsid w:val="00CB74BD"/>
    <w:rsid w:val="00CC2E0A"/>
    <w:rsid w:val="00CC2F65"/>
    <w:rsid w:val="00CD18C1"/>
    <w:rsid w:val="00CD1F3C"/>
    <w:rsid w:val="00CD47A5"/>
    <w:rsid w:val="00CD4BAC"/>
    <w:rsid w:val="00CD5AD4"/>
    <w:rsid w:val="00CE01E1"/>
    <w:rsid w:val="00CE1BC0"/>
    <w:rsid w:val="00CE26AA"/>
    <w:rsid w:val="00CE2864"/>
    <w:rsid w:val="00CE4CED"/>
    <w:rsid w:val="00CF2E07"/>
    <w:rsid w:val="00D012C6"/>
    <w:rsid w:val="00D04045"/>
    <w:rsid w:val="00D046F6"/>
    <w:rsid w:val="00D04D4F"/>
    <w:rsid w:val="00D061F0"/>
    <w:rsid w:val="00D100EF"/>
    <w:rsid w:val="00D10CEE"/>
    <w:rsid w:val="00D136D7"/>
    <w:rsid w:val="00D17D4F"/>
    <w:rsid w:val="00D17D74"/>
    <w:rsid w:val="00D21AC5"/>
    <w:rsid w:val="00D21B73"/>
    <w:rsid w:val="00D238A6"/>
    <w:rsid w:val="00D251EE"/>
    <w:rsid w:val="00D3180F"/>
    <w:rsid w:val="00D31971"/>
    <w:rsid w:val="00D32CDD"/>
    <w:rsid w:val="00D33BDD"/>
    <w:rsid w:val="00D3753E"/>
    <w:rsid w:val="00D403E9"/>
    <w:rsid w:val="00D42241"/>
    <w:rsid w:val="00D42A41"/>
    <w:rsid w:val="00D43111"/>
    <w:rsid w:val="00D43869"/>
    <w:rsid w:val="00D45371"/>
    <w:rsid w:val="00D4543B"/>
    <w:rsid w:val="00D463BB"/>
    <w:rsid w:val="00D50352"/>
    <w:rsid w:val="00D50554"/>
    <w:rsid w:val="00D531A4"/>
    <w:rsid w:val="00D532D1"/>
    <w:rsid w:val="00D548B9"/>
    <w:rsid w:val="00D562E4"/>
    <w:rsid w:val="00D56C72"/>
    <w:rsid w:val="00D617BC"/>
    <w:rsid w:val="00D6232B"/>
    <w:rsid w:val="00D626FC"/>
    <w:rsid w:val="00D62FE0"/>
    <w:rsid w:val="00D63E48"/>
    <w:rsid w:val="00D64EA6"/>
    <w:rsid w:val="00D65371"/>
    <w:rsid w:val="00D658C4"/>
    <w:rsid w:val="00D7137A"/>
    <w:rsid w:val="00D72C04"/>
    <w:rsid w:val="00D74908"/>
    <w:rsid w:val="00D80A1B"/>
    <w:rsid w:val="00D81497"/>
    <w:rsid w:val="00D82CB6"/>
    <w:rsid w:val="00D82FA3"/>
    <w:rsid w:val="00D900E1"/>
    <w:rsid w:val="00D916C0"/>
    <w:rsid w:val="00D91E18"/>
    <w:rsid w:val="00D92AA2"/>
    <w:rsid w:val="00D930B6"/>
    <w:rsid w:val="00D9396E"/>
    <w:rsid w:val="00D95D15"/>
    <w:rsid w:val="00D97C2E"/>
    <w:rsid w:val="00DA1057"/>
    <w:rsid w:val="00DA1487"/>
    <w:rsid w:val="00DA4741"/>
    <w:rsid w:val="00DA7447"/>
    <w:rsid w:val="00DB2382"/>
    <w:rsid w:val="00DB28F4"/>
    <w:rsid w:val="00DB3A54"/>
    <w:rsid w:val="00DB7497"/>
    <w:rsid w:val="00DB7913"/>
    <w:rsid w:val="00DC007D"/>
    <w:rsid w:val="00DC134D"/>
    <w:rsid w:val="00DC5930"/>
    <w:rsid w:val="00DC7970"/>
    <w:rsid w:val="00DD107C"/>
    <w:rsid w:val="00DD2C0A"/>
    <w:rsid w:val="00DD6BFE"/>
    <w:rsid w:val="00DD7BAD"/>
    <w:rsid w:val="00DE0840"/>
    <w:rsid w:val="00DE1DD2"/>
    <w:rsid w:val="00DE2D97"/>
    <w:rsid w:val="00DE4543"/>
    <w:rsid w:val="00DF2EE9"/>
    <w:rsid w:val="00DF339B"/>
    <w:rsid w:val="00DF4078"/>
    <w:rsid w:val="00DF4771"/>
    <w:rsid w:val="00DF63A6"/>
    <w:rsid w:val="00E029F6"/>
    <w:rsid w:val="00E02CA3"/>
    <w:rsid w:val="00E11697"/>
    <w:rsid w:val="00E1283C"/>
    <w:rsid w:val="00E13185"/>
    <w:rsid w:val="00E16883"/>
    <w:rsid w:val="00E168C3"/>
    <w:rsid w:val="00E17249"/>
    <w:rsid w:val="00E20644"/>
    <w:rsid w:val="00E2126A"/>
    <w:rsid w:val="00E2185B"/>
    <w:rsid w:val="00E24CDE"/>
    <w:rsid w:val="00E24F6F"/>
    <w:rsid w:val="00E26920"/>
    <w:rsid w:val="00E26A71"/>
    <w:rsid w:val="00E27168"/>
    <w:rsid w:val="00E279E3"/>
    <w:rsid w:val="00E31001"/>
    <w:rsid w:val="00E341B0"/>
    <w:rsid w:val="00E34FFC"/>
    <w:rsid w:val="00E406BE"/>
    <w:rsid w:val="00E40D8E"/>
    <w:rsid w:val="00E41770"/>
    <w:rsid w:val="00E434CE"/>
    <w:rsid w:val="00E442EF"/>
    <w:rsid w:val="00E447FD"/>
    <w:rsid w:val="00E45D6E"/>
    <w:rsid w:val="00E47F5B"/>
    <w:rsid w:val="00E507F1"/>
    <w:rsid w:val="00E50B94"/>
    <w:rsid w:val="00E51059"/>
    <w:rsid w:val="00E513BC"/>
    <w:rsid w:val="00E5151C"/>
    <w:rsid w:val="00E5200A"/>
    <w:rsid w:val="00E524D1"/>
    <w:rsid w:val="00E5325C"/>
    <w:rsid w:val="00E544C9"/>
    <w:rsid w:val="00E563F7"/>
    <w:rsid w:val="00E56849"/>
    <w:rsid w:val="00E5717C"/>
    <w:rsid w:val="00E575CA"/>
    <w:rsid w:val="00E60FAB"/>
    <w:rsid w:val="00E62504"/>
    <w:rsid w:val="00E645D3"/>
    <w:rsid w:val="00E656A1"/>
    <w:rsid w:val="00E66E36"/>
    <w:rsid w:val="00E70335"/>
    <w:rsid w:val="00E70C78"/>
    <w:rsid w:val="00E71BDA"/>
    <w:rsid w:val="00E739C0"/>
    <w:rsid w:val="00E810B0"/>
    <w:rsid w:val="00E818A9"/>
    <w:rsid w:val="00E81A3F"/>
    <w:rsid w:val="00E82AB2"/>
    <w:rsid w:val="00E84C31"/>
    <w:rsid w:val="00E84FE8"/>
    <w:rsid w:val="00E85FE8"/>
    <w:rsid w:val="00E86251"/>
    <w:rsid w:val="00E864FB"/>
    <w:rsid w:val="00E86D4E"/>
    <w:rsid w:val="00E86E7F"/>
    <w:rsid w:val="00E916FE"/>
    <w:rsid w:val="00E9194F"/>
    <w:rsid w:val="00E9251F"/>
    <w:rsid w:val="00E951DF"/>
    <w:rsid w:val="00E96761"/>
    <w:rsid w:val="00E9774E"/>
    <w:rsid w:val="00E97E78"/>
    <w:rsid w:val="00EA21F8"/>
    <w:rsid w:val="00EA2820"/>
    <w:rsid w:val="00EA50F9"/>
    <w:rsid w:val="00EA5378"/>
    <w:rsid w:val="00EB2E57"/>
    <w:rsid w:val="00EB352A"/>
    <w:rsid w:val="00EB5AC9"/>
    <w:rsid w:val="00EB7051"/>
    <w:rsid w:val="00EC0FF6"/>
    <w:rsid w:val="00EC5223"/>
    <w:rsid w:val="00EC566C"/>
    <w:rsid w:val="00ED0516"/>
    <w:rsid w:val="00ED0F03"/>
    <w:rsid w:val="00ED1B9F"/>
    <w:rsid w:val="00ED2504"/>
    <w:rsid w:val="00ED482A"/>
    <w:rsid w:val="00ED603B"/>
    <w:rsid w:val="00ED7823"/>
    <w:rsid w:val="00ED7B62"/>
    <w:rsid w:val="00EE077D"/>
    <w:rsid w:val="00EE3E04"/>
    <w:rsid w:val="00EE78D6"/>
    <w:rsid w:val="00EE7ED0"/>
    <w:rsid w:val="00EF696A"/>
    <w:rsid w:val="00EF6D4F"/>
    <w:rsid w:val="00EF7C35"/>
    <w:rsid w:val="00F01088"/>
    <w:rsid w:val="00F01D40"/>
    <w:rsid w:val="00F02939"/>
    <w:rsid w:val="00F034E8"/>
    <w:rsid w:val="00F04457"/>
    <w:rsid w:val="00F0692A"/>
    <w:rsid w:val="00F06CE6"/>
    <w:rsid w:val="00F10579"/>
    <w:rsid w:val="00F119D8"/>
    <w:rsid w:val="00F13BE6"/>
    <w:rsid w:val="00F14415"/>
    <w:rsid w:val="00F14989"/>
    <w:rsid w:val="00F14A74"/>
    <w:rsid w:val="00F16712"/>
    <w:rsid w:val="00F16F71"/>
    <w:rsid w:val="00F179C7"/>
    <w:rsid w:val="00F2107B"/>
    <w:rsid w:val="00F216A1"/>
    <w:rsid w:val="00F21D3F"/>
    <w:rsid w:val="00F2377C"/>
    <w:rsid w:val="00F24AB3"/>
    <w:rsid w:val="00F254F7"/>
    <w:rsid w:val="00F258F2"/>
    <w:rsid w:val="00F25A92"/>
    <w:rsid w:val="00F25CA1"/>
    <w:rsid w:val="00F27CCB"/>
    <w:rsid w:val="00F27D5F"/>
    <w:rsid w:val="00F332EF"/>
    <w:rsid w:val="00F34DC8"/>
    <w:rsid w:val="00F35F0E"/>
    <w:rsid w:val="00F3745A"/>
    <w:rsid w:val="00F40088"/>
    <w:rsid w:val="00F41897"/>
    <w:rsid w:val="00F44789"/>
    <w:rsid w:val="00F45129"/>
    <w:rsid w:val="00F503E9"/>
    <w:rsid w:val="00F508D6"/>
    <w:rsid w:val="00F514AE"/>
    <w:rsid w:val="00F51A04"/>
    <w:rsid w:val="00F530D2"/>
    <w:rsid w:val="00F54429"/>
    <w:rsid w:val="00F545F0"/>
    <w:rsid w:val="00F5461D"/>
    <w:rsid w:val="00F60F78"/>
    <w:rsid w:val="00F617F5"/>
    <w:rsid w:val="00F62B42"/>
    <w:rsid w:val="00F63C22"/>
    <w:rsid w:val="00F63E2A"/>
    <w:rsid w:val="00F67412"/>
    <w:rsid w:val="00F67A0B"/>
    <w:rsid w:val="00F67CA9"/>
    <w:rsid w:val="00F70146"/>
    <w:rsid w:val="00F720B8"/>
    <w:rsid w:val="00F73A2D"/>
    <w:rsid w:val="00F768D0"/>
    <w:rsid w:val="00F844EA"/>
    <w:rsid w:val="00F90544"/>
    <w:rsid w:val="00F92182"/>
    <w:rsid w:val="00F92FC0"/>
    <w:rsid w:val="00F951CF"/>
    <w:rsid w:val="00F95F05"/>
    <w:rsid w:val="00FA0414"/>
    <w:rsid w:val="00FA1FE6"/>
    <w:rsid w:val="00FA3551"/>
    <w:rsid w:val="00FA4B8D"/>
    <w:rsid w:val="00FA56E7"/>
    <w:rsid w:val="00FB0FC4"/>
    <w:rsid w:val="00FC2DD3"/>
    <w:rsid w:val="00FC3B72"/>
    <w:rsid w:val="00FC4B73"/>
    <w:rsid w:val="00FD077D"/>
    <w:rsid w:val="00FD1E4E"/>
    <w:rsid w:val="00FD4B0D"/>
    <w:rsid w:val="00FD4D86"/>
    <w:rsid w:val="00FD54A8"/>
    <w:rsid w:val="00FD5717"/>
    <w:rsid w:val="00FD5D7D"/>
    <w:rsid w:val="00FD70EA"/>
    <w:rsid w:val="00FD7F5C"/>
    <w:rsid w:val="00FE02E0"/>
    <w:rsid w:val="00FE1DA6"/>
    <w:rsid w:val="00FE4D71"/>
    <w:rsid w:val="00FE616F"/>
    <w:rsid w:val="00FE6F99"/>
    <w:rsid w:val="00FE70A3"/>
    <w:rsid w:val="00FF19F5"/>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EB00A"/>
  <w15:docId w15:val="{116F5DBD-9DF0-4FEA-BB3C-52CB9131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6A4"/>
    <w:rPr>
      <w:sz w:val="24"/>
      <w:szCs w:val="24"/>
      <w:lang w:eastAsia="en-US"/>
    </w:rPr>
  </w:style>
  <w:style w:type="paragraph" w:styleId="Heading1">
    <w:name w:val="heading 1"/>
    <w:basedOn w:val="Normal"/>
    <w:next w:val="Normal"/>
    <w:link w:val="Heading1Char"/>
    <w:qFormat/>
    <w:rsid w:val="008E46A4"/>
    <w:pPr>
      <w:keepNext/>
      <w:outlineLvl w:val="0"/>
    </w:pPr>
    <w:rPr>
      <w:rFonts w:ascii="Helvetica" w:hAnsi="Helvetica"/>
      <w:sz w:val="72"/>
      <w:szCs w:val="20"/>
    </w:rPr>
  </w:style>
  <w:style w:type="paragraph" w:styleId="Heading2">
    <w:name w:val="heading 2"/>
    <w:basedOn w:val="Normal"/>
    <w:next w:val="Normal"/>
    <w:link w:val="Heading2Char"/>
    <w:qFormat/>
    <w:rsid w:val="008E46A4"/>
    <w:pPr>
      <w:keepNext/>
      <w:jc w:val="right"/>
      <w:outlineLvl w:val="1"/>
    </w:pPr>
    <w:rPr>
      <w:szCs w:val="20"/>
    </w:rPr>
  </w:style>
  <w:style w:type="paragraph" w:styleId="Heading3">
    <w:name w:val="heading 3"/>
    <w:basedOn w:val="Normal"/>
    <w:next w:val="Normal"/>
    <w:qFormat/>
    <w:rsid w:val="008E46A4"/>
    <w:pPr>
      <w:keepNext/>
      <w:outlineLvl w:val="2"/>
    </w:pPr>
    <w:rPr>
      <w:rFonts w:ascii="Helvetica" w:hAnsi="Helvetica"/>
      <w:b/>
      <w:snapToGrid w:val="0"/>
      <w:color w:val="000000"/>
      <w:sz w:val="18"/>
      <w:szCs w:val="20"/>
    </w:rPr>
  </w:style>
  <w:style w:type="paragraph" w:styleId="Heading4">
    <w:name w:val="heading 4"/>
    <w:basedOn w:val="Normal"/>
    <w:next w:val="Normal"/>
    <w:link w:val="Heading4Char"/>
    <w:qFormat/>
    <w:rsid w:val="008E46A4"/>
    <w:pPr>
      <w:keepNext/>
      <w:tabs>
        <w:tab w:val="left" w:pos="993"/>
      </w:tabs>
      <w:spacing w:line="192" w:lineRule="auto"/>
      <w:outlineLvl w:val="3"/>
    </w:pPr>
    <w:rPr>
      <w:b/>
      <w:bCs/>
      <w:szCs w:val="20"/>
    </w:rPr>
  </w:style>
  <w:style w:type="paragraph" w:styleId="Heading5">
    <w:name w:val="heading 5"/>
    <w:basedOn w:val="Normal"/>
    <w:next w:val="Normal"/>
    <w:qFormat/>
    <w:rsid w:val="008E46A4"/>
    <w:pPr>
      <w:keepNext/>
      <w:outlineLvl w:val="4"/>
    </w:pPr>
    <w:rPr>
      <w:i/>
      <w:iCs/>
    </w:rPr>
  </w:style>
  <w:style w:type="paragraph" w:styleId="Heading6">
    <w:name w:val="heading 6"/>
    <w:basedOn w:val="Normal"/>
    <w:next w:val="Normal"/>
    <w:qFormat/>
    <w:rsid w:val="008E46A4"/>
    <w:pPr>
      <w:keepNext/>
      <w:spacing w:line="288" w:lineRule="auto"/>
      <w:jc w:val="both"/>
      <w:outlineLvl w:val="5"/>
    </w:pPr>
    <w:rPr>
      <w:b/>
      <w:bCs/>
    </w:rPr>
  </w:style>
  <w:style w:type="paragraph" w:styleId="Heading7">
    <w:name w:val="heading 7"/>
    <w:basedOn w:val="Normal"/>
    <w:next w:val="Normal"/>
    <w:qFormat/>
    <w:rsid w:val="008E46A4"/>
    <w:pPr>
      <w:keepNext/>
      <w:jc w:val="both"/>
      <w:outlineLvl w:val="6"/>
    </w:pPr>
    <w:rPr>
      <w:i/>
      <w:iCs/>
      <w:sz w:val="22"/>
    </w:rPr>
  </w:style>
  <w:style w:type="paragraph" w:styleId="Heading8">
    <w:name w:val="heading 8"/>
    <w:basedOn w:val="Normal"/>
    <w:next w:val="Normal"/>
    <w:qFormat/>
    <w:rsid w:val="008E46A4"/>
    <w:pPr>
      <w:keepNext/>
      <w:jc w:val="both"/>
      <w:outlineLvl w:val="7"/>
    </w:pPr>
    <w:rPr>
      <w:b/>
      <w:bCs/>
      <w:i/>
      <w:iCs/>
    </w:rPr>
  </w:style>
  <w:style w:type="paragraph" w:styleId="Heading9">
    <w:name w:val="heading 9"/>
    <w:basedOn w:val="Normal"/>
    <w:next w:val="Normal"/>
    <w:qFormat/>
    <w:rsid w:val="008E46A4"/>
    <w:pPr>
      <w:keepNext/>
      <w:spacing w:line="288" w:lineRule="auto"/>
      <w:outlineLvl w:val="8"/>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on">
    <w:name w:val="cron"/>
    <w:basedOn w:val="Normal"/>
    <w:next w:val="BodyTextIndent"/>
    <w:rsid w:val="008E46A4"/>
    <w:rPr>
      <w:sz w:val="19"/>
    </w:rPr>
  </w:style>
  <w:style w:type="paragraph" w:styleId="BodyTextIndent">
    <w:name w:val="Body Text Indent"/>
    <w:basedOn w:val="Normal"/>
    <w:rsid w:val="008E46A4"/>
    <w:pPr>
      <w:spacing w:after="120"/>
      <w:ind w:left="283"/>
    </w:pPr>
  </w:style>
  <w:style w:type="paragraph" w:styleId="BodyText">
    <w:name w:val="Body Text"/>
    <w:basedOn w:val="Normal"/>
    <w:rsid w:val="008E46A4"/>
    <w:pPr>
      <w:tabs>
        <w:tab w:val="right" w:pos="10773"/>
      </w:tabs>
    </w:pPr>
    <w:rPr>
      <w:rFonts w:ascii="Helvetica" w:hAnsi="Helvetica"/>
      <w:sz w:val="20"/>
      <w:szCs w:val="20"/>
    </w:rPr>
  </w:style>
  <w:style w:type="paragraph" w:styleId="BodyText2">
    <w:name w:val="Body Text 2"/>
    <w:basedOn w:val="Normal"/>
    <w:rsid w:val="008E46A4"/>
    <w:pPr>
      <w:tabs>
        <w:tab w:val="right" w:pos="10773"/>
      </w:tabs>
      <w:jc w:val="both"/>
    </w:pPr>
    <w:rPr>
      <w:rFonts w:ascii="Helvetica" w:hAnsi="Helvetica"/>
      <w:sz w:val="20"/>
      <w:szCs w:val="20"/>
    </w:rPr>
  </w:style>
  <w:style w:type="paragraph" w:styleId="BodyText3">
    <w:name w:val="Body Text 3"/>
    <w:basedOn w:val="Normal"/>
    <w:rsid w:val="008E46A4"/>
    <w:pPr>
      <w:tabs>
        <w:tab w:val="right" w:pos="10773"/>
      </w:tabs>
      <w:jc w:val="both"/>
    </w:pPr>
    <w:rPr>
      <w:rFonts w:ascii="Helvetica" w:hAnsi="Helvetica"/>
      <w:sz w:val="28"/>
      <w:szCs w:val="20"/>
    </w:rPr>
  </w:style>
  <w:style w:type="paragraph" w:styleId="Title">
    <w:name w:val="Title"/>
    <w:basedOn w:val="Normal"/>
    <w:qFormat/>
    <w:rsid w:val="008E46A4"/>
    <w:pPr>
      <w:overflowPunct w:val="0"/>
      <w:autoSpaceDE w:val="0"/>
      <w:autoSpaceDN w:val="0"/>
      <w:adjustRightInd w:val="0"/>
      <w:jc w:val="center"/>
      <w:textAlignment w:val="baseline"/>
    </w:pPr>
    <w:rPr>
      <w:b/>
      <w:sz w:val="28"/>
      <w:szCs w:val="20"/>
      <w:lang w:val="en-US"/>
    </w:rPr>
  </w:style>
  <w:style w:type="paragraph" w:customStyle="1" w:styleId="LETTERED">
    <w:name w:val="LETTERED"/>
    <w:autoRedefine/>
    <w:rsid w:val="008E46A4"/>
    <w:pPr>
      <w:tabs>
        <w:tab w:val="left" w:pos="720"/>
      </w:tabs>
      <w:jc w:val="both"/>
    </w:pPr>
    <w:rPr>
      <w:rFonts w:ascii="NewCenturySchlbk" w:hAnsi="NewCenturySchlbk"/>
      <w:sz w:val="21"/>
      <w:lang w:eastAsia="en-US"/>
    </w:rPr>
  </w:style>
  <w:style w:type="character" w:styleId="FootnoteReference">
    <w:name w:val="footnote reference"/>
    <w:basedOn w:val="DefaultParagraphFont"/>
    <w:semiHidden/>
    <w:rsid w:val="008E46A4"/>
    <w:rPr>
      <w:rFonts w:ascii="NewCenturySchlbk" w:hAnsi="NewCenturySchlbk"/>
      <w:b/>
      <w:sz w:val="24"/>
      <w:vertAlign w:val="superscript"/>
    </w:rPr>
  </w:style>
  <w:style w:type="paragraph" w:styleId="Header">
    <w:name w:val="header"/>
    <w:basedOn w:val="Normal"/>
    <w:link w:val="HeaderChar"/>
    <w:uiPriority w:val="99"/>
    <w:rsid w:val="008E46A4"/>
    <w:pPr>
      <w:tabs>
        <w:tab w:val="center" w:pos="4321"/>
        <w:tab w:val="right" w:pos="9027"/>
      </w:tabs>
    </w:pPr>
  </w:style>
  <w:style w:type="paragraph" w:customStyle="1" w:styleId="Footnt">
    <w:name w:val="Footnt"/>
    <w:autoRedefine/>
    <w:rsid w:val="008E46A4"/>
    <w:pPr>
      <w:ind w:left="284"/>
      <w:jc w:val="both"/>
    </w:pPr>
    <w:rPr>
      <w:rFonts w:ascii="NewCenturySchlbk" w:hAnsi="NewCenturySchlbk"/>
      <w:sz w:val="24"/>
      <w:vertAlign w:val="superscript"/>
      <w:lang w:eastAsia="en-US"/>
    </w:rPr>
  </w:style>
  <w:style w:type="paragraph" w:customStyle="1" w:styleId="header1">
    <w:name w:val="header1"/>
    <w:basedOn w:val="Header"/>
    <w:rsid w:val="008E46A4"/>
    <w:pPr>
      <w:tabs>
        <w:tab w:val="left" w:pos="4321"/>
      </w:tabs>
    </w:pPr>
  </w:style>
  <w:style w:type="paragraph" w:styleId="BodyTextIndent2">
    <w:name w:val="Body Text Indent 2"/>
    <w:basedOn w:val="Normal"/>
    <w:rsid w:val="008E46A4"/>
    <w:pPr>
      <w:ind w:left="1425" w:firstLine="15"/>
    </w:pPr>
  </w:style>
  <w:style w:type="paragraph" w:styleId="BodyTextIndent3">
    <w:name w:val="Body Text Indent 3"/>
    <w:basedOn w:val="Normal"/>
    <w:rsid w:val="008E46A4"/>
    <w:pPr>
      <w:ind w:left="1440"/>
      <w:jc w:val="both"/>
    </w:pPr>
  </w:style>
  <w:style w:type="paragraph" w:styleId="Footer">
    <w:name w:val="footer"/>
    <w:basedOn w:val="Normal"/>
    <w:link w:val="FooterChar"/>
    <w:uiPriority w:val="99"/>
    <w:rsid w:val="008E46A4"/>
    <w:pPr>
      <w:tabs>
        <w:tab w:val="center" w:pos="4320"/>
        <w:tab w:val="right" w:pos="8640"/>
      </w:tabs>
    </w:pPr>
  </w:style>
  <w:style w:type="character" w:styleId="PageNumber">
    <w:name w:val="page number"/>
    <w:basedOn w:val="DefaultParagraphFont"/>
    <w:rsid w:val="008E46A4"/>
  </w:style>
  <w:style w:type="paragraph" w:styleId="BalloonText">
    <w:name w:val="Balloon Text"/>
    <w:basedOn w:val="Normal"/>
    <w:semiHidden/>
    <w:rsid w:val="008E46A4"/>
    <w:rPr>
      <w:rFonts w:ascii="Tahoma" w:hAnsi="Tahoma" w:cs="Tahoma"/>
      <w:sz w:val="16"/>
      <w:szCs w:val="16"/>
    </w:rPr>
  </w:style>
  <w:style w:type="character" w:styleId="Hyperlink">
    <w:name w:val="Hyperlink"/>
    <w:basedOn w:val="DefaultParagraphFont"/>
    <w:rsid w:val="00EF696A"/>
    <w:rPr>
      <w:bCs w:val="0"/>
      <w:strike w:val="0"/>
      <w:dstrike w:val="0"/>
      <w:color w:val="993300"/>
      <w:sz w:val="20"/>
      <w:szCs w:val="20"/>
      <w:u w:val="none"/>
      <w:effect w:val="none"/>
    </w:rPr>
  </w:style>
  <w:style w:type="character" w:styleId="Strong">
    <w:name w:val="Strong"/>
    <w:basedOn w:val="DefaultParagraphFont"/>
    <w:qFormat/>
    <w:rsid w:val="00DB3A54"/>
    <w:rPr>
      <w:b/>
      <w:bCs/>
    </w:rPr>
  </w:style>
  <w:style w:type="paragraph" w:styleId="ListParagraph">
    <w:name w:val="List Paragraph"/>
    <w:basedOn w:val="Normal"/>
    <w:uiPriority w:val="34"/>
    <w:qFormat/>
    <w:rsid w:val="00A06435"/>
    <w:pPr>
      <w:ind w:left="720"/>
    </w:pPr>
    <w:rPr>
      <w:rFonts w:ascii="Calibri" w:eastAsia="Calibri" w:hAnsi="Calibri"/>
      <w:sz w:val="22"/>
      <w:szCs w:val="22"/>
      <w:lang w:eastAsia="en-GB"/>
    </w:rPr>
  </w:style>
  <w:style w:type="character" w:customStyle="1" w:styleId="Heading4Char">
    <w:name w:val="Heading 4 Char"/>
    <w:basedOn w:val="DefaultParagraphFont"/>
    <w:link w:val="Heading4"/>
    <w:rsid w:val="00BB05B8"/>
    <w:rPr>
      <w:b/>
      <w:bCs/>
      <w:sz w:val="24"/>
      <w:lang w:eastAsia="en-US"/>
    </w:rPr>
  </w:style>
  <w:style w:type="table" w:styleId="TableGrid">
    <w:name w:val="Table Grid"/>
    <w:basedOn w:val="TableNormal"/>
    <w:uiPriority w:val="59"/>
    <w:rsid w:val="00D72C04"/>
    <w:rPr>
      <w:rFonts w:asciiTheme="minorHAnsi" w:eastAsiaTheme="minorHAnsi" w:hAnsiTheme="minorHAnsi" w:cstheme="minorBidi"/>
      <w:sz w:val="24"/>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744306"/>
    <w:rPr>
      <w:rFonts w:ascii="Helvetica" w:hAnsi="Helvetica"/>
      <w:sz w:val="72"/>
      <w:lang w:eastAsia="en-US"/>
    </w:rPr>
  </w:style>
  <w:style w:type="character" w:customStyle="1" w:styleId="Heading2Char">
    <w:name w:val="Heading 2 Char"/>
    <w:basedOn w:val="DefaultParagraphFont"/>
    <w:link w:val="Heading2"/>
    <w:rsid w:val="00744306"/>
    <w:rPr>
      <w:sz w:val="24"/>
      <w:lang w:eastAsia="en-US"/>
    </w:rPr>
  </w:style>
  <w:style w:type="character" w:styleId="FollowedHyperlink">
    <w:name w:val="FollowedHyperlink"/>
    <w:basedOn w:val="DefaultParagraphFont"/>
    <w:rsid w:val="00482D18"/>
    <w:rPr>
      <w:color w:val="800080" w:themeColor="followedHyperlink"/>
      <w:u w:val="single"/>
    </w:rPr>
  </w:style>
  <w:style w:type="paragraph" w:styleId="NormalWeb">
    <w:name w:val="Normal (Web)"/>
    <w:basedOn w:val="Normal"/>
    <w:uiPriority w:val="99"/>
    <w:unhideWhenUsed/>
    <w:rsid w:val="001D4D3A"/>
    <w:pPr>
      <w:spacing w:before="100" w:beforeAutospacing="1" w:after="100" w:afterAutospacing="1"/>
    </w:pPr>
    <w:rPr>
      <w:lang w:eastAsia="en-GB"/>
    </w:rPr>
  </w:style>
  <w:style w:type="character" w:styleId="CommentReference">
    <w:name w:val="annotation reference"/>
    <w:basedOn w:val="DefaultParagraphFont"/>
    <w:semiHidden/>
    <w:unhideWhenUsed/>
    <w:rsid w:val="00B3074E"/>
    <w:rPr>
      <w:sz w:val="16"/>
      <w:szCs w:val="16"/>
    </w:rPr>
  </w:style>
  <w:style w:type="paragraph" w:styleId="CommentText">
    <w:name w:val="annotation text"/>
    <w:basedOn w:val="Normal"/>
    <w:link w:val="CommentTextChar"/>
    <w:semiHidden/>
    <w:unhideWhenUsed/>
    <w:rsid w:val="00B3074E"/>
    <w:rPr>
      <w:sz w:val="20"/>
      <w:szCs w:val="20"/>
    </w:rPr>
  </w:style>
  <w:style w:type="character" w:customStyle="1" w:styleId="CommentTextChar">
    <w:name w:val="Comment Text Char"/>
    <w:basedOn w:val="DefaultParagraphFont"/>
    <w:link w:val="CommentText"/>
    <w:semiHidden/>
    <w:rsid w:val="00B3074E"/>
    <w:rPr>
      <w:lang w:eastAsia="en-US"/>
    </w:rPr>
  </w:style>
  <w:style w:type="paragraph" w:styleId="CommentSubject">
    <w:name w:val="annotation subject"/>
    <w:basedOn w:val="CommentText"/>
    <w:next w:val="CommentText"/>
    <w:link w:val="CommentSubjectChar"/>
    <w:semiHidden/>
    <w:unhideWhenUsed/>
    <w:rsid w:val="00B3074E"/>
    <w:rPr>
      <w:b/>
      <w:bCs/>
    </w:rPr>
  </w:style>
  <w:style w:type="character" w:customStyle="1" w:styleId="CommentSubjectChar">
    <w:name w:val="Comment Subject Char"/>
    <w:basedOn w:val="CommentTextChar"/>
    <w:link w:val="CommentSubject"/>
    <w:semiHidden/>
    <w:rsid w:val="00B3074E"/>
    <w:rPr>
      <w:b/>
      <w:bCs/>
      <w:lang w:eastAsia="en-US"/>
    </w:rPr>
  </w:style>
  <w:style w:type="character" w:customStyle="1" w:styleId="HeaderChar">
    <w:name w:val="Header Char"/>
    <w:basedOn w:val="DefaultParagraphFont"/>
    <w:link w:val="Header"/>
    <w:uiPriority w:val="99"/>
    <w:rsid w:val="006E4E0C"/>
    <w:rPr>
      <w:sz w:val="24"/>
      <w:szCs w:val="24"/>
      <w:lang w:eastAsia="en-US"/>
    </w:rPr>
  </w:style>
  <w:style w:type="character" w:customStyle="1" w:styleId="FooterChar">
    <w:name w:val="Footer Char"/>
    <w:basedOn w:val="DefaultParagraphFont"/>
    <w:link w:val="Footer"/>
    <w:uiPriority w:val="99"/>
    <w:rsid w:val="00A6124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144">
      <w:bodyDiv w:val="1"/>
      <w:marLeft w:val="0"/>
      <w:marRight w:val="0"/>
      <w:marTop w:val="0"/>
      <w:marBottom w:val="0"/>
      <w:divBdr>
        <w:top w:val="none" w:sz="0" w:space="0" w:color="auto"/>
        <w:left w:val="none" w:sz="0" w:space="0" w:color="auto"/>
        <w:bottom w:val="none" w:sz="0" w:space="0" w:color="auto"/>
        <w:right w:val="none" w:sz="0" w:space="0" w:color="auto"/>
      </w:divBdr>
    </w:div>
    <w:div w:id="499350671">
      <w:bodyDiv w:val="1"/>
      <w:marLeft w:val="0"/>
      <w:marRight w:val="0"/>
      <w:marTop w:val="0"/>
      <w:marBottom w:val="0"/>
      <w:divBdr>
        <w:top w:val="none" w:sz="0" w:space="0" w:color="auto"/>
        <w:left w:val="none" w:sz="0" w:space="0" w:color="auto"/>
        <w:bottom w:val="none" w:sz="0" w:space="0" w:color="auto"/>
        <w:right w:val="none" w:sz="0" w:space="0" w:color="auto"/>
      </w:divBdr>
    </w:div>
    <w:div w:id="521286431">
      <w:bodyDiv w:val="1"/>
      <w:marLeft w:val="0"/>
      <w:marRight w:val="0"/>
      <w:marTop w:val="0"/>
      <w:marBottom w:val="0"/>
      <w:divBdr>
        <w:top w:val="none" w:sz="0" w:space="0" w:color="auto"/>
        <w:left w:val="none" w:sz="0" w:space="0" w:color="auto"/>
        <w:bottom w:val="none" w:sz="0" w:space="0" w:color="auto"/>
        <w:right w:val="none" w:sz="0" w:space="0" w:color="auto"/>
      </w:divBdr>
    </w:div>
    <w:div w:id="630870051">
      <w:bodyDiv w:val="1"/>
      <w:marLeft w:val="0"/>
      <w:marRight w:val="0"/>
      <w:marTop w:val="0"/>
      <w:marBottom w:val="0"/>
      <w:divBdr>
        <w:top w:val="none" w:sz="0" w:space="0" w:color="auto"/>
        <w:left w:val="none" w:sz="0" w:space="0" w:color="auto"/>
        <w:bottom w:val="none" w:sz="0" w:space="0" w:color="auto"/>
        <w:right w:val="none" w:sz="0" w:space="0" w:color="auto"/>
      </w:divBdr>
    </w:div>
    <w:div w:id="1198397811">
      <w:bodyDiv w:val="1"/>
      <w:marLeft w:val="0"/>
      <w:marRight w:val="0"/>
      <w:marTop w:val="0"/>
      <w:marBottom w:val="0"/>
      <w:divBdr>
        <w:top w:val="none" w:sz="0" w:space="0" w:color="auto"/>
        <w:left w:val="none" w:sz="0" w:space="0" w:color="auto"/>
        <w:bottom w:val="none" w:sz="0" w:space="0" w:color="auto"/>
        <w:right w:val="none" w:sz="0" w:space="0" w:color="auto"/>
      </w:divBdr>
    </w:div>
    <w:div w:id="1314795883">
      <w:bodyDiv w:val="1"/>
      <w:marLeft w:val="0"/>
      <w:marRight w:val="0"/>
      <w:marTop w:val="0"/>
      <w:marBottom w:val="0"/>
      <w:divBdr>
        <w:top w:val="none" w:sz="0" w:space="0" w:color="auto"/>
        <w:left w:val="none" w:sz="0" w:space="0" w:color="auto"/>
        <w:bottom w:val="none" w:sz="0" w:space="0" w:color="auto"/>
        <w:right w:val="none" w:sz="0" w:space="0" w:color="auto"/>
      </w:divBdr>
    </w:div>
    <w:div w:id="1345744638">
      <w:bodyDiv w:val="1"/>
      <w:marLeft w:val="0"/>
      <w:marRight w:val="0"/>
      <w:marTop w:val="0"/>
      <w:marBottom w:val="0"/>
      <w:divBdr>
        <w:top w:val="none" w:sz="0" w:space="0" w:color="auto"/>
        <w:left w:val="none" w:sz="0" w:space="0" w:color="auto"/>
        <w:bottom w:val="none" w:sz="0" w:space="0" w:color="auto"/>
        <w:right w:val="none" w:sz="0" w:space="0" w:color="auto"/>
      </w:divBdr>
    </w:div>
    <w:div w:id="1358192503">
      <w:bodyDiv w:val="1"/>
      <w:marLeft w:val="0"/>
      <w:marRight w:val="0"/>
      <w:marTop w:val="0"/>
      <w:marBottom w:val="0"/>
      <w:divBdr>
        <w:top w:val="none" w:sz="0" w:space="0" w:color="auto"/>
        <w:left w:val="none" w:sz="0" w:space="0" w:color="auto"/>
        <w:bottom w:val="none" w:sz="0" w:space="0" w:color="auto"/>
        <w:right w:val="none" w:sz="0" w:space="0" w:color="auto"/>
      </w:divBdr>
    </w:div>
    <w:div w:id="1394545821">
      <w:bodyDiv w:val="1"/>
      <w:marLeft w:val="0"/>
      <w:marRight w:val="0"/>
      <w:marTop w:val="0"/>
      <w:marBottom w:val="0"/>
      <w:divBdr>
        <w:top w:val="none" w:sz="0" w:space="0" w:color="auto"/>
        <w:left w:val="none" w:sz="0" w:space="0" w:color="auto"/>
        <w:bottom w:val="none" w:sz="0" w:space="0" w:color="auto"/>
        <w:right w:val="none" w:sz="0" w:space="0" w:color="auto"/>
      </w:divBdr>
    </w:div>
    <w:div w:id="1479300932">
      <w:bodyDiv w:val="1"/>
      <w:marLeft w:val="0"/>
      <w:marRight w:val="0"/>
      <w:marTop w:val="0"/>
      <w:marBottom w:val="0"/>
      <w:divBdr>
        <w:top w:val="none" w:sz="0" w:space="0" w:color="auto"/>
        <w:left w:val="none" w:sz="0" w:space="0" w:color="auto"/>
        <w:bottom w:val="none" w:sz="0" w:space="0" w:color="auto"/>
        <w:right w:val="none" w:sz="0" w:space="0" w:color="auto"/>
      </w:divBdr>
    </w:div>
    <w:div w:id="1497528913">
      <w:bodyDiv w:val="1"/>
      <w:marLeft w:val="0"/>
      <w:marRight w:val="0"/>
      <w:marTop w:val="0"/>
      <w:marBottom w:val="0"/>
      <w:divBdr>
        <w:top w:val="none" w:sz="0" w:space="0" w:color="auto"/>
        <w:left w:val="none" w:sz="0" w:space="0" w:color="auto"/>
        <w:bottom w:val="none" w:sz="0" w:space="0" w:color="auto"/>
        <w:right w:val="none" w:sz="0" w:space="0" w:color="auto"/>
      </w:divBdr>
    </w:div>
    <w:div w:id="1509055586">
      <w:bodyDiv w:val="1"/>
      <w:marLeft w:val="0"/>
      <w:marRight w:val="0"/>
      <w:marTop w:val="0"/>
      <w:marBottom w:val="0"/>
      <w:divBdr>
        <w:top w:val="none" w:sz="0" w:space="0" w:color="auto"/>
        <w:left w:val="none" w:sz="0" w:space="0" w:color="auto"/>
        <w:bottom w:val="none" w:sz="0" w:space="0" w:color="auto"/>
        <w:right w:val="none" w:sz="0" w:space="0" w:color="auto"/>
      </w:divBdr>
    </w:div>
    <w:div w:id="1675258112">
      <w:bodyDiv w:val="1"/>
      <w:marLeft w:val="0"/>
      <w:marRight w:val="0"/>
      <w:marTop w:val="0"/>
      <w:marBottom w:val="0"/>
      <w:divBdr>
        <w:top w:val="none" w:sz="0" w:space="0" w:color="auto"/>
        <w:left w:val="none" w:sz="0" w:space="0" w:color="auto"/>
        <w:bottom w:val="none" w:sz="0" w:space="0" w:color="auto"/>
        <w:right w:val="none" w:sz="0" w:space="0" w:color="auto"/>
      </w:divBdr>
    </w:div>
    <w:div w:id="1783501087">
      <w:bodyDiv w:val="1"/>
      <w:marLeft w:val="0"/>
      <w:marRight w:val="0"/>
      <w:marTop w:val="0"/>
      <w:marBottom w:val="0"/>
      <w:divBdr>
        <w:top w:val="none" w:sz="0" w:space="0" w:color="auto"/>
        <w:left w:val="none" w:sz="0" w:space="0" w:color="auto"/>
        <w:bottom w:val="none" w:sz="0" w:space="0" w:color="auto"/>
        <w:right w:val="none" w:sz="0" w:space="0" w:color="auto"/>
      </w:divBdr>
    </w:div>
    <w:div w:id="1787239328">
      <w:bodyDiv w:val="1"/>
      <w:marLeft w:val="0"/>
      <w:marRight w:val="0"/>
      <w:marTop w:val="0"/>
      <w:marBottom w:val="0"/>
      <w:divBdr>
        <w:top w:val="none" w:sz="0" w:space="0" w:color="auto"/>
        <w:left w:val="none" w:sz="0" w:space="0" w:color="auto"/>
        <w:bottom w:val="none" w:sz="0" w:space="0" w:color="auto"/>
        <w:right w:val="none" w:sz="0" w:space="0" w:color="auto"/>
      </w:divBdr>
    </w:div>
    <w:div w:id="1795756672">
      <w:bodyDiv w:val="1"/>
      <w:marLeft w:val="0"/>
      <w:marRight w:val="0"/>
      <w:marTop w:val="0"/>
      <w:marBottom w:val="0"/>
      <w:divBdr>
        <w:top w:val="none" w:sz="0" w:space="0" w:color="auto"/>
        <w:left w:val="none" w:sz="0" w:space="0" w:color="auto"/>
        <w:bottom w:val="none" w:sz="0" w:space="0" w:color="auto"/>
        <w:right w:val="none" w:sz="0" w:space="0" w:color="auto"/>
      </w:divBdr>
    </w:div>
    <w:div w:id="2140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o.org/documents/icc-105-17e-rules-indicator-prices-fina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v.ico.org/documents/cy2012-13/icc-105-17-a1e-rules-indicator-prices-final.pdf" TargetMode="External"/><Relationship Id="rId4" Type="http://schemas.openxmlformats.org/officeDocument/2006/relationships/settings" Target="settings.xml"/><Relationship Id="rId9" Type="http://schemas.openxmlformats.org/officeDocument/2006/relationships/hyperlink" Target="http://www.ico.org/documents/icc-105-17e-rules-indicator-prices-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AA3A1-BE34-4594-8170-BFD6BAB8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International Coffee</Company>
  <LinksUpToDate>false</LinksUpToDate>
  <CharactersWithSpaces>10598</CharactersWithSpaces>
  <SharedDoc>false</SharedDoc>
  <HLinks>
    <vt:vector size="6" baseType="variant">
      <vt:variant>
        <vt:i4>7209083</vt:i4>
      </vt:variant>
      <vt:variant>
        <vt:i4>0</vt:i4>
      </vt:variant>
      <vt:variant>
        <vt:i4>0</vt:i4>
      </vt:variant>
      <vt:variant>
        <vt:i4>5</vt:i4>
      </vt:variant>
      <vt:variant>
        <vt:lpwstr>http://dev.ico.org/documents/sc-15e-report.pdf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dc:creator>
  <cp:lastModifiedBy>Rebecca Pandolph</cp:lastModifiedBy>
  <cp:revision>4</cp:revision>
  <cp:lastPrinted>2015-08-19T07:50:00Z</cp:lastPrinted>
  <dcterms:created xsi:type="dcterms:W3CDTF">2015-08-19T07:49:00Z</dcterms:created>
  <dcterms:modified xsi:type="dcterms:W3CDTF">2020-09-22T16:21:00Z</dcterms:modified>
</cp:coreProperties>
</file>