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a1a5cd7c9b565df635183d8b26d92439ef9b1c"/>
    <w:p>
      <w:pPr>
        <w:pStyle w:val="Heading2"/>
      </w:pPr>
      <w:r>
        <w:rPr>
          <w:rFonts w:ascii="Arial" w:hAnsi="Arial"/>
          <w:sz w:val="40"/>
        </w:rPr>
        <w:t xml:space="preserve">Proposal: Leveraging AI for Enhanced Digital Marketing</w:t>
      </w:r>
    </w:p>
    <w:p>
      <w:pPr>
        <w:pStyle w:val="FirstParagraph"/>
      </w:pPr>
      <w:r>
        <w:rPr>
          <w:rFonts w:ascii="Arial" w:hAnsi="Arial"/>
          <w:sz w:val="24"/>
        </w:rPr>
        <w:br/>
      </w:r>
    </w:p>
    <w:bookmarkStart w:id="20" w:name="introduction"/>
    <w:p>
      <w:pPr>
        <w:pStyle w:val="Heading3"/>
      </w:pPr>
      <w:r>
        <w:rPr>
          <w:rFonts w:ascii="Arial" w:hAnsi="Arial"/>
          <w:sz w:val="36"/>
        </w:rPr>
        <w:t xml:space="preserve">Introduction</w:t>
      </w:r>
    </w:p>
    <w:p>
      <w:pPr>
        <w:pStyle w:val="FirstParagraph"/>
      </w:pPr>
      <w:r>
        <w:rPr>
          <w:rFonts w:ascii="Arial" w:hAnsi="Arial"/>
          <w:sz w:val="24"/>
        </w:rPr>
        <w:t xml:space="preserve">This proposal outlines a strategic approach to integrating Artificial Intelligence (AI) into our digital marketing efforts. In today's rapidly evolving digital landscape, AI offers unprecedented opportunities to personalize customer experiences, optimize campaign performance, and drive significant business growth. By adopting AI, we can move beyond traditional methods to achieve greater efficiency and effectiveness.</w:t>
      </w:r>
    </w:p>
    <w:p>
      <w:pPr>
        <w:pStyle w:val="BodyText"/>
      </w:pPr>
      <w:r>
        <w:rPr>
          <w:rFonts w:ascii="Arial" w:hAnsi="Arial"/>
          <w:sz w:val="24"/>
        </w:rPr>
        <w:br/>
      </w:r>
    </w:p>
    <w:bookmarkEnd w:id="20"/>
    <w:bookmarkStart w:id="21" w:name="executive-summary"/>
    <w:p>
      <w:pPr>
        <w:pStyle w:val="Heading3"/>
      </w:pPr>
      <w:r>
        <w:rPr>
          <w:rFonts w:ascii="Arial" w:hAnsi="Arial"/>
          <w:sz w:val="36"/>
        </w:rPr>
        <w:t xml:space="preserve">Executive Summary</w:t>
      </w:r>
    </w:p>
    <w:p>
      <w:pPr>
        <w:pStyle w:val="FirstParagraph"/>
      </w:pPr>
      <w:r>
        <w:rPr>
          <w:rFonts w:ascii="Arial" w:hAnsi="Arial"/>
          <w:sz w:val="24"/>
        </w:rPr>
        <w:t xml:space="preserve">The adoption of AI in digital marketing is no longer a future trend but a present necessity for competitive advantage. By harnessing AI-powered tools and strategies, we can achieve deeper customer insights, automate repetitive tasks, improve targeting accuracy, and ultimately deliver a superior return on investment. This document details the key applications, benefits, and a proposed roadmap for implementing AI effectively across our digital marketing functions.</w:t>
      </w:r>
    </w:p>
    <w:p>
      <w:pPr>
        <w:pStyle w:val="BodyText"/>
      </w:pPr>
      <w:r>
        <w:rPr>
          <w:rFonts w:ascii="Arial" w:hAnsi="Arial"/>
          <w:sz w:val="24"/>
        </w:rPr>
        <w:br/>
      </w:r>
    </w:p>
    <w:bookmarkEnd w:id="21"/>
    <w:bookmarkStart w:id="22" w:name="what-is-ai-in-digital-marketing"/>
    <w:p>
      <w:pPr>
        <w:pStyle w:val="Heading3"/>
      </w:pPr>
      <w:r>
        <w:rPr>
          <w:rFonts w:ascii="Arial" w:hAnsi="Arial"/>
          <w:sz w:val="36"/>
        </w:rPr>
        <w:t xml:space="preserve">What is AI in Digital Marketing?</w:t>
      </w:r>
    </w:p>
    <w:p>
      <w:pPr>
        <w:pStyle w:val="FirstParagraph"/>
      </w:pPr>
      <w:r>
        <w:rPr>
          <w:rFonts w:ascii="Arial" w:hAnsi="Arial"/>
          <w:sz w:val="24"/>
        </w:rPr>
        <w:t xml:space="preserve">AI in digital marketing refers to the application of machine learning algorithms and advanced analytics to automate and optimize marketing processes. It enables systems to learn from data, make predictions, and take actions that enhance campaign effectiveness and customer engagement without constant human intervention. This technology allows for a more sophisticated understanding of customer behavior and market dynamics.</w:t>
      </w:r>
    </w:p>
    <w:p>
      <w:pPr>
        <w:pStyle w:val="BodyText"/>
      </w:pPr>
      <w:r>
        <w:rPr>
          <w:rFonts w:ascii="Arial" w:hAnsi="Arial"/>
          <w:sz w:val="24"/>
        </w:rPr>
        <w:br/>
      </w:r>
    </w:p>
    <w:bookmarkEnd w:id="22"/>
    <w:bookmarkStart w:id="23" w:name="key-ai-applications"/>
    <w:p>
      <w:pPr>
        <w:pStyle w:val="Heading3"/>
      </w:pPr>
      <w:r>
        <w:rPr>
          <w:rFonts w:ascii="Arial" w:hAnsi="Arial"/>
          <w:sz w:val="36"/>
        </w:rPr>
        <w:t xml:space="preserve">Key AI Applications</w:t>
      </w:r>
    </w:p>
    <w:p>
      <w:pPr>
        <w:numPr>
          <w:ilvl w:val="0"/>
          <w:numId w:val="1001"/>
        </w:numPr>
        <w:pStyle w:val="Compact"/>
      </w:pPr>
      <w:r>
        <w:rPr>
          <w:bCs/>
          <w:rFonts w:ascii="Arial" w:hAnsi="Arial"/>
          <w:b/>
          <w:sz w:val="24"/>
        </w:rPr>
        <w:t xml:space="preserve">Personalization:</w:t>
      </w:r>
      <w:r>
        <w:rPr>
          <w:rFonts w:ascii="Arial" w:hAnsi="Arial"/>
          <w:sz w:val="24"/>
        </w:rPr>
        <w:t xml:space="preserve"> </w:t>
      </w:r>
      <w:r>
        <w:rPr>
          <w:rFonts w:ascii="Arial" w:hAnsi="Arial"/>
          <w:sz w:val="24"/>
        </w:rPr>
        <w:t xml:space="preserve">Tailoring content, offers, and user experiences to individual customer preferences and behaviors in real-time.</w:t>
      </w:r>
    </w:p>
    <w:p>
      <w:pPr>
        <w:numPr>
          <w:ilvl w:val="0"/>
          <w:numId w:val="1001"/>
        </w:numPr>
        <w:pStyle w:val="Compact"/>
      </w:pPr>
      <w:r>
        <w:rPr>
          <w:bCs/>
          <w:rFonts w:ascii="Arial" w:hAnsi="Arial"/>
          <w:b/>
          <w:sz w:val="24"/>
        </w:rPr>
        <w:t xml:space="preserve">Predictive Analytics:</w:t>
      </w:r>
      <w:r>
        <w:rPr>
          <w:rFonts w:ascii="Arial" w:hAnsi="Arial"/>
          <w:sz w:val="24"/>
        </w:rPr>
        <w:t xml:space="preserve"> </w:t>
      </w:r>
      <w:r>
        <w:rPr>
          <w:rFonts w:ascii="Arial" w:hAnsi="Arial"/>
          <w:sz w:val="24"/>
        </w:rPr>
        <w:t xml:space="preserve">Forecasting customer churn, identifying high-value leads, and predicting market trends to proactively adjust strategies.</w:t>
      </w:r>
    </w:p>
    <w:p>
      <w:pPr>
        <w:numPr>
          <w:ilvl w:val="0"/>
          <w:numId w:val="1001"/>
        </w:numPr>
        <w:pStyle w:val="Compact"/>
      </w:pPr>
      <w:r>
        <w:rPr>
          <w:bCs/>
          <w:rFonts w:ascii="Arial" w:hAnsi="Arial"/>
          <w:b/>
          <w:sz w:val="24"/>
        </w:rPr>
        <w:t xml:space="preserve">Chatbots &amp; Virtual Assistants:</w:t>
      </w:r>
      <w:r>
        <w:rPr>
          <w:rFonts w:ascii="Arial" w:hAnsi="Arial"/>
          <w:sz w:val="24"/>
        </w:rPr>
        <w:t xml:space="preserve"> </w:t>
      </w:r>
      <w:r>
        <w:rPr>
          <w:rFonts w:ascii="Arial" w:hAnsi="Arial"/>
          <w:sz w:val="24"/>
        </w:rPr>
        <w:t xml:space="preserve">Providing instant 24/7 customer support, answering frequently asked questions, and guiding users through their journey.</w:t>
      </w:r>
    </w:p>
    <w:p>
      <w:pPr>
        <w:numPr>
          <w:ilvl w:val="0"/>
          <w:numId w:val="1001"/>
        </w:numPr>
        <w:pStyle w:val="Compact"/>
      </w:pPr>
      <w:r>
        <w:rPr>
          <w:bCs/>
          <w:rFonts w:ascii="Arial" w:hAnsi="Arial"/>
          <w:b/>
          <w:sz w:val="24"/>
        </w:rPr>
        <w:t xml:space="preserve">Content Optimization &amp; Generation:</w:t>
      </w:r>
      <w:r>
        <w:rPr>
          <w:rFonts w:ascii="Arial" w:hAnsi="Arial"/>
          <w:sz w:val="24"/>
        </w:rPr>
        <w:t xml:space="preserve"> </w:t>
      </w:r>
      <w:r>
        <w:rPr>
          <w:rFonts w:ascii="Arial" w:hAnsi="Arial"/>
          <w:sz w:val="24"/>
        </w:rPr>
        <w:t xml:space="preserve">Analyzing content performance to identify what resonates with audiences and assisting in the creation of engaging marketing copy and visuals.</w:t>
      </w:r>
    </w:p>
    <w:p>
      <w:pPr>
        <w:numPr>
          <w:ilvl w:val="0"/>
          <w:numId w:val="1001"/>
        </w:numPr>
        <w:pStyle w:val="Compact"/>
      </w:pPr>
      <w:r>
        <w:rPr>
          <w:bCs/>
          <w:rFonts w:ascii="Arial" w:hAnsi="Arial"/>
          <w:b/>
          <w:sz w:val="24"/>
        </w:rPr>
        <w:t xml:space="preserve">Programmatic Advertising:</w:t>
      </w:r>
      <w:r>
        <w:rPr>
          <w:rFonts w:ascii="Arial" w:hAnsi="Arial"/>
          <w:sz w:val="24"/>
        </w:rPr>
        <w:t xml:space="preserve"> </w:t>
      </w:r>
      <w:r>
        <w:rPr>
          <w:rFonts w:ascii="Arial" w:hAnsi="Arial"/>
          <w:sz w:val="24"/>
        </w:rPr>
        <w:t xml:space="preserve">Automating ad buying, targeting, and placement for maximum reach, efficiency, and cost-effectiveness.</w:t>
      </w:r>
    </w:p>
    <w:p>
      <w:pPr>
        <w:numPr>
          <w:ilvl w:val="0"/>
          <w:numId w:val="1001"/>
        </w:numPr>
        <w:pStyle w:val="Compact"/>
      </w:pPr>
      <w:r>
        <w:rPr>
          <w:bCs/>
          <w:rFonts w:ascii="Arial" w:hAnsi="Arial"/>
          <w:b/>
          <w:sz w:val="24"/>
        </w:rPr>
        <w:t xml:space="preserve">SEO &amp; SEM Optimization:</w:t>
      </w:r>
      <w:r>
        <w:rPr>
          <w:rFonts w:ascii="Arial" w:hAnsi="Arial"/>
          <w:sz w:val="24"/>
        </w:rPr>
        <w:t xml:space="preserve"> </w:t>
      </w:r>
      <w:r>
        <w:rPr>
          <w:rFonts w:ascii="Arial" w:hAnsi="Arial"/>
          <w:sz w:val="24"/>
        </w:rPr>
        <w:t xml:space="preserve">Identifying emerging keyword opportunities and optimizing ad spend for search engines based on complex data analysis.</w:t>
      </w:r>
    </w:p>
    <w:p>
      <w:pPr>
        <w:pStyle w:val="FirstParagraph"/>
      </w:pPr>
      <w:r>
        <w:rPr>
          <w:rFonts w:ascii="Arial" w:hAnsi="Arial"/>
          <w:sz w:val="24"/>
        </w:rPr>
        <w:br/>
      </w:r>
    </w:p>
    <w:bookmarkEnd w:id="23"/>
    <w:bookmarkStart w:id="27" w:name="benefits-and-strategic-advantages"/>
    <w:p>
      <w:pPr>
        <w:pStyle w:val="Heading3"/>
      </w:pPr>
      <w:r>
        <w:rPr>
          <w:rFonts w:ascii="Arial" w:hAnsi="Arial"/>
          <w:sz w:val="36"/>
        </w:rPr>
        <w:t xml:space="preserve">Benefits and Strategic Advantages</w:t>
      </w:r>
    </w:p>
    <w:bookmarkStart w:id="24" w:name="enhanced-customer-experience"/>
    <w:p>
      <w:pPr>
        <w:pStyle w:val="Heading4"/>
      </w:pPr>
      <w:r>
        <w:rPr>
          <w:rFonts w:ascii="Arial" w:hAnsi="Arial"/>
          <w:sz w:val="24"/>
        </w:rPr>
        <w:t xml:space="preserve">Enhanced Customer Experience</w:t>
      </w:r>
    </w:p>
    <w:p>
      <w:pPr>
        <w:pStyle w:val="FirstParagraph"/>
      </w:pPr>
      <w:r>
        <w:rPr>
          <w:rFonts w:ascii="Arial" w:hAnsi="Arial"/>
          <w:sz w:val="24"/>
        </w:rPr>
        <w:t xml:space="preserve">AI allows for hyper-personalization, making customers feel understood and valued. Real-time interactions through intelligent chatbots and tailored content recommendations lead to increased customer satisfaction, engagement, and loyalty.</w:t>
      </w:r>
    </w:p>
    <w:p>
      <w:pPr>
        <w:pStyle w:val="BodyText"/>
      </w:pPr>
      <w:r>
        <w:rPr>
          <w:rFonts w:ascii="Arial" w:hAnsi="Arial"/>
          <w:sz w:val="24"/>
        </w:rPr>
        <w:br/>
      </w:r>
    </w:p>
    <w:bookmarkEnd w:id="24"/>
    <w:bookmarkStart w:id="25" w:name="improved-efficiency-and-roi"/>
    <w:p>
      <w:pPr>
        <w:pStyle w:val="Heading4"/>
      </w:pPr>
      <w:r>
        <w:rPr>
          <w:rFonts w:ascii="Arial" w:hAnsi="Arial"/>
          <w:sz w:val="24"/>
        </w:rPr>
        <w:t xml:space="preserve">Improved Efficiency and ROI</w:t>
      </w:r>
    </w:p>
    <w:p>
      <w:pPr>
        <w:pStyle w:val="FirstParagraph"/>
      </w:pPr>
      <w:r>
        <w:rPr>
          <w:rFonts w:ascii="Arial" w:hAnsi="Arial"/>
          <w:sz w:val="24"/>
        </w:rPr>
        <w:t xml:space="preserve">Automating time-consuming tasks such as ad bidding, customer segmentation, and data analysis frees up marketing teams to focus on higher-level strategy and creativity. This leads to reduced operational costs, faster campaign execution, and a higher overall return on marketing investment.</w:t>
      </w:r>
    </w:p>
    <w:p>
      <w:pPr>
        <w:pStyle w:val="BodyText"/>
      </w:pPr>
      <w:r>
        <w:rPr>
          <w:rFonts w:ascii="Arial" w:hAnsi="Arial"/>
          <w:sz w:val="24"/>
        </w:rPr>
        <w:br/>
      </w:r>
    </w:p>
    <w:bookmarkEnd w:id="25"/>
    <w:bookmarkStart w:id="26" w:name="data-driven-decision-making"/>
    <w:p>
      <w:pPr>
        <w:pStyle w:val="Heading4"/>
      </w:pPr>
      <w:r>
        <w:rPr>
          <w:rFonts w:ascii="Arial" w:hAnsi="Arial"/>
          <w:sz w:val="24"/>
        </w:rPr>
        <w:t xml:space="preserve">Data-Driven Decision Making</w:t>
      </w:r>
    </w:p>
    <w:p>
      <w:pPr>
        <w:pStyle w:val="FirstParagraph"/>
      </w:pPr>
      <w:r>
        <w:rPr>
          <w:rFonts w:ascii="Arial" w:hAnsi="Arial"/>
          <w:sz w:val="24"/>
        </w:rPr>
        <w:t xml:space="preserve">AI processes vast amounts of data to uncover complex patterns and insights that human analysts might miss. This enables more informed, data-backed decisions regarding campaign strategies, budget allocation, and resource deployment, leading to more impactful results.</w:t>
      </w:r>
    </w:p>
    <w:p>
      <w:pPr>
        <w:pStyle w:val="BodyText"/>
      </w:pPr>
      <w:r>
        <w:rPr>
          <w:rFonts w:ascii="Arial" w:hAnsi="Arial"/>
          <w:sz w:val="24"/>
        </w:rPr>
        <w:br/>
      </w:r>
    </w:p>
    <w:bookmarkEnd w:id="26"/>
    <w:bookmarkEnd w:id="27"/>
    <w:bookmarkStart w:id="31" w:name="implementation-roadmap-considerations"/>
    <w:p>
      <w:pPr>
        <w:pStyle w:val="Heading3"/>
      </w:pPr>
      <w:r>
        <w:rPr>
          <w:rFonts w:ascii="Arial" w:hAnsi="Arial"/>
          <w:sz w:val="36"/>
        </w:rPr>
        <w:t xml:space="preserve">Implementation Roadmap &amp; Considerations</w:t>
      </w:r>
    </w:p>
    <w:bookmarkStart w:id="28" w:name="phased-implementation-approach"/>
    <w:p>
      <w:pPr>
        <w:pStyle w:val="Heading4"/>
      </w:pPr>
      <w:r>
        <w:rPr>
          <w:rFonts w:ascii="Arial" w:hAnsi="Arial"/>
          <w:sz w:val="24"/>
        </w:rPr>
        <w:t xml:space="preserve">Phased Implementation Approach</w:t>
      </w:r>
    </w:p>
    <w:p>
      <w:pPr>
        <w:pStyle w:val="FirstParagraph"/>
      </w:pPr>
      <w:r>
        <w:rPr>
          <w:rFonts w:ascii="Arial" w:hAnsi="Arial"/>
          <w:sz w:val="24"/>
        </w:rPr>
        <w:t xml:space="preserve">We propose a phased approach to AI integration, starting with pilot projects in areas with high potential impact and clear ROI. This iterative process will allow for learning, adaptation, and scaling of successful strategies before full-scale deployment.</w:t>
      </w:r>
    </w:p>
    <w:p>
      <w:pPr>
        <w:numPr>
          <w:ilvl w:val="0"/>
          <w:numId w:val="1002"/>
        </w:numPr>
        <w:pStyle w:val="Compact"/>
      </w:pPr>
      <w:r>
        <w:rPr>
          <w:bCs/>
          <w:rFonts w:ascii="Arial" w:hAnsi="Arial"/>
          <w:b/>
          <w:sz w:val="24"/>
        </w:rPr>
        <w:t xml:space="preserve">Phase 1: Assessment &amp; Strategy</w:t>
      </w:r>
      <w:r>
        <w:rPr>
          <w:rFonts w:ascii="Arial" w:hAnsi="Arial"/>
          <w:sz w:val="24"/>
        </w:rPr>
        <w:t xml:space="preserve"> </w:t>
      </w:r>
      <w:r>
        <w:rPr>
          <w:rFonts w:ascii="Arial" w:hAnsi="Arial"/>
          <w:sz w:val="24"/>
        </w:rPr>
        <w:t xml:space="preserve">- Identify key business objectives and potential AI use cases aligned with these goals.</w:t>
      </w:r>
    </w:p>
    <w:p>
      <w:pPr>
        <w:numPr>
          <w:ilvl w:val="0"/>
          <w:numId w:val="1002"/>
        </w:numPr>
        <w:pStyle w:val="Compact"/>
      </w:pPr>
      <w:r>
        <w:rPr>
          <w:bCs/>
          <w:rFonts w:ascii="Arial" w:hAnsi="Arial"/>
          <w:b/>
          <w:sz w:val="24"/>
        </w:rPr>
        <w:t xml:space="preserve">Phase 2: Pilot Projects</w:t>
      </w:r>
      <w:r>
        <w:rPr>
          <w:rFonts w:ascii="Arial" w:hAnsi="Arial"/>
          <w:sz w:val="24"/>
        </w:rPr>
        <w:t xml:space="preserve"> </w:t>
      </w:r>
      <w:r>
        <w:rPr>
          <w:rFonts w:ascii="Arial" w:hAnsi="Arial"/>
          <w:sz w:val="24"/>
        </w:rPr>
        <w:t xml:space="preserve">- Implement AI solutions for specific marketing functions (e.g., chatbots for customer service, AI-driven email personalization).</w:t>
      </w:r>
    </w:p>
    <w:p>
      <w:pPr>
        <w:numPr>
          <w:ilvl w:val="0"/>
          <w:numId w:val="1002"/>
        </w:numPr>
        <w:pStyle w:val="Compact"/>
      </w:pPr>
      <w:r>
        <w:rPr>
          <w:bCs/>
          <w:rFonts w:ascii="Arial" w:hAnsi="Arial"/>
          <w:b/>
          <w:sz w:val="24"/>
        </w:rPr>
        <w:t xml:space="preserve">Phase 3: Scaling &amp; Integration</w:t>
      </w:r>
      <w:r>
        <w:rPr>
          <w:rFonts w:ascii="Arial" w:hAnsi="Arial"/>
          <w:sz w:val="24"/>
        </w:rPr>
        <w:t xml:space="preserve"> </w:t>
      </w:r>
      <w:r>
        <w:rPr>
          <w:rFonts w:ascii="Arial" w:hAnsi="Arial"/>
          <w:sz w:val="24"/>
        </w:rPr>
        <w:t xml:space="preserve">- Expand successful AI initiatives across broader marketing operations and integrate them with existing systems.</w:t>
      </w:r>
    </w:p>
    <w:p>
      <w:pPr>
        <w:numPr>
          <w:ilvl w:val="0"/>
          <w:numId w:val="1002"/>
        </w:numPr>
        <w:pStyle w:val="Compact"/>
      </w:pPr>
      <w:r>
        <w:rPr>
          <w:bCs/>
          <w:rFonts w:ascii="Arial" w:hAnsi="Arial"/>
          <w:b/>
          <w:sz w:val="24"/>
        </w:rPr>
        <w:t xml:space="preserve">Phase 4: Continuous Optimization</w:t>
      </w:r>
      <w:r>
        <w:rPr>
          <w:rFonts w:ascii="Arial" w:hAnsi="Arial"/>
          <w:sz w:val="24"/>
        </w:rPr>
        <w:t xml:space="preserve"> </w:t>
      </w:r>
      <w:r>
        <w:rPr>
          <w:rFonts w:ascii="Arial" w:hAnsi="Arial"/>
          <w:sz w:val="24"/>
        </w:rPr>
        <w:t xml:space="preserve">- Monitor performance metrics, gather feedback, and continuously refine AI models and strategies.</w:t>
      </w:r>
    </w:p>
    <w:p>
      <w:pPr>
        <w:pStyle w:val="FirstParagraph"/>
      </w:pPr>
      <w:r>
        <w:rPr>
          <w:rFonts w:ascii="Arial" w:hAnsi="Arial"/>
          <w:sz w:val="24"/>
        </w:rPr>
        <w:br/>
      </w:r>
    </w:p>
    <w:bookmarkEnd w:id="28"/>
    <w:bookmarkStart w:id="29" w:name="technology-tooling"/>
    <w:p>
      <w:pPr>
        <w:pStyle w:val="Heading4"/>
      </w:pPr>
      <w:r>
        <w:rPr>
          <w:rFonts w:ascii="Arial" w:hAnsi="Arial"/>
          <w:sz w:val="24"/>
        </w:rPr>
        <w:t xml:space="preserve">Technology &amp; Tooling</w:t>
      </w:r>
    </w:p>
    <w:p>
      <w:pPr>
        <w:pStyle w:val="FirstParagraph"/>
      </w:pPr>
      <w:r>
        <w:rPr>
          <w:rFonts w:ascii="Arial" w:hAnsi="Arial"/>
          <w:sz w:val="24"/>
        </w:rPr>
        <w:t xml:space="preserve">Selection of appropriate AI platforms and tools will be crucial. We will evaluate solutions based on integration capabilities with our current tech stack, scalability, user-friendliness, vendor support, and cost-effectiveness to ensure the best fit for our needs.</w:t>
      </w:r>
    </w:p>
    <w:p>
      <w:pPr>
        <w:pStyle w:val="BodyText"/>
      </w:pPr>
      <w:r>
        <w:rPr>
          <w:rFonts w:ascii="Arial" w:hAnsi="Arial"/>
          <w:sz w:val="24"/>
        </w:rPr>
        <w:br/>
      </w:r>
    </w:p>
    <w:bookmarkEnd w:id="29"/>
    <w:bookmarkStart w:id="30" w:name="team-skills-training"/>
    <w:p>
      <w:pPr>
        <w:pStyle w:val="Heading4"/>
      </w:pPr>
      <w:r>
        <w:rPr>
          <w:rFonts w:ascii="Arial" w:hAnsi="Arial"/>
          <w:sz w:val="24"/>
        </w:rPr>
        <w:t xml:space="preserve">Team Skills &amp; Training</w:t>
      </w:r>
    </w:p>
    <w:p>
      <w:pPr>
        <w:pStyle w:val="FirstParagraph"/>
      </w:pPr>
      <w:r>
        <w:rPr>
          <w:rFonts w:ascii="Arial" w:hAnsi="Arial"/>
          <w:sz w:val="24"/>
        </w:rPr>
        <w:t xml:space="preserve">Investing in training for our marketing team will be essential to effectively utilize AI tools and interpret AI-driven insights. This may include workshops on data analytics, AI concepts, prompt engineering, and specific platform usage to build internal expertise.</w:t>
      </w:r>
    </w:p>
    <w:p>
      <w:pPr>
        <w:pStyle w:val="BodyText"/>
      </w:pPr>
      <w:r>
        <w:rPr>
          <w:rFonts w:ascii="Arial" w:hAnsi="Arial"/>
          <w:sz w:val="24"/>
        </w:rPr>
        <w:br/>
      </w:r>
    </w:p>
    <w:bookmarkEnd w:id="30"/>
    <w:bookmarkEnd w:id="31"/>
    <w:bookmarkStart w:id="32" w:name="conclusion"/>
    <w:p>
      <w:pPr>
        <w:pStyle w:val="Heading3"/>
      </w:pPr>
      <w:r>
        <w:rPr>
          <w:rFonts w:ascii="Arial" w:hAnsi="Arial"/>
          <w:sz w:val="36"/>
        </w:rPr>
        <w:t xml:space="preserve">Conclusion</w:t>
      </w:r>
    </w:p>
    <w:p>
      <w:pPr>
        <w:pStyle w:val="FirstParagraph"/>
      </w:pPr>
      <w:r>
        <w:rPr>
          <w:rFonts w:ascii="Arial" w:hAnsi="Arial"/>
          <w:sz w:val="24"/>
        </w:rPr>
        <w:t xml:space="preserve">Embracing AI in digital marketing is pivotal for maintaining a competitive edge, driving customer engagement, and achieving sustainable business growth. The strategic integration of AI will empower us to deliver more personalized, efficient, and effective marketing campaigns.</w:t>
      </w:r>
    </w:p>
    <w:p>
      <w:pPr>
        <w:pStyle w:val="BodyText"/>
      </w:pPr>
      <w:r>
        <w:rPr>
          <w:rFonts w:ascii="Arial" w:hAnsi="Arial"/>
          <w:sz w:val="24"/>
        </w:rPr>
        <w:br/>
      </w:r>
    </w:p>
    <w:bookmarkEnd w:id="32"/>
    <w:bookmarkStart w:id="33" w:name="call-to-action-next-steps"/>
    <w:p>
      <w:pPr>
        <w:pStyle w:val="Heading3"/>
      </w:pPr>
      <w:r>
        <w:rPr>
          <w:rFonts w:ascii="Arial" w:hAnsi="Arial"/>
          <w:sz w:val="36"/>
        </w:rPr>
        <w:t xml:space="preserve">Call to Action / Next Steps</w:t>
      </w:r>
    </w:p>
    <w:p>
      <w:pPr>
        <w:pStyle w:val="FirstParagraph"/>
      </w:pPr>
      <w:r>
        <w:rPr>
          <w:rFonts w:ascii="Arial" w:hAnsi="Arial"/>
          <w:sz w:val="24"/>
        </w:rPr>
        <w:t xml:space="preserve">We recommend forming a cross-functional AI task force to begin the detailed assessment and strategy phase. The next step is to schedule a workshop to define specific pilot project objectives and timelines. Please let us know your availability for such a meeting.</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2022-01-01T05:00:00Z</dcterms:created>
  <dcterms:modified xsi:type="dcterms:W3CDTF">2022-01-01T05:00:00Z</dcterms:modified>
</cp:coreProperties>
</file>

<file path=docProps/custom.xml><?xml version="1.0" encoding="utf-8"?>
<Properties xmlns="http://schemas.openxmlformats.org/officeDocument/2006/custom-properties" xmlns:vt="http://schemas.openxmlformats.org/officeDocument/2006/docPropsVTypes"/>
</file>