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7EF" w:rsidRPr="00E16EF6" w:rsidRDefault="00594748">
      <w:pPr>
        <w:spacing w:before="65"/>
        <w:ind w:left="119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 xml:space="preserve">Homework 6 Part B. Due </w:t>
      </w:r>
      <w:r w:rsidRPr="00E16EF6">
        <w:rPr>
          <w:rFonts w:ascii="Times New Roman"/>
          <w:b/>
          <w:strike/>
          <w:sz w:val="23"/>
        </w:rPr>
        <w:t xml:space="preserve">17 March </w:t>
      </w:r>
      <w:r w:rsidRPr="00E16EF6">
        <w:rPr>
          <w:rFonts w:ascii="Times New Roman"/>
          <w:b/>
          <w:sz w:val="23"/>
        </w:rPr>
        <w:t>2020</w:t>
      </w:r>
      <w:r w:rsidR="00E16EF6">
        <w:rPr>
          <w:rFonts w:ascii="Times New Roman"/>
          <w:b/>
          <w:sz w:val="23"/>
        </w:rPr>
        <w:t xml:space="preserve">    </w:t>
      </w:r>
      <w:bookmarkStart w:id="0" w:name="_GoBack"/>
      <w:bookmarkEnd w:id="0"/>
      <w:r w:rsidR="00E16EF6" w:rsidRPr="00E16EF6">
        <w:rPr>
          <w:rFonts w:ascii="Times New Roman"/>
          <w:b/>
          <w:sz w:val="23"/>
        </w:rPr>
        <w:t>7</w:t>
      </w:r>
      <w:r w:rsidR="00E16EF6">
        <w:rPr>
          <w:rFonts w:ascii="Times New Roman"/>
          <w:b/>
          <w:sz w:val="23"/>
        </w:rPr>
        <w:t xml:space="preserve"> April 2020</w:t>
      </w:r>
    </w:p>
    <w:p w:rsidR="001667EF" w:rsidRDefault="001667EF">
      <w:pPr>
        <w:pStyle w:val="BodyText"/>
        <w:spacing w:before="3"/>
        <w:rPr>
          <w:b/>
        </w:rPr>
      </w:pPr>
    </w:p>
    <w:p w:rsidR="001667EF" w:rsidRDefault="00594748">
      <w:pPr>
        <w:pStyle w:val="BodyText"/>
        <w:ind w:left="119" w:right="563"/>
      </w:pPr>
      <w:r>
        <w:t xml:space="preserve">For each of the previous examples from Homework </w:t>
      </w:r>
      <w:r w:rsidR="00E16EF6">
        <w:t>6 Part A</w:t>
      </w:r>
      <w:r>
        <w:t>, express the model as a concept map using the symbols of system dynamics:</w:t>
      </w:r>
    </w:p>
    <w:p w:rsidR="001667EF" w:rsidRDefault="001667EF">
      <w:pPr>
        <w:pStyle w:val="BodyText"/>
        <w:spacing w:before="2"/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5832"/>
        <w:gridCol w:w="1656"/>
      </w:tblGrid>
      <w:tr w:rsidR="001667EF">
        <w:trPr>
          <w:trHeight w:val="877"/>
        </w:trPr>
        <w:tc>
          <w:tcPr>
            <w:tcW w:w="1862" w:type="dxa"/>
          </w:tcPr>
          <w:p w:rsidR="001667EF" w:rsidRDefault="001667EF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:rsidR="001667EF" w:rsidRDefault="0059474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what you have</w:t>
            </w:r>
          </w:p>
        </w:tc>
        <w:tc>
          <w:tcPr>
            <w:tcW w:w="5832" w:type="dxa"/>
          </w:tcPr>
          <w:p w:rsidR="001667EF" w:rsidRDefault="001667EF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:rsidR="001667EF" w:rsidRDefault="00594748">
            <w:pPr>
              <w:pStyle w:val="TableParagraph"/>
              <w:spacing w:before="1" w:line="235" w:lineRule="auto"/>
              <w:ind w:left="105" w:right="6"/>
              <w:rPr>
                <w:sz w:val="20"/>
              </w:rPr>
            </w:pPr>
            <w:r>
              <w:rPr>
                <w:sz w:val="20"/>
              </w:rPr>
              <w:t xml:space="preserve">a quantity represented with a </w:t>
            </w:r>
            <w:r>
              <w:rPr>
                <w:rFonts w:ascii="Arial Narrow Bold"/>
                <w:b/>
                <w:sz w:val="20"/>
              </w:rPr>
              <w:t>box</w:t>
            </w:r>
            <w:r>
              <w:rPr>
                <w:rFonts w:ascii="Times New Roman"/>
                <w:b/>
                <w:sz w:val="20"/>
              </w:rPr>
              <w:t xml:space="preserve"> </w:t>
            </w:r>
            <w:r>
              <w:rPr>
                <w:sz w:val="20"/>
              </w:rPr>
              <w:t>or container shape, sometimes called a stock or reservoir.</w:t>
            </w:r>
          </w:p>
        </w:tc>
        <w:tc>
          <w:tcPr>
            <w:tcW w:w="1656" w:type="dxa"/>
          </w:tcPr>
          <w:p w:rsidR="001667EF" w:rsidRDefault="001667EF">
            <w:pPr>
              <w:pStyle w:val="TableParagraph"/>
              <w:rPr>
                <w:rFonts w:ascii="Times New Roman"/>
                <w:sz w:val="14"/>
              </w:rPr>
            </w:pPr>
          </w:p>
          <w:p w:rsidR="001667EF" w:rsidRDefault="00594748">
            <w:pPr>
              <w:pStyle w:val="TableParagraph"/>
              <w:ind w:left="24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726811" cy="33975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811" cy="33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7EF">
        <w:trPr>
          <w:trHeight w:val="882"/>
        </w:trPr>
        <w:tc>
          <w:tcPr>
            <w:tcW w:w="1862" w:type="dxa"/>
          </w:tcPr>
          <w:p w:rsidR="001667EF" w:rsidRDefault="00594748">
            <w:pPr>
              <w:pStyle w:val="TableParagraph"/>
              <w:spacing w:before="96"/>
              <w:ind w:left="110" w:right="326"/>
              <w:rPr>
                <w:sz w:val="20"/>
              </w:rPr>
            </w:pPr>
            <w:r>
              <w:rPr>
                <w:sz w:val="20"/>
              </w:rPr>
              <w:t>how something changes per unit of time</w:t>
            </w:r>
          </w:p>
        </w:tc>
        <w:tc>
          <w:tcPr>
            <w:tcW w:w="5832" w:type="dxa"/>
          </w:tcPr>
          <w:p w:rsidR="001667EF" w:rsidRDefault="00594748">
            <w:pPr>
              <w:pStyle w:val="TableParagraph"/>
              <w:spacing w:before="96"/>
              <w:ind w:left="105" w:right="6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>
              <w:rPr>
                <w:rFonts w:ascii="Arial Narrow Bold"/>
                <w:b/>
                <w:sz w:val="20"/>
              </w:rPr>
              <w:t>rate</w:t>
            </w:r>
            <w:r>
              <w:rPr>
                <w:rFonts w:ascii="Times New Roman"/>
                <w:b/>
                <w:sz w:val="20"/>
              </w:rPr>
              <w:t xml:space="preserve"> </w:t>
            </w:r>
            <w:r>
              <w:rPr>
                <w:sz w:val="20"/>
              </w:rPr>
              <w:t>of change represented with a pipe flowing into or out of a box, sometimes called a flow or pipe. Notice the valve image in the middle, which indicates that the actual number flowing through this pipe can be set</w:t>
            </w:r>
            <w:r>
              <w:rPr>
                <w:sz w:val="20"/>
              </w:rPr>
              <w:t>.</w:t>
            </w:r>
          </w:p>
        </w:tc>
        <w:tc>
          <w:tcPr>
            <w:tcW w:w="1656" w:type="dxa"/>
          </w:tcPr>
          <w:p w:rsidR="001667EF" w:rsidRDefault="001667EF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:rsidR="001667EF" w:rsidRDefault="00594748">
            <w:pPr>
              <w:pStyle w:val="TableParagraph"/>
              <w:ind w:left="15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872834" cy="223361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834" cy="22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7EF">
        <w:trPr>
          <w:trHeight w:val="877"/>
        </w:trPr>
        <w:tc>
          <w:tcPr>
            <w:tcW w:w="1862" w:type="dxa"/>
          </w:tcPr>
          <w:p w:rsidR="001667EF" w:rsidRDefault="001667EF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:rsidR="001667EF" w:rsidRDefault="0059474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what you know</w:t>
            </w:r>
          </w:p>
        </w:tc>
        <w:tc>
          <w:tcPr>
            <w:tcW w:w="5832" w:type="dxa"/>
          </w:tcPr>
          <w:p w:rsidR="001667EF" w:rsidRDefault="001667EF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:rsidR="001667EF" w:rsidRDefault="0059474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>
              <w:rPr>
                <w:rFonts w:ascii="Arial Narrow Bold"/>
                <w:b/>
                <w:sz w:val="20"/>
              </w:rPr>
              <w:t>variable</w:t>
            </w:r>
            <w:r>
              <w:rPr>
                <w:rFonts w:ascii="Times New Roman"/>
                <w:b/>
                <w:sz w:val="20"/>
              </w:rPr>
              <w:t xml:space="preserve"> </w:t>
            </w:r>
            <w:r>
              <w:rPr>
                <w:sz w:val="20"/>
              </w:rPr>
              <w:t>or constant input to the model represented with a circle or text.</w:t>
            </w:r>
          </w:p>
        </w:tc>
        <w:tc>
          <w:tcPr>
            <w:tcW w:w="1656" w:type="dxa"/>
          </w:tcPr>
          <w:p w:rsidR="001667EF" w:rsidRDefault="001667EF">
            <w:pPr>
              <w:pStyle w:val="TableParagraph"/>
              <w:rPr>
                <w:rFonts w:ascii="Times New Roman"/>
                <w:sz w:val="20"/>
              </w:rPr>
            </w:pPr>
          </w:p>
          <w:p w:rsidR="001667EF" w:rsidRDefault="001667EF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1667EF" w:rsidRDefault="00594748">
            <w:pPr>
              <w:pStyle w:val="TableParagraph"/>
              <w:spacing w:line="189" w:lineRule="exact"/>
              <w:ind w:left="425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>
                  <wp:extent cx="504158" cy="120396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58" cy="12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7EF">
        <w:trPr>
          <w:trHeight w:val="882"/>
        </w:trPr>
        <w:tc>
          <w:tcPr>
            <w:tcW w:w="1862" w:type="dxa"/>
          </w:tcPr>
          <w:p w:rsidR="001667EF" w:rsidRDefault="001667EF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:rsidR="001667EF" w:rsidRDefault="00594748">
            <w:pPr>
              <w:pStyle w:val="TableParagraph"/>
              <w:ind w:left="110" w:right="80"/>
              <w:rPr>
                <w:sz w:val="20"/>
              </w:rPr>
            </w:pPr>
            <w:r>
              <w:rPr>
                <w:sz w:val="20"/>
              </w:rPr>
              <w:t>what depends on what (the “</w:t>
            </w:r>
            <w:proofErr w:type="spellStart"/>
            <w:r>
              <w:rPr>
                <w:sz w:val="20"/>
              </w:rPr>
              <w:t>gazzinta’s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5832" w:type="dxa"/>
          </w:tcPr>
          <w:p w:rsidR="001667EF" w:rsidRDefault="00594748">
            <w:pPr>
              <w:pStyle w:val="TableParagraph"/>
              <w:tabs>
                <w:tab w:val="left" w:pos="2686"/>
              </w:tabs>
              <w:spacing w:before="96"/>
              <w:ind w:left="105" w:right="253"/>
              <w:jc w:val="both"/>
              <w:rPr>
                <w:sz w:val="20"/>
              </w:rPr>
            </w:pPr>
            <w:r>
              <w:rPr>
                <w:sz w:val="20"/>
              </w:rPr>
              <w:t xml:space="preserve">A dependency </w:t>
            </w:r>
            <w:r>
              <w:rPr>
                <w:rFonts w:ascii="Arial Narrow Bold" w:hAnsi="Arial Narrow Bold"/>
                <w:b/>
                <w:sz w:val="20"/>
              </w:rPr>
              <w:t>arrow</w:t>
            </w: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r>
              <w:rPr>
                <w:sz w:val="20"/>
              </w:rPr>
              <w:t>or connector from one component to another that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can be read as, “I need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in order to calculate what I am pointing to.”</w:t>
            </w:r>
          </w:p>
        </w:tc>
        <w:tc>
          <w:tcPr>
            <w:tcW w:w="1656" w:type="dxa"/>
          </w:tcPr>
          <w:p w:rsidR="001667EF" w:rsidRDefault="001667EF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:rsidR="001667EF" w:rsidRDefault="00594748"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907605" cy="276034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605" cy="27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4748" w:rsidRDefault="00594748"/>
    <w:sectPr w:rsidR="00594748">
      <w:type w:val="continuous"/>
      <w:pgSz w:w="12240" w:h="15840"/>
      <w:pgMar w:top="14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 Bold"/>
    <w:panose1 w:val="020B07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7EF"/>
    <w:rsid w:val="001667EF"/>
    <w:rsid w:val="00594748"/>
    <w:rsid w:val="00E1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82184"/>
  <w15:docId w15:val="{C469FCF5-15F5-BC46-9FF5-E50D3BD0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Panoff, Robert M</cp:lastModifiedBy>
  <cp:revision>2</cp:revision>
  <dcterms:created xsi:type="dcterms:W3CDTF">2020-04-06T15:24:00Z</dcterms:created>
  <dcterms:modified xsi:type="dcterms:W3CDTF">2020-04-06T15:26:00Z</dcterms:modified>
</cp:coreProperties>
</file>