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1E1" w:rsidRPr="00AB447A" w:rsidRDefault="00AB447A">
      <w:pPr>
        <w:rPr>
          <w:rFonts w:ascii="Times New Roman" w:hAnsi="Times New Roman" w:cs="Times New Roman"/>
          <w:sz w:val="24"/>
          <w:szCs w:val="24"/>
        </w:rPr>
      </w:pPr>
      <w:r w:rsidRPr="00AB447A">
        <w:rPr>
          <w:rFonts w:ascii="Times New Roman" w:hAnsi="Times New Roman" w:cs="Times New Roman"/>
          <w:sz w:val="24"/>
          <w:szCs w:val="24"/>
        </w:rPr>
        <w:t xml:space="preserve">Some problems Boeing faces is </w:t>
      </w:r>
      <w:proofErr w:type="gramStart"/>
      <w:r w:rsidRPr="00AB447A">
        <w:rPr>
          <w:rFonts w:ascii="Times New Roman" w:hAnsi="Times New Roman" w:cs="Times New Roman"/>
          <w:sz w:val="24"/>
          <w:szCs w:val="24"/>
        </w:rPr>
        <w:t>it’s</w:t>
      </w:r>
      <w:proofErr w:type="gramEnd"/>
      <w:r w:rsidRPr="00AB447A">
        <w:rPr>
          <w:rFonts w:ascii="Times New Roman" w:hAnsi="Times New Roman" w:cs="Times New Roman"/>
          <w:sz w:val="24"/>
          <w:szCs w:val="24"/>
        </w:rPr>
        <w:t xml:space="preserve"> continuous breakdown of </w:t>
      </w:r>
      <w:proofErr w:type="spellStart"/>
      <w:r w:rsidRPr="00AB447A">
        <w:rPr>
          <w:rFonts w:ascii="Times New Roman" w:hAnsi="Times New Roman" w:cs="Times New Roman"/>
          <w:sz w:val="24"/>
          <w:szCs w:val="24"/>
        </w:rPr>
        <w:t>it’s</w:t>
      </w:r>
      <w:proofErr w:type="spellEnd"/>
      <w:r w:rsidRPr="00AB447A">
        <w:rPr>
          <w:rFonts w:ascii="Times New Roman" w:hAnsi="Times New Roman" w:cs="Times New Roman"/>
          <w:sz w:val="24"/>
          <w:szCs w:val="24"/>
        </w:rPr>
        <w:t xml:space="preserve"> airplanes. Their airplanes are getting broken down and experiencing technical difficulties.</w:t>
      </w: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r w:rsidRPr="00AB447A">
        <w:t xml:space="preserve">Solutions, they have customizable materials solutions that allow customers to focus on their business. This includes component repair services, integrated materials management, landing gear services, and </w:t>
      </w:r>
      <w:proofErr w:type="spellStart"/>
      <w:r w:rsidRPr="00AB447A">
        <w:t>rotable</w:t>
      </w:r>
      <w:proofErr w:type="spellEnd"/>
      <w:r w:rsidRPr="00AB447A">
        <w:t xml:space="preserve"> exchange services. </w:t>
      </w:r>
      <w:r w:rsidRPr="00AB447A">
        <w:rPr>
          <w:color w:val="333333"/>
          <w:bdr w:val="none" w:sz="0" w:space="0" w:color="auto" w:frame="1"/>
          <w:shd w:val="clear" w:color="auto" w:fill="FFFFFF"/>
        </w:rPr>
        <w:t>During repair of your component, Boeing ensures original equipment manufacturer (OEM) parts are used either at a Boeing facility or at one of our global network of approved MRO partners.</w:t>
      </w:r>
      <w:r w:rsidRPr="00AB447A">
        <w:rPr>
          <w:color w:val="333333"/>
          <w:bdr w:val="none" w:sz="0" w:space="0" w:color="auto" w:frame="1"/>
          <w:shd w:val="clear" w:color="auto" w:fill="FFFFFF"/>
        </w:rPr>
        <w:t xml:space="preserve"> </w:t>
      </w:r>
      <w:r w:rsidRPr="00AB447A">
        <w:rPr>
          <w:color w:val="333333"/>
          <w:bdr w:val="none" w:sz="0" w:space="0" w:color="auto" w:frame="1"/>
          <w:shd w:val="clear" w:color="auto" w:fill="FFFFFF"/>
        </w:rPr>
        <w:t>During the repair process, you will also have access to Boeing expertise (e.g., product knowledge and quality oversight of your component).</w:t>
      </w:r>
      <w:r w:rsidRPr="00AB447A">
        <w:rPr>
          <w:color w:val="333333"/>
          <w:bdr w:val="none" w:sz="0" w:space="0" w:color="auto" w:frame="1"/>
          <w:shd w:val="clear" w:color="auto" w:fill="FFFFFF"/>
        </w:rPr>
        <w:t xml:space="preserve"> </w:t>
      </w:r>
      <w:r w:rsidRPr="00AB447A">
        <w:rPr>
          <w:color w:val="333333"/>
          <w:bdr w:val="none" w:sz="0" w:space="0" w:color="auto" w:frame="1"/>
          <w:shd w:val="clear" w:color="auto" w:fill="FFFFFF"/>
        </w:rPr>
        <w:t>Managing the component repair for your airline can be a time-consuming and costly process. We act as a single point of contact for the supplier interface, logistics and administrative details.</w:t>
      </w:r>
      <w:r w:rsidRPr="00AB447A">
        <w:rPr>
          <w:color w:val="333333"/>
          <w:bdr w:val="none" w:sz="0" w:space="0" w:color="auto" w:frame="1"/>
          <w:shd w:val="clear" w:color="auto" w:fill="FFFFFF"/>
        </w:rPr>
        <w:t xml:space="preserve"> </w:t>
      </w:r>
      <w:r w:rsidRPr="00AB447A">
        <w:rPr>
          <w:color w:val="333333"/>
          <w:bdr w:val="none" w:sz="0" w:space="0" w:color="auto" w:frame="1"/>
          <w:shd w:val="clear" w:color="auto" w:fill="FFFFFF"/>
        </w:rPr>
        <w:t>Boeing Integrated Materials Management (IMM) is a supply chain service that links a customer's systems and processes with Boeing and its suppliers.</w:t>
      </w: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r w:rsidRPr="00AB447A">
        <w:rPr>
          <w:color w:val="333333"/>
          <w:bdr w:val="none" w:sz="0" w:space="0" w:color="auto" w:frame="1"/>
          <w:shd w:val="clear" w:color="auto" w:fill="FFFFFF"/>
        </w:rPr>
        <w:t>The results are a better service level for parts, more reliability for customer maintenance operations, and improved business performance for network suppliers. IMM also offers reduced cost for parts, inventory holding, and logistics.</w:t>
      </w: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r w:rsidRPr="00AB447A">
        <w:rPr>
          <w:color w:val="333333"/>
          <w:bdr w:val="none" w:sz="0" w:space="0" w:color="auto" w:frame="1"/>
          <w:shd w:val="clear" w:color="auto" w:fill="FFFFFF"/>
        </w:rPr>
        <w:t xml:space="preserve">Integrated Materials Management provides the flexibility to cover expendable and/or </w:t>
      </w:r>
      <w:proofErr w:type="spellStart"/>
      <w:r w:rsidRPr="00AB447A">
        <w:rPr>
          <w:color w:val="333333"/>
          <w:bdr w:val="none" w:sz="0" w:space="0" w:color="auto" w:frame="1"/>
          <w:shd w:val="clear" w:color="auto" w:fill="FFFFFF"/>
        </w:rPr>
        <w:t>rotable</w:t>
      </w:r>
      <w:proofErr w:type="spellEnd"/>
      <w:r w:rsidRPr="00AB447A">
        <w:rPr>
          <w:color w:val="333333"/>
          <w:bdr w:val="none" w:sz="0" w:space="0" w:color="auto" w:frame="1"/>
          <w:shd w:val="clear" w:color="auto" w:fill="FFFFFF"/>
        </w:rPr>
        <w:t xml:space="preserve"> parts for the entire fleet of Boeing airplanes.</w:t>
      </w: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r w:rsidRPr="00AB447A">
        <w:rPr>
          <w:color w:val="333333"/>
          <w:bdr w:val="none" w:sz="0" w:space="0" w:color="auto" w:frame="1"/>
          <w:shd w:val="clear" w:color="auto" w:fill="FFFFFF"/>
        </w:rPr>
        <w:t>Boeing guarantees service levels to ensure that our customers have the part when it is needed. This in turn allows the customer to reduce buffer stock.</w:t>
      </w: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r w:rsidRPr="00AB447A">
        <w:rPr>
          <w:color w:val="333333"/>
          <w:bdr w:val="none" w:sz="0" w:space="0" w:color="auto" w:frame="1"/>
          <w:shd w:val="clear" w:color="auto" w:fill="FFFFFF"/>
        </w:rPr>
        <w:t>Part of our commitment is to stock parts at the customer's location so that they are there when needed. The customer pays only when the parts are used.</w:t>
      </w:r>
    </w:p>
    <w:p w:rsidR="00AB447A" w:rsidRPr="00AB447A" w:rsidRDefault="00AB447A" w:rsidP="00AB447A">
      <w:pPr>
        <w:pStyle w:val="Heading3"/>
        <w:shd w:val="clear" w:color="auto" w:fill="FFFFFF"/>
        <w:spacing w:before="0" w:after="0" w:afterAutospacing="0"/>
        <w:textAlignment w:val="center"/>
        <w:rPr>
          <w:rFonts w:ascii="Helvetica" w:hAnsi="Helvetica" w:cs="Helvetica"/>
          <w:color w:val="5F6A72"/>
          <w:spacing w:val="7"/>
          <w:sz w:val="18"/>
          <w:szCs w:val="18"/>
        </w:rPr>
      </w:pPr>
      <w:r w:rsidRPr="00AB447A">
        <w:rPr>
          <w:color w:val="333333"/>
          <w:sz w:val="24"/>
          <w:szCs w:val="24"/>
          <w:bdr w:val="none" w:sz="0" w:space="0" w:color="auto" w:frame="1"/>
          <w:shd w:val="clear" w:color="auto" w:fill="FFFFFF"/>
        </w:rPr>
        <w:t>IMM also supports AOG and expedited requirements at no additional cost. Our top priority is to support the customer's business.</w:t>
      </w:r>
      <w:r>
        <w:rPr>
          <w:color w:val="333333"/>
          <w:bdr w:val="none" w:sz="0" w:space="0" w:color="auto" w:frame="1"/>
          <w:shd w:val="clear" w:color="auto" w:fill="FFFFFF"/>
        </w:rPr>
        <w:t xml:space="preserve"> </w:t>
      </w:r>
      <w:r w:rsidRPr="00AB447A">
        <w:rPr>
          <w:rFonts w:ascii="Helvetica" w:hAnsi="Helvetica" w:cs="Helvetica"/>
          <w:color w:val="5F6A72"/>
          <w:spacing w:val="7"/>
          <w:sz w:val="18"/>
          <w:szCs w:val="18"/>
          <w:bdr w:val="none" w:sz="0" w:space="0" w:color="auto" w:frame="1"/>
        </w:rPr>
        <w:t>A proven, economical landing gear solution</w:t>
      </w:r>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The Boeing Landing Gear Exchange Program is a single source for landing gear overhaul and exchange requirements through our global network of service providers. Boeing's landing gear programs provide total inventory and engineering support that will help prolong the life and enhance the quality of the Boeing fleet.</w:t>
      </w:r>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Landing Gear Overhaul and Exchange Programs offer owners and operators an alternative to replacing their landing gear with a new asset. No capital investments are required, only the exchange fee and overhaul costs.</w:t>
      </w:r>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proofErr w:type="gramStart"/>
      <w:r w:rsidRPr="00AB447A">
        <w:rPr>
          <w:rFonts w:ascii="Verdana" w:eastAsia="Times New Roman" w:hAnsi="Verdana" w:cs="Times New Roman"/>
          <w:color w:val="333333"/>
          <w:sz w:val="18"/>
          <w:szCs w:val="18"/>
          <w:bdr w:val="none" w:sz="0" w:space="0" w:color="auto" w:frame="1"/>
          <w:shd w:val="clear" w:color="auto" w:fill="FFFFFF"/>
        </w:rPr>
        <w:t>Available for 717-200, 737NG, 737BBJ, 747-400ER, 747-400F, 757-300, 767-300ER, 767-300F, 777-200ER, 777-200LR, 777-300, 777-300ER, and MD-11.</w:t>
      </w:r>
      <w:proofErr w:type="gramEnd"/>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 xml:space="preserve">Boeing supplies a fully overhauled and certified landing gear </w:t>
      </w:r>
      <w:proofErr w:type="spellStart"/>
      <w:r w:rsidRPr="00AB447A">
        <w:rPr>
          <w:rFonts w:ascii="Verdana" w:eastAsia="Times New Roman" w:hAnsi="Verdana" w:cs="Times New Roman"/>
          <w:color w:val="333333"/>
          <w:sz w:val="18"/>
          <w:szCs w:val="18"/>
          <w:bdr w:val="none" w:sz="0" w:space="0" w:color="auto" w:frame="1"/>
          <w:shd w:val="clear" w:color="auto" w:fill="FFFFFF"/>
        </w:rPr>
        <w:t>shipset</w:t>
      </w:r>
      <w:proofErr w:type="spellEnd"/>
      <w:r w:rsidRPr="00AB447A">
        <w:rPr>
          <w:rFonts w:ascii="Verdana" w:eastAsia="Times New Roman" w:hAnsi="Verdana" w:cs="Times New Roman"/>
          <w:color w:val="333333"/>
          <w:sz w:val="18"/>
          <w:szCs w:val="18"/>
          <w:bdr w:val="none" w:sz="0" w:space="0" w:color="auto" w:frame="1"/>
          <w:shd w:val="clear" w:color="auto" w:fill="FFFFFF"/>
        </w:rPr>
        <w:t xml:space="preserve"> from committed pools of landing gear assets that meet or exceed the customer's current configuration.</w:t>
      </w:r>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Boeing uses a worldwide network of approved MRO suppliers backed by the Boeing Quality Management System and a three-year warranty for all parts and labor.</w:t>
      </w:r>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We save our customers money by offering the following benefits at no additional charge:</w:t>
      </w:r>
    </w:p>
    <w:p w:rsidR="00AB447A" w:rsidRPr="00AB447A" w:rsidRDefault="00AB447A" w:rsidP="00AB447A">
      <w:pPr>
        <w:numPr>
          <w:ilvl w:val="0"/>
          <w:numId w:val="1"/>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lastRenderedPageBreak/>
        <w:t>Access to Boeing technical expertise, data and OEM product knowledge</w:t>
      </w:r>
    </w:p>
    <w:p w:rsidR="00AB447A" w:rsidRPr="00AB447A" w:rsidRDefault="00AB447A" w:rsidP="00AB447A">
      <w:pPr>
        <w:numPr>
          <w:ilvl w:val="0"/>
          <w:numId w:val="1"/>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All in-warranty service bulletins are incorporated</w:t>
      </w:r>
    </w:p>
    <w:p w:rsidR="00AB447A" w:rsidRPr="00AB447A" w:rsidRDefault="00AB447A" w:rsidP="00AB447A">
      <w:pPr>
        <w:numPr>
          <w:ilvl w:val="0"/>
          <w:numId w:val="1"/>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On-site support for both the exchange and aircraft support</w:t>
      </w:r>
    </w:p>
    <w:p w:rsidR="00AB447A" w:rsidRPr="00AB447A" w:rsidRDefault="00AB447A" w:rsidP="00AB447A">
      <w:pPr>
        <w:numPr>
          <w:ilvl w:val="0"/>
          <w:numId w:val="1"/>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Boeing uses only OEM parts to ensure landing gear integrity</w:t>
      </w:r>
    </w:p>
    <w:p w:rsidR="00AB447A" w:rsidRPr="00AB447A" w:rsidRDefault="00AB447A" w:rsidP="00AB447A">
      <w:pPr>
        <w:shd w:val="clear" w:color="auto" w:fill="FFFFFF"/>
        <w:spacing w:beforeAutospacing="1" w:after="0" w:line="240" w:lineRule="auto"/>
        <w:textAlignment w:val="center"/>
        <w:outlineLvl w:val="2"/>
        <w:rPr>
          <w:rFonts w:ascii="Helvetica" w:eastAsia="Times New Roman" w:hAnsi="Helvetica" w:cs="Helvetica"/>
          <w:b/>
          <w:bCs/>
          <w:color w:val="5F6A72"/>
          <w:spacing w:val="7"/>
          <w:sz w:val="18"/>
          <w:szCs w:val="18"/>
        </w:rPr>
      </w:pPr>
      <w:r w:rsidRPr="00AB447A">
        <w:rPr>
          <w:rFonts w:ascii="Helvetica" w:eastAsia="Times New Roman" w:hAnsi="Helvetica" w:cs="Helvetica"/>
          <w:b/>
          <w:bCs/>
          <w:color w:val="5F6A72"/>
          <w:spacing w:val="7"/>
          <w:sz w:val="18"/>
          <w:szCs w:val="18"/>
          <w:bdr w:val="none" w:sz="0" w:space="0" w:color="auto" w:frame="1"/>
        </w:rPr>
        <w:t xml:space="preserve">Landing Gear </w:t>
      </w:r>
      <w:proofErr w:type="spellStart"/>
      <w:r w:rsidRPr="00AB447A">
        <w:rPr>
          <w:rFonts w:ascii="Helvetica" w:eastAsia="Times New Roman" w:hAnsi="Helvetica" w:cs="Helvetica"/>
          <w:b/>
          <w:bCs/>
          <w:color w:val="5F6A72"/>
          <w:spacing w:val="7"/>
          <w:sz w:val="18"/>
          <w:szCs w:val="18"/>
          <w:bdr w:val="none" w:sz="0" w:space="0" w:color="auto" w:frame="1"/>
        </w:rPr>
        <w:t>shipset</w:t>
      </w:r>
      <w:proofErr w:type="spellEnd"/>
      <w:r w:rsidRPr="00AB447A">
        <w:rPr>
          <w:rFonts w:ascii="Helvetica" w:eastAsia="Times New Roman" w:hAnsi="Helvetica" w:cs="Helvetica"/>
          <w:b/>
          <w:bCs/>
          <w:color w:val="5F6A72"/>
          <w:spacing w:val="7"/>
          <w:sz w:val="18"/>
          <w:szCs w:val="18"/>
          <w:bdr w:val="none" w:sz="0" w:space="0" w:color="auto" w:frame="1"/>
        </w:rPr>
        <w:t xml:space="preserve"> and major component sales</w:t>
      </w:r>
    </w:p>
    <w:p w:rsidR="00AB447A" w:rsidRPr="00AB447A" w:rsidRDefault="00AB447A" w:rsidP="00AB447A">
      <w:p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 xml:space="preserve">Landing Gear </w:t>
      </w:r>
      <w:proofErr w:type="spellStart"/>
      <w:r w:rsidRPr="00AB447A">
        <w:rPr>
          <w:rFonts w:ascii="Verdana" w:eastAsia="Times New Roman" w:hAnsi="Verdana" w:cs="Times New Roman"/>
          <w:color w:val="333333"/>
          <w:sz w:val="18"/>
          <w:szCs w:val="18"/>
          <w:bdr w:val="none" w:sz="0" w:space="0" w:color="auto" w:frame="1"/>
          <w:shd w:val="clear" w:color="auto" w:fill="FFFFFF"/>
        </w:rPr>
        <w:t>shipset</w:t>
      </w:r>
      <w:proofErr w:type="spellEnd"/>
      <w:r w:rsidRPr="00AB447A">
        <w:rPr>
          <w:rFonts w:ascii="Verdana" w:eastAsia="Times New Roman" w:hAnsi="Verdana" w:cs="Times New Roman"/>
          <w:color w:val="333333"/>
          <w:sz w:val="18"/>
          <w:szCs w:val="18"/>
          <w:bdr w:val="none" w:sz="0" w:space="0" w:color="auto" w:frame="1"/>
          <w:shd w:val="clear" w:color="auto" w:fill="FFFFFF"/>
        </w:rPr>
        <w:t xml:space="preserve"> and major component sales provides a comprehensive solution for purchasing a new, fully OEM-certified </w:t>
      </w:r>
      <w:proofErr w:type="spellStart"/>
      <w:r w:rsidRPr="00AB447A">
        <w:rPr>
          <w:rFonts w:ascii="Verdana" w:eastAsia="Times New Roman" w:hAnsi="Verdana" w:cs="Times New Roman"/>
          <w:color w:val="333333"/>
          <w:sz w:val="18"/>
          <w:szCs w:val="18"/>
          <w:bdr w:val="none" w:sz="0" w:space="0" w:color="auto" w:frame="1"/>
          <w:shd w:val="clear" w:color="auto" w:fill="FFFFFF"/>
        </w:rPr>
        <w:t>shipset</w:t>
      </w:r>
      <w:proofErr w:type="spellEnd"/>
      <w:r w:rsidRPr="00AB447A">
        <w:rPr>
          <w:rFonts w:ascii="Verdana" w:eastAsia="Times New Roman" w:hAnsi="Verdana" w:cs="Times New Roman"/>
          <w:color w:val="333333"/>
          <w:sz w:val="18"/>
          <w:szCs w:val="18"/>
          <w:bdr w:val="none" w:sz="0" w:space="0" w:color="auto" w:frame="1"/>
          <w:shd w:val="clear" w:color="auto" w:fill="FFFFFF"/>
        </w:rPr>
        <w:t xml:space="preserve"> of landing gear as well as components and support parts.</w:t>
      </w:r>
    </w:p>
    <w:p w:rsidR="00AB447A" w:rsidRPr="00AB447A" w:rsidRDefault="00AB447A" w:rsidP="00AB447A">
      <w:pPr>
        <w:spacing w:after="0" w:line="336" w:lineRule="atLeast"/>
        <w:ind w:left="75"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Through this service customers will receive:</w:t>
      </w:r>
    </w:p>
    <w:p w:rsidR="00AB447A" w:rsidRPr="00AB447A" w:rsidRDefault="00AB447A" w:rsidP="00AB447A">
      <w:pPr>
        <w:numPr>
          <w:ilvl w:val="0"/>
          <w:numId w:val="2"/>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Landing gear which is installation ready and customized to your specifications</w:t>
      </w:r>
    </w:p>
    <w:p w:rsidR="00AB447A" w:rsidRPr="00AB447A" w:rsidRDefault="00AB447A" w:rsidP="00AB447A">
      <w:pPr>
        <w:numPr>
          <w:ilvl w:val="0"/>
          <w:numId w:val="2"/>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Stocked components and supporting parts available to ship within 24 hours</w:t>
      </w:r>
    </w:p>
    <w:p w:rsidR="00AB447A" w:rsidRPr="00AB447A" w:rsidRDefault="00AB447A" w:rsidP="00AB447A">
      <w:pPr>
        <w:numPr>
          <w:ilvl w:val="0"/>
          <w:numId w:val="2"/>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Parts supported from a global distribution network</w:t>
      </w:r>
    </w:p>
    <w:p w:rsidR="00AB447A" w:rsidRPr="00AB447A" w:rsidRDefault="00AB447A" w:rsidP="00AB447A">
      <w:pPr>
        <w:numPr>
          <w:ilvl w:val="0"/>
          <w:numId w:val="2"/>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Access to Boeing OEM knowledge and technical support</w:t>
      </w:r>
    </w:p>
    <w:p w:rsidR="00AB447A" w:rsidRPr="00AB447A" w:rsidRDefault="00AB447A" w:rsidP="00AB447A">
      <w:pPr>
        <w:numPr>
          <w:ilvl w:val="0"/>
          <w:numId w:val="2"/>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OEM original parts</w:t>
      </w:r>
    </w:p>
    <w:p w:rsidR="00AB447A" w:rsidRDefault="00AB447A" w:rsidP="00AB447A">
      <w:pPr>
        <w:numPr>
          <w:ilvl w:val="0"/>
          <w:numId w:val="2"/>
        </w:numPr>
        <w:spacing w:before="100" w:beforeAutospacing="1" w:after="100" w:afterAutospacing="1" w:line="240" w:lineRule="auto"/>
        <w:ind w:left="0"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Inventory is available to support all Boeing models</w:t>
      </w:r>
    </w:p>
    <w:p w:rsidR="00AB447A" w:rsidRPr="00AB447A" w:rsidRDefault="00AB447A" w:rsidP="00AB447A">
      <w:pPr>
        <w:pStyle w:val="ListParagraph"/>
        <w:numPr>
          <w:ilvl w:val="0"/>
          <w:numId w:val="2"/>
        </w:num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Airline customers can minimize their investment in component inventory and maintenance costs through our component exchange programs.</w:t>
      </w:r>
    </w:p>
    <w:p w:rsidR="00AB447A" w:rsidRPr="00AB447A" w:rsidRDefault="00AB447A" w:rsidP="00AB447A">
      <w:pPr>
        <w:pStyle w:val="ListParagraph"/>
        <w:numPr>
          <w:ilvl w:val="0"/>
          <w:numId w:val="2"/>
        </w:num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 xml:space="preserve">Customers in Boeing's component services and </w:t>
      </w:r>
      <w:proofErr w:type="spellStart"/>
      <w:r w:rsidRPr="00AB447A">
        <w:rPr>
          <w:rFonts w:ascii="Verdana" w:eastAsia="Times New Roman" w:hAnsi="Verdana" w:cs="Times New Roman"/>
          <w:color w:val="333333"/>
          <w:sz w:val="18"/>
          <w:szCs w:val="18"/>
          <w:bdr w:val="none" w:sz="0" w:space="0" w:color="auto" w:frame="1"/>
          <w:shd w:val="clear" w:color="auto" w:fill="FFFFFF"/>
        </w:rPr>
        <w:t>rotable</w:t>
      </w:r>
      <w:proofErr w:type="spellEnd"/>
      <w:r w:rsidRPr="00AB447A">
        <w:rPr>
          <w:rFonts w:ascii="Verdana" w:eastAsia="Times New Roman" w:hAnsi="Verdana" w:cs="Times New Roman"/>
          <w:color w:val="333333"/>
          <w:sz w:val="18"/>
          <w:szCs w:val="18"/>
          <w:bdr w:val="none" w:sz="0" w:space="0" w:color="auto" w:frame="1"/>
          <w:shd w:val="clear" w:color="auto" w:fill="FFFFFF"/>
        </w:rPr>
        <w:t xml:space="preserve"> exchange programs have exclusive access to a pool of high-value parts, including flight control surfaces and electronic units. Boeing manages the pool and has the parts ready to ship within 24 hours from the time we receive your order.</w:t>
      </w:r>
    </w:p>
    <w:p w:rsidR="00AB447A" w:rsidRPr="00AB447A" w:rsidRDefault="00AB447A" w:rsidP="00AB447A">
      <w:pPr>
        <w:pStyle w:val="ListParagraph"/>
        <w:numPr>
          <w:ilvl w:val="0"/>
          <w:numId w:val="2"/>
        </w:num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Features: Available for 717, 737NG, 747-400F, 777 and 787</w:t>
      </w:r>
    </w:p>
    <w:p w:rsidR="00AB447A" w:rsidRPr="00AB447A" w:rsidRDefault="00AB447A" w:rsidP="00AB447A">
      <w:pPr>
        <w:pStyle w:val="ListParagraph"/>
        <w:numPr>
          <w:ilvl w:val="0"/>
          <w:numId w:val="2"/>
        </w:num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Our component services ensure that the requested parts will be shipped within 24 hours of receiving an order. This, accompanied with our around-the-clock AOG support, will get our customers' airplane back in the air in minimal time.</w:t>
      </w:r>
    </w:p>
    <w:p w:rsidR="00AB447A" w:rsidRPr="00AB447A" w:rsidRDefault="00AB447A" w:rsidP="00AB447A">
      <w:pPr>
        <w:pStyle w:val="ListParagraph"/>
        <w:numPr>
          <w:ilvl w:val="0"/>
          <w:numId w:val="2"/>
        </w:num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This program provides support solutions that allow our customers to manage dispatch critical inventory as an alternative to the purchase or lease of the components. It is designed to reduce costs, enhance efficiency, and improve spares availability.</w:t>
      </w:r>
    </w:p>
    <w:p w:rsidR="00AB447A" w:rsidRPr="00AB447A" w:rsidRDefault="00AB447A" w:rsidP="00AB447A">
      <w:pPr>
        <w:pStyle w:val="ListParagraph"/>
        <w:numPr>
          <w:ilvl w:val="0"/>
          <w:numId w:val="2"/>
        </w:numPr>
        <w:spacing w:after="0" w:line="336" w:lineRule="atLeast"/>
        <w:ind w:right="150"/>
        <w:rPr>
          <w:rFonts w:ascii="Verdana" w:eastAsia="Times New Roman" w:hAnsi="Verdana" w:cs="Times New Roman"/>
          <w:color w:val="333333"/>
          <w:sz w:val="18"/>
          <w:szCs w:val="18"/>
          <w:bdr w:val="none" w:sz="0" w:space="0" w:color="auto" w:frame="1"/>
          <w:shd w:val="clear" w:color="auto" w:fill="FFFFFF"/>
        </w:rPr>
      </w:pPr>
      <w:r w:rsidRPr="00AB447A">
        <w:rPr>
          <w:rFonts w:ascii="Verdana" w:eastAsia="Times New Roman" w:hAnsi="Verdana" w:cs="Times New Roman"/>
          <w:color w:val="333333"/>
          <w:sz w:val="18"/>
          <w:szCs w:val="18"/>
          <w:bdr w:val="none" w:sz="0" w:space="0" w:color="auto" w:frame="1"/>
          <w:shd w:val="clear" w:color="auto" w:fill="FFFFFF"/>
        </w:rPr>
        <w:t>We take responsibility for repair, modification and testing as well as the record keeping. This allows our airline customers to focus on what they do best -- flying the airplane.</w:t>
      </w:r>
    </w:p>
    <w:p w:rsidR="00AB447A" w:rsidRPr="00AB447A" w:rsidRDefault="00AB447A" w:rsidP="00AB447A">
      <w:pPr>
        <w:spacing w:before="100" w:beforeAutospacing="1" w:after="100" w:afterAutospacing="1" w:line="240" w:lineRule="auto"/>
        <w:ind w:right="150"/>
        <w:rPr>
          <w:rFonts w:ascii="Verdana" w:eastAsia="Times New Roman" w:hAnsi="Verdana" w:cs="Times New Roman"/>
          <w:color w:val="333333"/>
          <w:sz w:val="18"/>
          <w:szCs w:val="18"/>
          <w:bdr w:val="none" w:sz="0" w:space="0" w:color="auto" w:frame="1"/>
          <w:shd w:val="clear" w:color="auto" w:fill="FFFFFF"/>
        </w:rPr>
      </w:pP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p>
    <w:p w:rsidR="00AB447A" w:rsidRPr="00AB447A" w:rsidRDefault="00AB447A" w:rsidP="00AB447A">
      <w:pPr>
        <w:pStyle w:val="NormalWeb"/>
        <w:spacing w:before="0" w:beforeAutospacing="0" w:after="0" w:afterAutospacing="0" w:line="336" w:lineRule="atLeast"/>
        <w:ind w:left="75" w:right="150"/>
        <w:rPr>
          <w:color w:val="333333"/>
          <w:bdr w:val="none" w:sz="0" w:space="0" w:color="auto" w:frame="1"/>
          <w:shd w:val="clear" w:color="auto" w:fill="FFFFFF"/>
        </w:rPr>
      </w:pPr>
    </w:p>
    <w:p w:rsidR="00AB447A" w:rsidRDefault="00AB447A"/>
    <w:p w:rsidR="00AB447A" w:rsidRPr="00AB447A" w:rsidRDefault="00AB447A" w:rsidP="00AB447A"/>
    <w:p w:rsidR="00AB447A" w:rsidRPr="00AB447A" w:rsidRDefault="00AB447A" w:rsidP="00AB447A"/>
    <w:p w:rsidR="00AB447A" w:rsidRPr="00AB447A" w:rsidRDefault="00AB447A" w:rsidP="00AB447A"/>
    <w:p w:rsidR="00AB447A" w:rsidRPr="00AB447A" w:rsidRDefault="00AB447A" w:rsidP="00AB447A">
      <w:pPr>
        <w:tabs>
          <w:tab w:val="left" w:pos="3075"/>
        </w:tabs>
      </w:pPr>
      <w:bookmarkStart w:id="0" w:name="_GoBack"/>
      <w:bookmarkEnd w:id="0"/>
    </w:p>
    <w:sectPr w:rsidR="00AB447A" w:rsidRPr="00AB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09B"/>
    <w:multiLevelType w:val="multilevel"/>
    <w:tmpl w:val="609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01EE7"/>
    <w:multiLevelType w:val="multilevel"/>
    <w:tmpl w:val="891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7A"/>
    <w:rsid w:val="008361E1"/>
    <w:rsid w:val="00AB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4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447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B4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47A"/>
    <w:rPr>
      <w:rFonts w:ascii="Tahoma" w:hAnsi="Tahoma" w:cs="Tahoma"/>
      <w:sz w:val="16"/>
      <w:szCs w:val="16"/>
    </w:rPr>
  </w:style>
  <w:style w:type="paragraph" w:styleId="ListParagraph">
    <w:name w:val="List Paragraph"/>
    <w:basedOn w:val="Normal"/>
    <w:uiPriority w:val="34"/>
    <w:qFormat/>
    <w:rsid w:val="00AB4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4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447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B4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47A"/>
    <w:rPr>
      <w:rFonts w:ascii="Tahoma" w:hAnsi="Tahoma" w:cs="Tahoma"/>
      <w:sz w:val="16"/>
      <w:szCs w:val="16"/>
    </w:rPr>
  </w:style>
  <w:style w:type="paragraph" w:styleId="ListParagraph">
    <w:name w:val="List Paragraph"/>
    <w:basedOn w:val="Normal"/>
    <w:uiPriority w:val="34"/>
    <w:qFormat/>
    <w:rsid w:val="00AB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483">
      <w:bodyDiv w:val="1"/>
      <w:marLeft w:val="0"/>
      <w:marRight w:val="0"/>
      <w:marTop w:val="0"/>
      <w:marBottom w:val="0"/>
      <w:divBdr>
        <w:top w:val="none" w:sz="0" w:space="0" w:color="auto"/>
        <w:left w:val="none" w:sz="0" w:space="0" w:color="auto"/>
        <w:bottom w:val="none" w:sz="0" w:space="0" w:color="auto"/>
        <w:right w:val="none" w:sz="0" w:space="0" w:color="auto"/>
      </w:divBdr>
    </w:div>
    <w:div w:id="644353317">
      <w:bodyDiv w:val="1"/>
      <w:marLeft w:val="0"/>
      <w:marRight w:val="0"/>
      <w:marTop w:val="0"/>
      <w:marBottom w:val="0"/>
      <w:divBdr>
        <w:top w:val="none" w:sz="0" w:space="0" w:color="auto"/>
        <w:left w:val="none" w:sz="0" w:space="0" w:color="auto"/>
        <w:bottom w:val="none" w:sz="0" w:space="0" w:color="auto"/>
        <w:right w:val="none" w:sz="0" w:space="0" w:color="auto"/>
      </w:divBdr>
    </w:div>
    <w:div w:id="1208420184">
      <w:bodyDiv w:val="1"/>
      <w:marLeft w:val="0"/>
      <w:marRight w:val="0"/>
      <w:marTop w:val="0"/>
      <w:marBottom w:val="0"/>
      <w:divBdr>
        <w:top w:val="none" w:sz="0" w:space="0" w:color="auto"/>
        <w:left w:val="none" w:sz="0" w:space="0" w:color="auto"/>
        <w:bottom w:val="none" w:sz="0" w:space="0" w:color="auto"/>
        <w:right w:val="none" w:sz="0" w:space="0" w:color="auto"/>
      </w:divBdr>
    </w:div>
    <w:div w:id="1581408480">
      <w:bodyDiv w:val="1"/>
      <w:marLeft w:val="0"/>
      <w:marRight w:val="0"/>
      <w:marTop w:val="0"/>
      <w:marBottom w:val="0"/>
      <w:divBdr>
        <w:top w:val="none" w:sz="0" w:space="0" w:color="auto"/>
        <w:left w:val="none" w:sz="0" w:space="0" w:color="auto"/>
        <w:bottom w:val="none" w:sz="0" w:space="0" w:color="auto"/>
        <w:right w:val="none" w:sz="0" w:space="0" w:color="auto"/>
      </w:divBdr>
    </w:div>
    <w:div w:id="17211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rpappu2</dc:creator>
  <cp:lastModifiedBy>rpappu2</cp:lastModifiedBy>
  <cp:revision>1</cp:revision>
  <dcterms:created xsi:type="dcterms:W3CDTF">2013-10-09T05:20:00Z</dcterms:created>
  <dcterms:modified xsi:type="dcterms:W3CDTF">2013-10-09T05:50:00Z</dcterms:modified>
</cp:coreProperties>
</file>