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E8F" w14:textId="677172EC" w:rsidR="00BD684F" w:rsidRPr="00BD684F" w:rsidRDefault="00BD684F" w:rsidP="00BD684F">
      <w:pPr>
        <w:ind w:left="360" w:hanging="360"/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>Rufin Perez</w:t>
      </w:r>
    </w:p>
    <w:p w14:paraId="2F93C1F5" w14:textId="45366567" w:rsidR="00BD684F" w:rsidRPr="00BD684F" w:rsidRDefault="00BD684F" w:rsidP="00BD684F">
      <w:pPr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>September 19, 2023</w:t>
      </w:r>
    </w:p>
    <w:p w14:paraId="213E9D2F" w14:textId="1EC24A08" w:rsidR="00BD684F" w:rsidRPr="00BD684F" w:rsidRDefault="00BD684F" w:rsidP="00BD684F">
      <w:pPr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>Module 1 Challenge – Crowdfunding</w:t>
      </w:r>
      <w:r w:rsidR="008367B9">
        <w:rPr>
          <w:b/>
          <w:bCs/>
          <w:sz w:val="28"/>
          <w:szCs w:val="28"/>
        </w:rPr>
        <w:t xml:space="preserve"> Report</w:t>
      </w:r>
    </w:p>
    <w:p w14:paraId="7AE17611" w14:textId="77777777" w:rsidR="00BD684F" w:rsidRDefault="00BD684F" w:rsidP="00BD684F">
      <w:pPr>
        <w:ind w:left="360" w:hanging="360"/>
      </w:pPr>
    </w:p>
    <w:p w14:paraId="08428049" w14:textId="77777777" w:rsidR="00BD684F" w:rsidRDefault="00BD684F" w:rsidP="00BD684F">
      <w:pPr>
        <w:pStyle w:val="ListParagraph"/>
        <w:numPr>
          <w:ilvl w:val="0"/>
          <w:numId w:val="1"/>
        </w:numPr>
        <w:ind w:left="360"/>
      </w:pPr>
      <w:r>
        <w:t>Given the provided data, what are three conclusions that we can draw about crowdfunding campaigns?</w:t>
      </w:r>
    </w:p>
    <w:p w14:paraId="1E8D2170" w14:textId="77777777" w:rsidR="00BD684F" w:rsidRDefault="00BD684F" w:rsidP="00BD684F">
      <w:pPr>
        <w:pStyle w:val="ListParagraph"/>
        <w:ind w:left="360"/>
      </w:pPr>
    </w:p>
    <w:p w14:paraId="55562FEA" w14:textId="77777777" w:rsidR="008D5EC8" w:rsidRPr="008D5EC8" w:rsidRDefault="008D5EC8" w:rsidP="008D5EC8">
      <w:pPr>
        <w:pStyle w:val="ListParagraph"/>
        <w:numPr>
          <w:ilvl w:val="0"/>
          <w:numId w:val="4"/>
        </w:numPr>
      </w:pPr>
      <w:r>
        <w:t>NOTES:</w:t>
      </w:r>
    </w:p>
    <w:p w14:paraId="46DD29C6" w14:textId="5E53F120" w:rsidR="00BD684F" w:rsidRPr="008D5EC8" w:rsidRDefault="00FA73F7" w:rsidP="008D5EC8">
      <w:pPr>
        <w:pStyle w:val="ListParagraph"/>
        <w:numPr>
          <w:ilvl w:val="1"/>
          <w:numId w:val="4"/>
        </w:numPr>
      </w:pPr>
      <w:r w:rsidRPr="008D5EC8">
        <w:t>To receive funding, project must meet or exceed initial goal</w:t>
      </w:r>
      <w:r w:rsidR="008D5EC8" w:rsidRPr="008D5EC8">
        <w:t>.</w:t>
      </w:r>
    </w:p>
    <w:p w14:paraId="1F9EA47E" w14:textId="77777777" w:rsidR="008D5EC8" w:rsidRDefault="008D5EC8" w:rsidP="008D5EC8"/>
    <w:p w14:paraId="28466425" w14:textId="1626CACE" w:rsidR="00C2326E" w:rsidRDefault="00B63E70" w:rsidP="007826C4">
      <w:pPr>
        <w:ind w:left="360"/>
      </w:pPr>
      <w:r>
        <w:t xml:space="preserve">Based on the provided data, the first conclusion that we can draw about the crowdfunding campaigns is that </w:t>
      </w:r>
      <w:r w:rsidR="00F214B6">
        <w:t xml:space="preserve">backers appear to have the most </w:t>
      </w:r>
      <w:r>
        <w:t>appetite</w:t>
      </w:r>
      <w:r w:rsidR="0053429A">
        <w:t xml:space="preserve"> </w:t>
      </w:r>
      <w:r>
        <w:t>for funding theater campaign</w:t>
      </w:r>
      <w:r w:rsidR="00F214B6">
        <w:t>s</w:t>
      </w:r>
      <w:r w:rsidR="0053429A">
        <w:t xml:space="preserve"> (344)</w:t>
      </w:r>
      <w:r w:rsidR="00F214B6">
        <w:t>; followed by film &amp; video and music ones.</w:t>
      </w:r>
      <w:r w:rsidR="00C2326E">
        <w:t xml:space="preserve"> This is illustrated by the “Campaign Status (Country &amp; Category)</w:t>
      </w:r>
      <w:r w:rsidR="0053429A">
        <w:t>”</w:t>
      </w:r>
      <w:r w:rsidR="00C2326E">
        <w:t xml:space="preserve"> stacked-column chart and related pivot table </w:t>
      </w:r>
      <w:r w:rsidR="0053429A">
        <w:t>in “</w:t>
      </w:r>
      <w:proofErr w:type="spellStart"/>
      <w:r w:rsidR="0053429A">
        <w:t>CrowdfundingBook_RP</w:t>
      </w:r>
      <w:proofErr w:type="spellEnd"/>
      <w:r w:rsidR="0053429A">
        <w:t>” Excel file.</w:t>
      </w:r>
    </w:p>
    <w:p w14:paraId="2FF22F9C" w14:textId="77777777" w:rsidR="0053429A" w:rsidRDefault="0053429A" w:rsidP="007826C4">
      <w:pPr>
        <w:ind w:left="360"/>
      </w:pPr>
    </w:p>
    <w:p w14:paraId="7ABCBFC7" w14:textId="3DEADB32" w:rsidR="008D5EC8" w:rsidRDefault="00F214B6" w:rsidP="007826C4">
      <w:pPr>
        <w:ind w:left="360"/>
      </w:pPr>
      <w:r>
        <w:t xml:space="preserve">The second </w:t>
      </w:r>
      <w:r w:rsidR="0053429A">
        <w:t>is that the plays sub-category of campaigns is the most successful one</w:t>
      </w:r>
      <w:r w:rsidR="007826C4">
        <w:t>.</w:t>
      </w:r>
      <w:r w:rsidR="0053429A">
        <w:t xml:space="preserve"> This is illustrated by the “Campaign Status (Sub-Category)” stacked-column chart and related pivot table in </w:t>
      </w:r>
      <w:r w:rsidR="008145FA">
        <w:t xml:space="preserve">the </w:t>
      </w:r>
      <w:r w:rsidR="0053429A">
        <w:t>“</w:t>
      </w:r>
      <w:proofErr w:type="spellStart"/>
      <w:r w:rsidR="0053429A">
        <w:t>CrowdfundingBook_RP</w:t>
      </w:r>
      <w:proofErr w:type="spellEnd"/>
      <w:r w:rsidR="0053429A">
        <w:t>” Excel file.</w:t>
      </w:r>
    </w:p>
    <w:p w14:paraId="5D567A5E" w14:textId="77777777" w:rsidR="007826C4" w:rsidRDefault="007826C4" w:rsidP="007826C4">
      <w:pPr>
        <w:ind w:left="360"/>
      </w:pPr>
    </w:p>
    <w:p w14:paraId="05F0FFD1" w14:textId="7E84A591" w:rsidR="00FA73F7" w:rsidRDefault="007826C4" w:rsidP="007826C4">
      <w:pPr>
        <w:ind w:left="360"/>
      </w:pPr>
      <w:r>
        <w:t>Lastly, the third conclusion is that June and July are the months where the most successful campaigns are launched.</w:t>
      </w:r>
      <w:r w:rsidR="008E5EE8">
        <w:t xml:space="preserve"> This is illustrated by the “Campaign Status (Date Created)” line graph and related pivot table in the “</w:t>
      </w:r>
      <w:proofErr w:type="spellStart"/>
      <w:r w:rsidR="008E5EE8">
        <w:t>CrowdfundingBook_RP</w:t>
      </w:r>
      <w:proofErr w:type="spellEnd"/>
      <w:r w:rsidR="008E5EE8">
        <w:t>” Excel file.</w:t>
      </w:r>
    </w:p>
    <w:p w14:paraId="58A41C7D" w14:textId="77777777" w:rsidR="00FA73F7" w:rsidRPr="00FA73F7" w:rsidRDefault="00FA73F7" w:rsidP="00BD684F">
      <w:pPr>
        <w:pStyle w:val="ListParagraph"/>
        <w:ind w:left="360"/>
      </w:pPr>
    </w:p>
    <w:p w14:paraId="7A403141" w14:textId="77777777" w:rsidR="00BD684F" w:rsidRDefault="00BD684F" w:rsidP="00BD684F"/>
    <w:p w14:paraId="0BAE886C" w14:textId="77777777" w:rsidR="00BD684F" w:rsidRDefault="00BD684F" w:rsidP="00BD684F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14:paraId="1F93A894" w14:textId="77777777" w:rsidR="007826C4" w:rsidRDefault="007826C4" w:rsidP="007826C4"/>
    <w:p w14:paraId="069D0159" w14:textId="734E60CB" w:rsidR="007826C4" w:rsidRDefault="002D23C0" w:rsidP="00923C56">
      <w:pPr>
        <w:ind w:left="360"/>
      </w:pPr>
      <w:r>
        <w:t>Some limitations of this dataset include:</w:t>
      </w:r>
    </w:p>
    <w:p w14:paraId="6E7F5AD6" w14:textId="74AF58C2" w:rsidR="002D23C0" w:rsidRDefault="00C63982" w:rsidP="002D23C0">
      <w:pPr>
        <w:pStyle w:val="ListParagraph"/>
        <w:numPr>
          <w:ilvl w:val="0"/>
          <w:numId w:val="4"/>
        </w:numPr>
      </w:pPr>
      <w:r>
        <w:t>Validity of the dataset (e.g., Is it obtained from a trusted source? Is the data self-reported; are they validated?)</w:t>
      </w:r>
    </w:p>
    <w:p w14:paraId="7B7E3B76" w14:textId="3FF396E5" w:rsidR="00C63982" w:rsidRDefault="00C63982" w:rsidP="002D23C0">
      <w:pPr>
        <w:pStyle w:val="ListParagraph"/>
        <w:numPr>
          <w:ilvl w:val="0"/>
          <w:numId w:val="4"/>
        </w:numPr>
      </w:pPr>
      <w:r>
        <w:t>Completeness of the dataset (How is completeness assured?)</w:t>
      </w:r>
      <w:r w:rsidR="00211A68">
        <w:t>. How do you know the sample is representative.</w:t>
      </w:r>
    </w:p>
    <w:p w14:paraId="1BD0AD20" w14:textId="55535B31" w:rsidR="00DD5DEB" w:rsidRDefault="00C63982" w:rsidP="00DD5DEB">
      <w:pPr>
        <w:pStyle w:val="ListParagraph"/>
        <w:numPr>
          <w:ilvl w:val="0"/>
          <w:numId w:val="4"/>
        </w:numPr>
      </w:pPr>
      <w:r>
        <w:t>Understanding the relationship between the “name” and “</w:t>
      </w:r>
      <w:proofErr w:type="spellStart"/>
      <w:r>
        <w:t>backers_count</w:t>
      </w:r>
      <w:proofErr w:type="spellEnd"/>
      <w:r>
        <w:t>” columns since the “name” column includes an individual’s or company’s</w:t>
      </w:r>
      <w:r w:rsidR="00DD5DEB">
        <w:t>/legal entity’</w:t>
      </w:r>
      <w:r>
        <w:t xml:space="preserve"> name while the “</w:t>
      </w:r>
      <w:proofErr w:type="spellStart"/>
      <w:r>
        <w:t>backers_count</w:t>
      </w:r>
      <w:proofErr w:type="spellEnd"/>
      <w:r>
        <w:t xml:space="preserve">” column shows more than one count, which can impact the </w:t>
      </w:r>
      <w:r w:rsidR="00210FF3">
        <w:t>conclusions drawn above.</w:t>
      </w:r>
    </w:p>
    <w:p w14:paraId="41B449D0" w14:textId="77777777" w:rsidR="00BD684F" w:rsidRDefault="00BD684F" w:rsidP="00BD684F"/>
    <w:p w14:paraId="649AE7A8" w14:textId="18EB59C1" w:rsidR="00531C40" w:rsidRDefault="00BD684F" w:rsidP="00531C40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create, and what additional value would they provide?</w:t>
      </w:r>
    </w:p>
    <w:p w14:paraId="0C6BF363" w14:textId="77777777" w:rsidR="00531C40" w:rsidRDefault="00531C40" w:rsidP="00531C40">
      <w:pPr>
        <w:pStyle w:val="ListParagraph"/>
      </w:pPr>
    </w:p>
    <w:p w14:paraId="0242E851" w14:textId="6C2A9CB1" w:rsidR="00DD5DEB" w:rsidRDefault="00F849E1" w:rsidP="0093511E">
      <w:r>
        <w:t>P</w:t>
      </w:r>
      <w:r w:rsidR="0093511E" w:rsidRPr="0093511E">
        <w:t>rofitabili</w:t>
      </w:r>
      <w:r w:rsidR="0093511E">
        <w:t>t</w:t>
      </w:r>
      <w:r w:rsidR="0093511E" w:rsidRPr="0093511E">
        <w:t xml:space="preserve">y of each </w:t>
      </w:r>
      <w:r w:rsidR="0093511E">
        <w:t xml:space="preserve">sub-category </w:t>
      </w:r>
      <w:r w:rsidR="0093511E" w:rsidRPr="0093511E">
        <w:t xml:space="preserve">amount </w:t>
      </w:r>
      <w:r>
        <w:t xml:space="preserve">vs. the amount actually raised </w:t>
      </w:r>
      <w:r w:rsidR="0093511E" w:rsidRPr="0093511E">
        <w:t xml:space="preserve">- apply a profitability % compared to how much was raised and the probability of meeting that goal (raised amount): </w:t>
      </w:r>
      <w:r w:rsidR="0093511E" w:rsidRPr="0093511E">
        <w:lastRenderedPageBreak/>
        <w:t xml:space="preserve">Successful (and </w:t>
      </w:r>
      <w:proofErr w:type="gramStart"/>
      <w:r w:rsidR="0093511E" w:rsidRPr="0093511E">
        <w:t>Failed</w:t>
      </w:r>
      <w:proofErr w:type="gramEnd"/>
      <w:r w:rsidR="0093511E" w:rsidRPr="0093511E">
        <w:t xml:space="preserve">) campaign rate vs. Highest amount raised </w:t>
      </w:r>
      <w:r w:rsidR="0093511E">
        <w:t xml:space="preserve">Stacked bar chart illustrating the </w:t>
      </w:r>
    </w:p>
    <w:sectPr w:rsidR="00DD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C36"/>
    <w:multiLevelType w:val="hybridMultilevel"/>
    <w:tmpl w:val="847AC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4B52"/>
    <w:multiLevelType w:val="hybridMultilevel"/>
    <w:tmpl w:val="835C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2368"/>
    <w:multiLevelType w:val="hybridMultilevel"/>
    <w:tmpl w:val="281C1C1C"/>
    <w:lvl w:ilvl="0" w:tplc="A1EA1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AE8"/>
    <w:multiLevelType w:val="hybridMultilevel"/>
    <w:tmpl w:val="0A465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927115">
    <w:abstractNumId w:val="1"/>
  </w:num>
  <w:num w:numId="2" w16cid:durableId="219748524">
    <w:abstractNumId w:val="0"/>
  </w:num>
  <w:num w:numId="3" w16cid:durableId="408239336">
    <w:abstractNumId w:val="2"/>
  </w:num>
  <w:num w:numId="4" w16cid:durableId="47095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8"/>
    <w:rsid w:val="00147ECB"/>
    <w:rsid w:val="001D70AC"/>
    <w:rsid w:val="00210FF3"/>
    <w:rsid w:val="00211A68"/>
    <w:rsid w:val="002D23C0"/>
    <w:rsid w:val="00303329"/>
    <w:rsid w:val="004F0305"/>
    <w:rsid w:val="00531C40"/>
    <w:rsid w:val="0053429A"/>
    <w:rsid w:val="00725C5E"/>
    <w:rsid w:val="007826C4"/>
    <w:rsid w:val="008145FA"/>
    <w:rsid w:val="008367B9"/>
    <w:rsid w:val="008D5EC8"/>
    <w:rsid w:val="008E5EE8"/>
    <w:rsid w:val="00915BB9"/>
    <w:rsid w:val="00923C56"/>
    <w:rsid w:val="0093511E"/>
    <w:rsid w:val="00A242C8"/>
    <w:rsid w:val="00B63E70"/>
    <w:rsid w:val="00B93D57"/>
    <w:rsid w:val="00BD684F"/>
    <w:rsid w:val="00C2326E"/>
    <w:rsid w:val="00C63982"/>
    <w:rsid w:val="00DD5DEB"/>
    <w:rsid w:val="00F214B6"/>
    <w:rsid w:val="00F849E1"/>
    <w:rsid w:val="00F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928"/>
  <w15:chartTrackingRefBased/>
  <w15:docId w15:val="{233A37EB-E45F-814F-9BE5-43F9B9D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4F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1D70AC"/>
  </w:style>
  <w:style w:type="character" w:customStyle="1" w:styleId="p-memberprofilehovercard">
    <w:name w:val="p-member_profile_hover_card"/>
    <w:basedOn w:val="DefaultParagraphFont"/>
    <w:rsid w:val="001D70AC"/>
  </w:style>
  <w:style w:type="character" w:customStyle="1" w:styleId="c-appbadge">
    <w:name w:val="c-app_badge"/>
    <w:basedOn w:val="DefaultParagraphFont"/>
    <w:rsid w:val="001D70AC"/>
  </w:style>
  <w:style w:type="character" w:customStyle="1" w:styleId="c-messagelistunreaddividerlabel">
    <w:name w:val="c-message_list__unread_divider__label"/>
    <w:basedOn w:val="DefaultParagraphFont"/>
    <w:rsid w:val="001D70AC"/>
  </w:style>
  <w:style w:type="character" w:customStyle="1" w:styleId="c-messageeditedlabel">
    <w:name w:val="c-message__edited_label"/>
    <w:basedOn w:val="DefaultParagraphFont"/>
    <w:rsid w:val="001D70AC"/>
  </w:style>
  <w:style w:type="character" w:customStyle="1" w:styleId="c-messageactionslabelstext">
    <w:name w:val="c-message_actions__labels_text"/>
    <w:basedOn w:val="DefaultParagraphFont"/>
    <w:rsid w:val="001D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98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71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6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7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206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759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8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8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27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3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32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5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96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7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289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2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80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48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79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1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215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01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4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29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342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3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84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61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733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4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70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16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947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0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17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5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9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9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3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3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1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31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7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0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 Perez Jr.</dc:creator>
  <cp:keywords/>
  <dc:description/>
  <cp:lastModifiedBy>Rufin Perez Jr.</cp:lastModifiedBy>
  <cp:revision>12</cp:revision>
  <dcterms:created xsi:type="dcterms:W3CDTF">2023-09-19T18:26:00Z</dcterms:created>
  <dcterms:modified xsi:type="dcterms:W3CDTF">2023-09-22T02:01:00Z</dcterms:modified>
</cp:coreProperties>
</file>