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Futuro de la Visibilidad Digital: Un Marco Estratégico para la Integración de SEO, AEO y GEO en la Auditoría de Activos Web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la información en la red global atraviesa su transformación más profunda desde la invención del hipervínculo. El modelo tradicional de búsqueda, basado en la recuperación determinista de documentos y la presentación de una lista jerárquica de enlaces, está siendo desplazado por un paradigma de síntesis probabilística.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nuevo escenario, el usuario ya no es el encargado principal de asimilar y combinar información de múltiples fuentes; esta tarea ha sido delegada a motores de respuesta y motores generativos impulsados por modelos de lenguaje de gran tamaño (LLM).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evolución ha dado lugar a tres disciplinas críticas que deben converger en cualquier herramienta de auditoría moderna: la optimización para motores de búsqueda (SEO), la optimización para motores de respuesta (AEO) y la optimización para motores generativos (GEO).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comprensión de estas disciplinas no es simplemente un ejercicio académico, sino una necesidad operativa para evitar lo que los analistas denominan el "apocalipsis del tráfico", donde la visibilidad de una marca desaparece en un entorno de búsquedas de cero clics.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y divergencias de la búsqueda sintética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optimizar una herramienta de auditoría, es imperativo establecer una distinción técnica clara entre los pilares de la visibilidad moderna. El SEO tradicional sigue siendo el cimiento sobre el cual se construye todo lo demás, representando aproximadamente el 60% del esfuerzo necesario para ser visible en sistemas de 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 embargo, el SEO por sí solo es insuficiente cuando el destino final del contenido no es una página de resultados de búsqueda (SERP), sino el contexto de una respuesta generada por un asistente como ChatGPT, Gemini o Perplexity.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Engine Optimization (AEO)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AEO se define como la disciplina de estructurar y refinar el contenido para que sea seleccionado, citado y recomendado por motores de respuesta que priorizan la entrega de información directa al usuario sin intermediación de clics.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diferencia del SEO, que compite por la posición en una lista, el AEO compite por la "inclusión" en la respuesta sintetizada. El objetivo es convertir la información de la marca en la "fuente de verdad" elegida por el algoritmo.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alcance del AEO es intrínsecamente multimodal y abarca desde asistentes de voz hasta interfaces de chat, exigiendo una claridad semántica que permita a la máquina extraer significado sin ambigüedad.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Engine Optimization (GEO)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GEO es un paradigma más reciente, formalizado por investigaciones de instituciones como Princeton y Georgia Tech, que se enfoca específicamente en mejorar la visibilidad dentro de las respuestas de los motores generativos a través de técnicas de optimización de "caja negra".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Mientras que el AEO tiene una orientación más amplia hacia la respuesta directa, el GEO profundiza en la mecánica de la Generación Aumentada por Recuperación (RAG).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investigaciones demuestran que la implementación de estrategias GEO puede aumentar la visibilidad en las respuestas de IA hasta en un 40%, utilizando métodos como la adición de estadísticas verificables, citas de expertos y la mejora de la fluidez del lenguaje natural.</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SEO Tradicional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 Central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Indexación y ranking de enlaces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Extracción de respuestas directas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de información de múltiples fuentes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Objetivo de Usuario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Navegación y descubrimiento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Obtención de respuestas rápidas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Investigación y síntesis compleja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Salida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Diez enlaces azules (SERP)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Fragmentos destacados y voz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Respuestas narrativas con citaciones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Métrica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Tráfico orgánico y CTR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of Voice y citaciones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Probabilidad de inclusión y fidelidad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Tecnología Clave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Algoritmos de ordenación (PageRank)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Motores de respuesta estructurada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de lenguaje (LLM) y RAG</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técnica para la legibilidad de la IA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auditoría web moderna debe evaluar si el activo digital es "legible para máquinas" antes de considerar su calidad para humanos. Este es un cambio de mentalidad fundamental: si un bot de IA no puede procesar el contenido, este no existe para el motor generativo, independientemente de su relevancia.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Los factores técnicos actúan como "puertas de acceso" (gatekeepers) binarias; si se falla en esta capa, el resto de la optimización carece de impacto.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estándar llms.txt y el control de bots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archivo robots.txt ha dejado de ser la única directiva técnica relevante. En el ecosistema de 2025-2026, el archivo llms.txt se ha consolidado como el nuevo "sitemap para la 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archivo, ubicado en la raíz del dominio, proporciona un resumen en formato Markdown diseñado específicamente para ser consumido por LLMs durante la fase de inferencia.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Su función es mitigar las limitaciones de la ventana de contexto de los modelos, ofreciendo una versión limpia y sin distracciones del contenido más importante.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auditoría debe verificar la presencia y correcta configuración de este archivo, asegurando que incluya:</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Un encabezado H1 con el nombre del sitio.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Un bloque de cita con un resumen ejecutivo de la entidad.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Listas de enlaces a archivos Markdown (.md) que contienen la documentación principal o descripciones de productos.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uso de un archivo complementario llms-full.txt que consolide todo el contenido relevante en un solo punto de ingesta para facilitar el trabajo de los agentes de IA.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la configuración de robots.txt debe ser auditada para garantizar que no existan bloqueos accidentales a agentes críticos como GPTBot, PerplexityBot, ClaudeBot y OAI-SearchBot.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transparencia técnica es ahora un requisito previo para la citación.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Estructuración semántica mediante JSON-LD profundo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motores de IA no "leen" el HTML de la misma manera que los navegadores; interpretan relaciones entre entidades.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Por lo tanto, el uso de datos estructurados ha pasado de ser una opción para obtener fragmentos enriquecidos a ser una necesidad absoluta para la desambiguación de la marca.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Una auditoría avanzada debe ir más allá de verificar la presencia de Schema y evaluar la densidad y precisión de las propiedades de JSON-LD.</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Schema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Importancia para la 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Propiedades Críticas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Establece la identidad de la marca y su autoridad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url, logo, sameAs, foundingDate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Refuerza las señales de E-E-A-T de los autores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jobTitle, worksFor, knowsAbout, sameAs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comparaciones precisas en e-commerce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gtin, brand, offers, aggregateRating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FAQPage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 la extracción de respuestas directas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mainEntity, acceptedAnswer,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Alimenta guías paso a paso en asistentes de voz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totalTime, supply, tool</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propiedad sameAs es particularmente vital para la auditoría, ya que vincula la entidad interna con perfiles de autoridad externa como Wikidata, Wikipedia y LinkedIn.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conexión permite a los modelos de lenguaje realizar una "resolución de entidades", asegurando que la IA no confunda la marca con otros sujetos de nombre similar y permitiéndole acceder a un grafo de conocimiento global para validar la información.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E-E-A-T como guardián de la citación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paradigma de la IA, el concepto de E-E-A-T (Experiencia, Pericia, Autoridad y Confiabilidad) ha dejado de ser un factor de empuje para convertirse en un filtro de exclusión.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Los motores generativos, para evitar "alucinaciones" y la propagación de desinformación, han implementado mecanismos de verificación en tiempo real que descartan fuentes con señales de autoridad débiles.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 hecho, el 96% de las citaciones en las descripciones generales de IA (AI Overviews) provienen de sitios con señales de E-E-A-T robustas.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mecanismo de verificación de hechos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auditoría debe evaluar cómo el contenido interactúa con el proceso de verificación de la IA. Cuando un usuario envía una consulta, el sistema localiza el contenido y activa un punto de control de verificación donde las afirmaciones se contrastan con el Grafo de Conocimiento de Google, repositorios académicos y datos gubernamentales.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contenido que incluye estadísticas verificables con fuentes de Nivel 1 (dominios.gov,.edu o revistas revisadas por pares) experimenta un aumento del 89% en la probabilidad de ser seleccionado.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mejorar las auditorías, es necesario rastrear la "densidad de entidades". El contenido que contiene más de 15 entidades reconocidas por cada 1,000 palabras tiene una probabilidad 4.8 veces mayor de ser citado.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Esto implica que la auditoría no solo debe buscar palabras clave, sino también la presencia de nombres propios, marcas, lugares y conceptos técnicos que denoten profundidad temática.</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Autoría y credenciales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IA otorga un peso significativo a quién escribe el contenido. Una auditoría debe reportar si los artículos cuentan con biografías detalladas de los autores que incluyan sus credenciales profesionales y enlaces a sus perfiles en plataformas externas.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uso de esquemas de Person para resaltar las áreas de pericia (knowsAbout) y las afiliaciones institucionales de los autores es ahora un factor determinante para la citación.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 consistencia de la identidad del autor en toda la web permite a la IA consolidar la autoridad del sitio web a través de la reputación del individuo.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contenido optimizada para RAG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Aumentada por Recuperación (RAG) es el proceso mediante el cual una IA busca información externa para generar una respuesta precisa.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que este proceso sea exitoso, el contenido debe estar estructurado para facilitar la extracción de "chunks" o fragmentos de información independientes.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formato de pirámide invertida y el "Answer-First"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auditoría debe analizar si el contenido sigue una estructura de pirámide invertida, donde la respuesta directa a la intención de búsqueda del usuario se presenta en las primeras 50 a 100 palabras.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Enterrar la respuesta central bajo párrafos de contexto introductorio es un hábito del SEO tradicional que penaliza la visibilidad en AEO.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optimización de la estructura de la página debe incluir:</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Encabezados en forma de pregunta:</w:t>
      </w:r>
      <w:r w:rsidDel="00000000" w:rsidR="00000000" w:rsidRPr="00000000">
        <w:rPr>
          <w:rFonts w:ascii="Google Sans" w:cs="Google Sans" w:eastAsia="Google Sans" w:hAnsi="Google Sans"/>
          <w:color w:val="1f1f1f"/>
          <w:rtl w:val="0"/>
        </w:rPr>
        <w:t xml:space="preserve"> Formular los H2 y H3 como las preguntas literales que los usuarios hacen (ej. "¿Cómo funciona el GEO?" en lugar de "Funcionamiento de GEO").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Respuestas directas seguidas de elaboración:</w:t>
      </w:r>
      <w:r w:rsidDel="00000000" w:rsidR="00000000" w:rsidRPr="00000000">
        <w:rPr>
          <w:rFonts w:ascii="Google Sans" w:cs="Google Sans" w:eastAsia="Google Sans" w:hAnsi="Google Sans"/>
          <w:color w:val="1f1f1f"/>
          <w:rtl w:val="0"/>
        </w:rPr>
        <w:t xml:space="preserve"> Una respuesta concisa de 40 a 60 palabras inmediatamente después del encabezado, seguida de un análisis más profundo.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Contenido multimodal:</w:t>
      </w:r>
      <w:r w:rsidDel="00000000" w:rsidR="00000000" w:rsidRPr="00000000">
        <w:rPr>
          <w:rFonts w:ascii="Google Sans" w:cs="Google Sans" w:eastAsia="Google Sans" w:hAnsi="Google Sans"/>
          <w:color w:val="1f1f1f"/>
          <w:rtl w:val="0"/>
        </w:rPr>
        <w:t xml:space="preserve"> La integración de texto con imágenes, videos y datos estructurados aumenta la tasa de selección en un 317%.</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La IA prefiere fuentes que ofrecen una experiencia rica y completa, ya que esto se interpreta como un signo de mayor calidad y profundidad.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importancia de la similitud de coseno y la completitud semántica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auditoría debe ser capaz de medir la similitud semántica. Los sistemas de IA utilizan puntuaciones de similitud de coseno para determinar qué tan cerca está el contenido de la intención del usuario.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Un puntaje superior a 0.88 se correlaciona con una probabilidad de selección 7.3 veces mayor.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 completitud semántica implica que el contenido debe cubrir no solo el tema principal, sino también todos los conceptos relacionados y preguntas de seguimiento que un usuario podría tener.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herramienta de auditoría debería, por tanto, sugerir la inclusión de términos que aparecen frecuentemente en el mismo campo semántico según el modelo de lenguaje.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y KPIs de la nueva era: AI Share of Voice (AI SoV)</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en el panorama actual ya no puede medirse únicamente por el tráfico orgánico o las posiciones en la SERP, especialmente cuando el 83% de las consultas con AI Overviews resultan en cero clics.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métrica de mayor relevancia estratégica ahora es el </w:t>
      </w:r>
      <w:r w:rsidDel="00000000" w:rsidR="00000000" w:rsidRPr="00000000">
        <w:rPr>
          <w:rFonts w:ascii="Google Sans" w:cs="Google Sans" w:eastAsia="Google Sans" w:hAnsi="Google Sans"/>
          <w:b w:val="1"/>
          <w:bCs w:val="1"/>
          <w:color w:val="1f1f1f"/>
          <w:rtl w:val="0"/>
        </w:rPr>
        <w:t xml:space="preserve">AI Share of Voice (AI SoV)</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Cuantificación de la visibilidad en 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AI SoV mide el porcentaje de respuestas generadas por la IA que mencionan, recomiendan o citan la marca en relación con sus competidores para un conjunto definido de prompts.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diferencia del ranking tradicional, esta métrica captura la influencia real en la conversación con el usuario.</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la aplicación de auditoría sea experta, debe implementar el cálculo de SoV ponderado por posición: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0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610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el peso de la posición se define como: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35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4335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este modo, ser la primera recomendación en una lista de ChatGPT otorga un peso de 1.00, mientras que ser la segunda otorga 0.50 y la tercera 0.33.</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Esta distinción es crucial porque la atención del usuario en las interfaces de chat está fuertemente sesgada hacia los primeros elementos presentados.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KPIs complementarios para la auditoría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Mecanismo de Medición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Tasa de Citación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Frecuencia con la que el contenido es citado como fuente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Conteo de enlaces en respuestas de IA / Total de consultas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Sentimiento de la 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Tono y encuadre con el que la IA describe la marca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cualitativo de la respuesta generada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Fidelidad de la Respuesta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Precisión de la información que la IA extrae del sitio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Comparación entre el dato original y el generado por la 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Cobertura de Consultas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Porcentaje de prompts relevantes que activan una mención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Muestreo sobre un universo de prompts mapeados</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de optimización para la aplicación de auditoría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Basándose en la arquitectura de auditoría analizada en la documentación, la aplicación actual debe evolucionar hacia un sistema de múltiples agentes especializados que realicen un escaneo paralelo y multidimensional del activo web.</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agentes de auditoría especializados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de auditoría debe estructurarse en torno a siete agentes paralelos que evalúen aspectos específicos del sitio, cada uno con una ponderación ajustada al impacto real en la visibilidad de la IA.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de Legibilidad LLM (Ponderación 1.5):</w:t>
      </w:r>
      <w:r w:rsidDel="00000000" w:rsidR="00000000" w:rsidRPr="00000000">
        <w:rPr>
          <w:rFonts w:ascii="Google Sans" w:cs="Google Sans" w:eastAsia="Google Sans" w:hAnsi="Google Sans"/>
          <w:color w:val="1f1f1f"/>
          <w:rtl w:val="0"/>
        </w:rPr>
        <w:t xml:space="preserve"> Este es el agente más crítico. Evalúa el "ratio de ruido", identificando elementos como banners de cookies, popups y exceso de código que obstaculizan la extracción por parte de los rastreadores de IA. Un ratio de ruido superior al 30% debe disparar una alerta de alta severidad.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de Optimización RAG (Ponderación 1.2):</w:t>
      </w:r>
      <w:r w:rsidDel="00000000" w:rsidR="00000000" w:rsidRPr="00000000">
        <w:rPr>
          <w:rFonts w:ascii="Google Sans" w:cs="Google Sans" w:eastAsia="Google Sans" w:hAnsi="Google Sans"/>
          <w:color w:val="1f1f1f"/>
          <w:rtl w:val="0"/>
        </w:rPr>
        <w:t xml:space="preserve"> Analiza si el contenido está dividido en bloques lógicos y si utiliza delimitadores H2/H3 de manera coherente. Evalúa si el contenido es "Markdown-friendly", facilitando su ingesta directa por modelos de lenguaje.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de Infraestructura Técnica:</w:t>
      </w:r>
      <w:r w:rsidDel="00000000" w:rsidR="00000000" w:rsidRPr="00000000">
        <w:rPr>
          <w:rFonts w:ascii="Google Sans" w:cs="Google Sans" w:eastAsia="Google Sans" w:hAnsi="Google Sans"/>
          <w:color w:val="1f1f1f"/>
          <w:rtl w:val="0"/>
        </w:rPr>
        <w:t xml:space="preserve"> Verifica el cumplimiento de los estándares llms.txt y robots.txt, así como el rendimiento técnico básico (Core Web Vitals). Un tiempo de carga superior a 3,000 ms se considera un gap crítico para la indexación de IA.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Semántico y de Coherencia:</w:t>
      </w:r>
      <w:r w:rsidDel="00000000" w:rsidR="00000000" w:rsidRPr="00000000">
        <w:rPr>
          <w:rFonts w:ascii="Google Sans" w:cs="Google Sans" w:eastAsia="Google Sans" w:hAnsi="Google Sans"/>
          <w:color w:val="1f1f1f"/>
          <w:rtl w:val="0"/>
        </w:rPr>
        <w:t xml:space="preserve"> Compara el solapamiento de conceptos entre el título, los encabezados y el cuerpo. Penaliza la falta de densidad de entidades y la desconexión entre la promesa del título y la realidad del contenido.</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de E-E-A-T y Autoridad:</w:t>
      </w:r>
      <w:r w:rsidDel="00000000" w:rsidR="00000000" w:rsidRPr="00000000">
        <w:rPr>
          <w:rFonts w:ascii="Google Sans" w:cs="Google Sans" w:eastAsia="Google Sans" w:hAnsi="Google Sans"/>
          <w:color w:val="1f1f1f"/>
          <w:rtl w:val="0"/>
        </w:rPr>
        <w:t xml:space="preserve"> Escanea la presencia de esquemas de Person y Organization, valida las credenciales de los autores y rastrea la calidad de las citas externas.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de Multimodalidad:</w:t>
      </w:r>
      <w:r w:rsidDel="00000000" w:rsidR="00000000" w:rsidRPr="00000000">
        <w:rPr>
          <w:rFonts w:ascii="Google Sans" w:cs="Google Sans" w:eastAsia="Google Sans" w:hAnsi="Google Sans"/>
          <w:color w:val="1f1f1f"/>
          <w:rtl w:val="0"/>
        </w:rPr>
        <w:t xml:space="preserve"> Evalúa la riqueza del contenido en términos de imágenes con texto alternativo descriptivo, videos con transcripciones y tablas de datos estructuradas.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Agente de Priorización:</w:t>
      </w:r>
      <w:r w:rsidDel="00000000" w:rsidR="00000000" w:rsidRPr="00000000">
        <w:rPr>
          <w:rFonts w:ascii="Google Sans" w:cs="Google Sans" w:eastAsia="Google Sans" w:hAnsi="Google Sans"/>
          <w:color w:val="1f1f1f"/>
          <w:rtl w:val="0"/>
        </w:rPr>
        <w:t xml:space="preserve"> Clasifica los hallazgos en "Victorias Rápidas" (Quick Wins) e impactos de alta severidad, permitiendo al usuario enfocarse en los cambios que moverán la aguja de la citación de manera inmediata.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 puntuación de salud de IA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debe generar dos puntuaciones diferenciadas para evitar confusión en el usuario: la </w:t>
      </w:r>
      <w:r w:rsidDel="00000000" w:rsidR="00000000" w:rsidRPr="00000000">
        <w:rPr>
          <w:rFonts w:ascii="Google Sans" w:cs="Google Sans" w:eastAsia="Google Sans" w:hAnsi="Google Sans"/>
          <w:b w:val="1"/>
          <w:bCs w:val="1"/>
          <w:color w:val="1f1f1f"/>
          <w:rtl w:val="0"/>
        </w:rPr>
        <w:t xml:space="preserve">Puntuación de SEO Tradicional</w:t>
      </w:r>
      <w:r w:rsidDel="00000000" w:rsidR="00000000" w:rsidRPr="00000000">
        <w:rPr>
          <w:rFonts w:ascii="Google Sans" w:cs="Google Sans" w:eastAsia="Google Sans" w:hAnsi="Google Sans"/>
          <w:color w:val="1f1f1f"/>
          <w:rtl w:val="0"/>
        </w:rPr>
        <w:t xml:space="preserve"> (basada en métricas de Google y Bing) y la </w:t>
      </w:r>
      <w:r w:rsidDel="00000000" w:rsidR="00000000" w:rsidRPr="00000000">
        <w:rPr>
          <w:rFonts w:ascii="Google Sans" w:cs="Google Sans" w:eastAsia="Google Sans" w:hAnsi="Google Sans"/>
          <w:b w:val="1"/>
          <w:bCs w:val="1"/>
          <w:color w:val="1f1f1f"/>
          <w:rtl w:val="0"/>
        </w:rPr>
        <w:t xml:space="preserve">Puntuación de IA (AEO/GEO)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La puntuación de IA debe incorporar una "penalización por falla crítica" (outlier penalty): si un sitio tiene una puntuación perfecta en contenido pero falla en el acceso de bots (puntuación técnica &lt; 40), el puntaje general debe verse drásticamente reducido, ya que el contenido de alta calidad es inútil si es inaccesible.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para plataformas específicas de IA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auditoría no puede ser genérica, ya que cada motor de IA tiene preferencias de fuentes y formatos ligeramente diferentes.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ChatGPT (OpenAI):</w:t>
      </w:r>
      <w:r w:rsidDel="00000000" w:rsidR="00000000" w:rsidRPr="00000000">
        <w:rPr>
          <w:rFonts w:ascii="Google Sans" w:cs="Google Sans" w:eastAsia="Google Sans" w:hAnsi="Google Sans"/>
          <w:color w:val="1f1f1f"/>
          <w:rtl w:val="0"/>
        </w:rPr>
        <w:t xml:space="preserve"> Prioriza la consistencia de los datos y el formato enciclopédico. El 47.9% de sus citaciones provienen de Wikipedia. Prefiere esquemas de Article y una paridad factual absoluta entre los metadatos y el contenido visible.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Perplexity AI:</w:t>
      </w:r>
      <w:r w:rsidDel="00000000" w:rsidR="00000000" w:rsidRPr="00000000">
        <w:rPr>
          <w:rFonts w:ascii="Google Sans" w:cs="Google Sans" w:eastAsia="Google Sans" w:hAnsi="Google Sans"/>
          <w:color w:val="1f1f1f"/>
          <w:rtl w:val="0"/>
        </w:rPr>
        <w:t xml:space="preserve"> Se inclina hacia el contenido generado por la comunidad y las discusiones en tiempo real (6.6% de citaciones de Reddit). Valora enormemente las tablas comparativas y las explicaciones de casos de uso específicos.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AI Overviews:</w:t>
      </w:r>
      <w:r w:rsidDel="00000000" w:rsidR="00000000" w:rsidRPr="00000000">
        <w:rPr>
          <w:rFonts w:ascii="Google Sans" w:cs="Google Sans" w:eastAsia="Google Sans" w:hAnsi="Google Sans"/>
          <w:color w:val="1f1f1f"/>
          <w:rtl w:val="0"/>
        </w:rPr>
        <w:t xml:space="preserve"> Mantiene una fuerte conexión con los rankings orgánicos (el 76.1% de sus citaciones provienen del top 10 de Google). Prioriza el formato de preguntas y respuestas (FAQPage) y las señales de E-E-A-T de Nivel 1.</w:t>
      </w:r>
      <w:r w:rsidDel="00000000" w:rsidR="00000000" w:rsidRPr="00000000">
        <w:rPr>
          <w:rFonts w:ascii="Google Sans" w:cs="Google Sans" w:eastAsia="Google Sans" w:hAnsi="Google Sans"/>
          <w:color w:val="444746"/>
          <w:sz w:val="24"/>
          <w:szCs w:val="24"/>
          <w:vertAlign w:val="superscript"/>
          <w:rtl w:val="0"/>
        </w:rPr>
        <w:t xml:space="preserve">30</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Plataforma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Fuente Preferida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Factor de Recompensa Técnico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ChatGPT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Wikipedia / Bases Estructuradas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Consistencia factual y JSON-LD impecable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 / Foros / Contenido Reciente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Tablas comparativas y análisis de "X vs 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AIO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10 Orgánico / Reddit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Esquemas FAQ, HowTo y señales E-E-A-T</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recuperación y actualización de contenidos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parte fundamental de la auditoría debe ser la recomendación de ciclos de mantenimiento. A diferencia del SEO tradicional, donde una página podía mantenerse relevante durante años, el AEO/GEO exige una frescura constante.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auditoría debería recomendar una revisión trimestral de las páginas de alto tráfico para actualizar estadísticas, refrescar ejemplos y asegurar que los enlaces de citación sigan siendo válidos.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sitios que han sufrido caídas en su visibilidad de IA, la aplicación debería proponer un plan de acción acelerado:</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Auditoría técnica inmediata:</w:t>
      </w:r>
      <w:r w:rsidDel="00000000" w:rsidR="00000000" w:rsidRPr="00000000">
        <w:rPr>
          <w:rFonts w:ascii="Google Sans" w:cs="Google Sans" w:eastAsia="Google Sans" w:hAnsi="Google Sans"/>
          <w:color w:val="1f1f1f"/>
          <w:rtl w:val="0"/>
        </w:rPr>
        <w:t xml:space="preserve"> Asegurar que los bots de IA no estén bloqueados y que el archivo llms.txt esté presente.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Reestructuración "Answer-First":</w:t>
      </w:r>
      <w:r w:rsidDel="00000000" w:rsidR="00000000" w:rsidRPr="00000000">
        <w:rPr>
          <w:rFonts w:ascii="Google Sans" w:cs="Google Sans" w:eastAsia="Google Sans" w:hAnsi="Google Sans"/>
          <w:color w:val="1f1f1f"/>
          <w:rtl w:val="0"/>
        </w:rPr>
        <w:t xml:space="preserve"> Reescribir las introducciones de los artículos clave para responder a la pregunta central en menos de 60 palabras.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Enriquecimiento de datos:</w:t>
      </w:r>
      <w:r w:rsidDel="00000000" w:rsidR="00000000" w:rsidRPr="00000000">
        <w:rPr>
          <w:rFonts w:ascii="Google Sans" w:cs="Google Sans" w:eastAsia="Google Sans" w:hAnsi="Google Sans"/>
          <w:color w:val="1f1f1f"/>
          <w:rtl w:val="0"/>
        </w:rPr>
        <w:t xml:space="preserve"> Añadir al menos dos tablas comparativas y tres estadísticas con fuentes de autoridad por cada página crítica.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Validación de E-E-A-T:</w:t>
      </w:r>
      <w:r w:rsidDel="00000000" w:rsidR="00000000" w:rsidRPr="00000000">
        <w:rPr>
          <w:rFonts w:ascii="Google Sans" w:cs="Google Sans" w:eastAsia="Google Sans" w:hAnsi="Google Sans"/>
          <w:color w:val="1f1f1f"/>
          <w:rtl w:val="0"/>
        </w:rPr>
        <w:t xml:space="preserve"> Implementar esquemas de autoría y vincular los perfiles de los expertos con identidades externas verificadas mediante sameAs.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Perspectiva futura y conclusiones estratégicas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Estamos entrando en una era donde la visibilidad se gana mediante la utilidad algorítmica y la confianza verificable. La integración de AEO y GEO en la auditoría web no es una tendencia pasajera, sino la evolución necesaria para sobrevivir en una red dominada por la inteligencia artificial.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Las empresas que no optimicen deliberadamente para la visibilidad de la IA estarán cediendo su narrativa a modelos opacos que pueden malinterpretar o ignorar su propuesta de valor.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auditoría web del futuro debe ser un diagnóstico de la "citabilidad". Esto implica que la herramienta debe responder a tres preguntas fundamentales para cada página:</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¿Puede la IA procesarla?</w:t>
      </w:r>
      <w:r w:rsidDel="00000000" w:rsidR="00000000" w:rsidRPr="00000000">
        <w:rPr>
          <w:rFonts w:ascii="Google Sans" w:cs="Google Sans" w:eastAsia="Google Sans" w:hAnsi="Google Sans"/>
          <w:color w:val="1f1f1f"/>
          <w:rtl w:val="0"/>
        </w:rPr>
        <w:t xml:space="preserve"> (Accesibilidad técnica y formato llms.txt).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IA confía en ella?</w:t>
      </w:r>
      <w:r w:rsidDel="00000000" w:rsidR="00000000" w:rsidRPr="00000000">
        <w:rPr>
          <w:rFonts w:ascii="Google Sans" w:cs="Google Sans" w:eastAsia="Google Sans" w:hAnsi="Google Sans"/>
          <w:color w:val="1f1f1f"/>
          <w:rtl w:val="0"/>
        </w:rPr>
        <w:t xml:space="preserve"> (E-E-A-T, citaciones de Nivel 1 y desambiguación de entidades).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 fácil de usar para la IA?</w:t>
      </w:r>
      <w:r w:rsidDel="00000000" w:rsidR="00000000" w:rsidRPr="00000000">
        <w:rPr>
          <w:rFonts w:ascii="Google Sans" w:cs="Google Sans" w:eastAsia="Google Sans" w:hAnsi="Google Sans"/>
          <w:color w:val="1f1f1f"/>
          <w:rtl w:val="0"/>
        </w:rPr>
        <w:t xml:space="preserve"> (Estructura RAG, respuesta directa y completitud semántica).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implementar estas mejoras, la aplicación de auditoría no solo reportará errores técnicos, sino que se convertirá en un consultor estratégico de crecimiento para la era de la búsqueda sintética. El éxito en este nuevo entorno no se medirá por el número de personas que visitan el sitio, sino por el número de veces que la IA elige la marca para informar al mundo.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Engine Optimization (GEO): The Mechanics, Strategy, and Economic Impact of the Post-Search Era - ResearchGate, fecha de acceso: marzo 30,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https://www.researchgate.net/publication/398120277_Generative_Engine_Optimization_GEO_The_Mechanics_Strategy_and_Economic_Impact_of_the_Post-Search_Era</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Generative Engine Optimization - Princeton University, fecha de acceso: marzo 30, 2026, </w:t>
      </w:r>
      <w:hyperlink r:id="rId9">
        <w:r w:rsidDel="00000000" w:rsidR="00000000" w:rsidRPr="00000000">
          <w:rPr>
            <w:rFonts w:ascii="Google Sans" w:cs="Google Sans" w:eastAsia="Google Sans" w:hAnsi="Google Sans"/>
            <w:color w:val="0000ee"/>
            <w:sz w:val="24"/>
            <w:szCs w:val="24"/>
            <w:u w:val="single"/>
            <w:rtl w:val="0"/>
          </w:rPr>
          <w:t xml:space="preserve">https://collaborate.princeton.edu/en/publications/geo-generative-engine-optimization/</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Generative Engine Optimization (GEO)? Complete Guide ..., fecha de acceso: marzo 30, 2026, </w:t>
      </w:r>
      <w:hyperlink r:id="rId10">
        <w:r w:rsidDel="00000000" w:rsidR="00000000" w:rsidRPr="00000000">
          <w:rPr>
            <w:rFonts w:ascii="Google Sans" w:cs="Google Sans" w:eastAsia="Google Sans" w:hAnsi="Google Sans"/>
            <w:color w:val="0000ee"/>
            <w:sz w:val="24"/>
            <w:szCs w:val="24"/>
            <w:u w:val="single"/>
            <w:rtl w:val="0"/>
          </w:rPr>
          <w:t xml:space="preserve">https://frase.io/blog/what-is-generative-engine-optimization-geo</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Audit Your AEO/GEO Presence? Practical Strategy for 2025 - SearchBrand.ai, fecha de acceso: marzo 30, 2026, </w:t>
      </w:r>
      <w:hyperlink r:id="rId11">
        <w:r w:rsidDel="00000000" w:rsidR="00000000" w:rsidRPr="00000000">
          <w:rPr>
            <w:rFonts w:ascii="Google Sans" w:cs="Google Sans" w:eastAsia="Google Sans" w:hAnsi="Google Sans"/>
            <w:color w:val="0000ee"/>
            <w:sz w:val="24"/>
            <w:szCs w:val="24"/>
            <w:u w:val="single"/>
            <w:rtl w:val="0"/>
          </w:rPr>
          <w:t xml:space="preserve">https://searchbrand.ai/blog/aeo-geo-audit-practical-strategy-2025</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91% of AI Answers Come from Sites That Aren't Yours: A 2026 Guide to Off-Site Brand Visibility | LinkSurge Blog — SEO, AIO &amp; GEO Tools, fecha de acceso: marzo 30, 2026, </w:t>
      </w:r>
      <w:hyperlink r:id="rId12">
        <w:r w:rsidDel="00000000" w:rsidR="00000000" w:rsidRPr="00000000">
          <w:rPr>
            <w:rFonts w:ascii="Google Sans" w:cs="Google Sans" w:eastAsia="Google Sans" w:hAnsi="Google Sans"/>
            <w:color w:val="0000ee"/>
            <w:sz w:val="24"/>
            <w:szCs w:val="24"/>
            <w:u w:val="single"/>
            <w:rtl w:val="0"/>
          </w:rPr>
          <w:t xml:space="preserve">https://linksurge.jp/blog/en/offsite-seo-geo-2026/</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AEO: Complete Guide to Answer Engine Optimization 2025 | Void.ma, fecha de acceso: marzo 30, 2026, </w:t>
      </w:r>
      <w:hyperlink r:id="rId13">
        <w:r w:rsidDel="00000000" w:rsidR="00000000" w:rsidRPr="00000000">
          <w:rPr>
            <w:rFonts w:ascii="Google Sans" w:cs="Google Sans" w:eastAsia="Google Sans" w:hAnsi="Google Sans"/>
            <w:color w:val="0000ee"/>
            <w:sz w:val="24"/>
            <w:szCs w:val="24"/>
            <w:u w:val="single"/>
            <w:rtl w:val="0"/>
          </w:rPr>
          <w:t xml:space="preserve">https://void.ma/en/publications/aeo-answer-engine-optimization-guide-2025/</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SEO: How to Optimize Your Content for AI Search in 2026, fecha de acceso: marzo 30, 2026, </w:t>
      </w:r>
      <w:hyperlink r:id="rId14">
        <w:r w:rsidDel="00000000" w:rsidR="00000000" w:rsidRPr="00000000">
          <w:rPr>
            <w:rFonts w:ascii="Google Sans" w:cs="Google Sans" w:eastAsia="Google Sans" w:hAnsi="Google Sans"/>
            <w:color w:val="0000ee"/>
            <w:sz w:val="24"/>
            <w:szCs w:val="24"/>
            <w:u w:val="single"/>
            <w:rtl w:val="0"/>
          </w:rPr>
          <w:t xml:space="preserve">https://seosherpa.com/chatgpt-seo/</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Ultimate AEO Checklist: Skyrocket Your Rankings in AI-Driven Search! - SubmitINme, fecha de acceso: marzo 30, 2026, </w:t>
      </w:r>
      <w:hyperlink r:id="rId15">
        <w:r w:rsidDel="00000000" w:rsidR="00000000" w:rsidRPr="00000000">
          <w:rPr>
            <w:rFonts w:ascii="Google Sans" w:cs="Google Sans" w:eastAsia="Google Sans" w:hAnsi="Google Sans"/>
            <w:color w:val="0000ee"/>
            <w:sz w:val="24"/>
            <w:szCs w:val="24"/>
            <w:u w:val="single"/>
            <w:rtl w:val="0"/>
          </w:rPr>
          <w:t xml:space="preserve">https://www.submitinme.com/news/2025s-ultimate-aeo-checklist-skyrocket-your-rankings-in-ai-driven-search.aspx</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AEO: A Guide to Brand Visibility [2026] | NoGood, fecha de acceso: marzo 30, 2026, </w:t>
      </w:r>
      <w:hyperlink r:id="rId16">
        <w:r w:rsidDel="00000000" w:rsidR="00000000" w:rsidRPr="00000000">
          <w:rPr>
            <w:rFonts w:ascii="Google Sans" w:cs="Google Sans" w:eastAsia="Google Sans" w:hAnsi="Google Sans"/>
            <w:color w:val="0000ee"/>
            <w:sz w:val="24"/>
            <w:szCs w:val="24"/>
            <w:u w:val="single"/>
            <w:rtl w:val="0"/>
          </w:rPr>
          <w:t xml:space="preserve">https://nogood.io/blog/aeo-guide-2/</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Answer Engine Optimization (AEO) for AI Visibility - Webolutions, fecha de acceso: marzo 30, 2026, </w:t>
      </w:r>
      <w:hyperlink r:id="rId17">
        <w:r w:rsidDel="00000000" w:rsidR="00000000" w:rsidRPr="00000000">
          <w:rPr>
            <w:rFonts w:ascii="Google Sans" w:cs="Google Sans" w:eastAsia="Google Sans" w:hAnsi="Google Sans"/>
            <w:color w:val="0000ee"/>
            <w:sz w:val="24"/>
            <w:szCs w:val="24"/>
            <w:u w:val="single"/>
            <w:rtl w:val="0"/>
          </w:rPr>
          <w:t xml:space="preserve">https://webolutionsmarketingagency.com/blog/ai-lmo-gmo/answer-engine-optimization-aeo-how-businesses-earn-visibility-in-ai-powered-direct-answers/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Latest AEO trends in 2025 every marketer should know - OWDT, fecha de acceso: marzo 30, 2026, </w:t>
      </w:r>
      <w:hyperlink r:id="rId18">
        <w:r w:rsidDel="00000000" w:rsidR="00000000" w:rsidRPr="00000000">
          <w:rPr>
            <w:rFonts w:ascii="Google Sans" w:cs="Google Sans" w:eastAsia="Google Sans" w:hAnsi="Google Sans"/>
            <w:color w:val="0000ee"/>
            <w:sz w:val="24"/>
            <w:szCs w:val="24"/>
            <w:u w:val="single"/>
            <w:rtl w:val="0"/>
          </w:rPr>
          <w:t xml:space="preserve">https://owdt.com/insight/aeo-trends/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 Generative Engine Optimization - arXiv, fecha de acceso: marzo 30, 2026, </w:t>
      </w:r>
      <w:hyperlink r:id="rId19">
        <w:r w:rsidDel="00000000" w:rsidR="00000000" w:rsidRPr="00000000">
          <w:rPr>
            <w:rFonts w:ascii="Google Sans" w:cs="Google Sans" w:eastAsia="Google Sans" w:hAnsi="Google Sans"/>
            <w:color w:val="0000ee"/>
            <w:sz w:val="24"/>
            <w:szCs w:val="24"/>
            <w:u w:val="single"/>
            <w:rtl w:val="0"/>
          </w:rPr>
          <w:t xml:space="preserve">https://arxiv.org/pdf/2311.09735</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Optimize Product Pages for AI Search in 2026: The ..., fecha de acceso: marzo 30, 2026, </w:t>
      </w:r>
      <w:hyperlink r:id="rId20">
        <w:r w:rsidDel="00000000" w:rsidR="00000000" w:rsidRPr="00000000">
          <w:rPr>
            <w:rFonts w:ascii="Google Sans" w:cs="Google Sans" w:eastAsia="Google Sans" w:hAnsi="Google Sans"/>
            <w:color w:val="0000ee"/>
            <w:sz w:val="24"/>
            <w:szCs w:val="24"/>
            <w:u w:val="single"/>
            <w:rtl w:val="0"/>
          </w:rPr>
          <w:t xml:space="preserve">https://ziptie.dev/blog/how-to-optimize-product-pages-for-ai-search/</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AEO Audit: what it is and how to analyze visibility in AI - SEOZoom, fecha de acceso: marzo 30, 2026, </w:t>
      </w:r>
      <w:hyperlink r:id="rId21">
        <w:r w:rsidDel="00000000" w:rsidR="00000000" w:rsidRPr="00000000">
          <w:rPr>
            <w:rFonts w:ascii="Google Sans" w:cs="Google Sans" w:eastAsia="Google Sans" w:hAnsi="Google Sans"/>
            <w:color w:val="0000ee"/>
            <w:sz w:val="24"/>
            <w:szCs w:val="24"/>
            <w:u w:val="single"/>
            <w:rtl w:val="0"/>
          </w:rPr>
          <w:t xml:space="preserve">https://www.seozoom.com/seozoom-aeo-audit-guide/</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E-E-A-T for AI Search: How to Build Authority That Gets Cited by AI Engines - ZipTie.dev, fecha de acceso: marzo 30, 2026, </w:t>
      </w:r>
      <w:hyperlink r:id="rId22">
        <w:r w:rsidDel="00000000" w:rsidR="00000000" w:rsidRPr="00000000">
          <w:rPr>
            <w:rFonts w:ascii="Google Sans" w:cs="Google Sans" w:eastAsia="Google Sans" w:hAnsi="Google Sans"/>
            <w:color w:val="0000ee"/>
            <w:sz w:val="24"/>
            <w:szCs w:val="24"/>
            <w:u w:val="single"/>
            <w:rtl w:val="0"/>
          </w:rPr>
          <w:t xml:space="preserve">https://ziptie.dev/blog/eeat-for-ai-search/</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llms.txt? The New Sitemap for AI Search (2026 Guide), fecha de acceso: marzo 30, 2026, </w:t>
      </w:r>
      <w:hyperlink r:id="rId23">
        <w:r w:rsidDel="00000000" w:rsidR="00000000" w:rsidRPr="00000000">
          <w:rPr>
            <w:rFonts w:ascii="Google Sans" w:cs="Google Sans" w:eastAsia="Google Sans" w:hAnsi="Google Sans"/>
            <w:color w:val="0000ee"/>
            <w:sz w:val="24"/>
            <w:szCs w:val="24"/>
            <w:u w:val="single"/>
            <w:rtl w:val="0"/>
          </w:rPr>
          <w:t xml:space="preserve">https://getmint.ai/resources/llms-txt</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llms.txt? How the New AI Standard Works (2026 Guide) - Bluehost, fecha de acceso: marzo 30, 2026, </w:t>
      </w:r>
      <w:hyperlink r:id="rId24">
        <w:r w:rsidDel="00000000" w:rsidR="00000000" w:rsidRPr="00000000">
          <w:rPr>
            <w:rFonts w:ascii="Google Sans" w:cs="Google Sans" w:eastAsia="Google Sans" w:hAnsi="Google Sans"/>
            <w:color w:val="0000ee"/>
            <w:sz w:val="24"/>
            <w:szCs w:val="24"/>
            <w:u w:val="single"/>
            <w:rtl w:val="0"/>
          </w:rPr>
          <w:t xml:space="preserve">https://www.bluehost.com/blog/what-is-llms-txt/</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llms.txt Documentation: Complete Specification &amp; Format Guide [2025], fecha de acceso: marzo 30, 2026, </w:t>
      </w:r>
      <w:hyperlink r:id="rId25">
        <w:r w:rsidDel="00000000" w:rsidR="00000000" w:rsidRPr="00000000">
          <w:rPr>
            <w:rFonts w:ascii="Google Sans" w:cs="Google Sans" w:eastAsia="Google Sans" w:hAnsi="Google Sans"/>
            <w:color w:val="0000ee"/>
            <w:sz w:val="24"/>
            <w:szCs w:val="24"/>
            <w:u w:val="single"/>
            <w:rtl w:val="0"/>
          </w:rPr>
          <w:t xml:space="preserve">https://llmstxtgenerator.org/llmstxt-documentation</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llms.txt | Platform Overview - Mastercard Developers, fecha de acceso: marzo 30, 2026, </w:t>
      </w:r>
      <w:hyperlink r:id="rId26">
        <w:r w:rsidDel="00000000" w:rsidR="00000000" w:rsidRPr="00000000">
          <w:rPr>
            <w:rFonts w:ascii="Google Sans" w:cs="Google Sans" w:eastAsia="Google Sans" w:hAnsi="Google Sans"/>
            <w:color w:val="0000ee"/>
            <w:sz w:val="24"/>
            <w:szCs w:val="24"/>
            <w:u w:val="single"/>
            <w:rtl w:val="0"/>
          </w:rPr>
          <w:t xml:space="preserve">https://developer.mastercard.com/platform/documentation/agent-toolkit/working-with-llmstxt/</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LLMS.txt Best Practices &amp; Implementation Guide | Rankability, fecha de acceso: marzo 30, 2026, </w:t>
      </w:r>
      <w:hyperlink r:id="rId27">
        <w:r w:rsidDel="00000000" w:rsidR="00000000" w:rsidRPr="00000000">
          <w:rPr>
            <w:rFonts w:ascii="Google Sans" w:cs="Google Sans" w:eastAsia="Google Sans" w:hAnsi="Google Sans"/>
            <w:color w:val="0000ee"/>
            <w:sz w:val="24"/>
            <w:szCs w:val="24"/>
            <w:u w:val="single"/>
            <w:rtl w:val="0"/>
          </w:rPr>
          <w:t xml:space="preserve">https://www.rankability.com/guides/llms-txt-best-practices/</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llms.txt? Why it's important and how to create it for your docs – GitBook Blog, fecha de acceso: marzo 30, 2026, </w:t>
      </w:r>
      <w:hyperlink r:id="rId28">
        <w:r w:rsidDel="00000000" w:rsidR="00000000" w:rsidRPr="00000000">
          <w:rPr>
            <w:rFonts w:ascii="Google Sans" w:cs="Google Sans" w:eastAsia="Google Sans" w:hAnsi="Google Sans"/>
            <w:color w:val="0000ee"/>
            <w:sz w:val="24"/>
            <w:szCs w:val="24"/>
            <w:u w:val="single"/>
            <w:rtl w:val="0"/>
          </w:rPr>
          <w:t xml:space="preserve">https://www.gitbook.com/blog/what-is-llms-txt</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Optimise Your Website for ChatGPT | SEO/ GEO/ AEO - Oscar Scolding, fecha de acceso: marzo 30, 2026, </w:t>
      </w:r>
      <w:hyperlink r:id="rId29">
        <w:r w:rsidDel="00000000" w:rsidR="00000000" w:rsidRPr="00000000">
          <w:rPr>
            <w:rFonts w:ascii="Google Sans" w:cs="Google Sans" w:eastAsia="Google Sans" w:hAnsi="Google Sans"/>
            <w:color w:val="0000ee"/>
            <w:sz w:val="24"/>
            <w:szCs w:val="24"/>
            <w:u w:val="single"/>
            <w:rtl w:val="0"/>
          </w:rPr>
          <w:t xml:space="preserve">https://oscarscolding.com/blog/seo-for-chatgpt/</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JSON-LD Schema for SEO Patterns Driving AI Search Visibility - GrowthNatives, fecha de acceso: marzo 30, 2026, </w:t>
      </w:r>
      <w:hyperlink r:id="rId30">
        <w:r w:rsidDel="00000000" w:rsidR="00000000" w:rsidRPr="00000000">
          <w:rPr>
            <w:rFonts w:ascii="Google Sans" w:cs="Google Sans" w:eastAsia="Google Sans" w:hAnsi="Google Sans"/>
            <w:color w:val="0000ee"/>
            <w:sz w:val="24"/>
            <w:szCs w:val="24"/>
            <w:u w:val="single"/>
            <w:rtl w:val="0"/>
          </w:rPr>
          <w:t xml:space="preserve">https://growthnatives.com/blogs/seo/top-json-ld-schema-patterns-for-ai-search-success/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Markup with JSON-LD: Guide 2025 - SEODesignLab, fecha de acceso: marzo 30, 2026, </w:t>
      </w:r>
      <w:hyperlink r:id="rId31">
        <w:r w:rsidDel="00000000" w:rsidR="00000000" w:rsidRPr="00000000">
          <w:rPr>
            <w:rFonts w:ascii="Google Sans" w:cs="Google Sans" w:eastAsia="Google Sans" w:hAnsi="Google Sans"/>
            <w:color w:val="0000ee"/>
            <w:sz w:val="24"/>
            <w:szCs w:val="24"/>
            <w:u w:val="single"/>
            <w:rtl w:val="0"/>
          </w:rPr>
          <w:t xml:space="preserve">https://seodesignlab.com/schema-markup-with-json-ld-guide-2025/</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JSON-LD Masterclass: Implementing Schema for AI Agents, fecha de acceso: marzo 30, 2026, </w:t>
      </w:r>
      <w:hyperlink r:id="rId32">
        <w:r w:rsidDel="00000000" w:rsidR="00000000" w:rsidRPr="00000000">
          <w:rPr>
            <w:rFonts w:ascii="Google Sans" w:cs="Google Sans" w:eastAsia="Google Sans" w:hAnsi="Google Sans"/>
            <w:color w:val="0000ee"/>
            <w:sz w:val="24"/>
            <w:szCs w:val="24"/>
            <w:u w:val="single"/>
            <w:rtl w:val="0"/>
          </w:rPr>
          <w:t xml:space="preserve">https://www.jasminedirectory.com/blog/json-ld-masterclass-implementing-schema-for-ai-agents/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Knowledge Graph Search Tool | Free Entity Lookup for SEOs - Audits.com, fecha de acceso: marzo 30, 2026, </w:t>
      </w:r>
      <w:hyperlink r:id="rId33">
        <w:r w:rsidDel="00000000" w:rsidR="00000000" w:rsidRPr="00000000">
          <w:rPr>
            <w:rFonts w:ascii="Google Sans" w:cs="Google Sans" w:eastAsia="Google Sans" w:hAnsi="Google Sans"/>
            <w:color w:val="0000ee"/>
            <w:sz w:val="24"/>
            <w:szCs w:val="24"/>
            <w:u w:val="single"/>
            <w:rtl w:val="0"/>
          </w:rPr>
          <w:t xml:space="preserve">https://audits.com/tools/knowledge-graph-search/</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@id in Schema.org Markup for SEO, LLMs, &amp; Knowledge Graphs | Momentic, fecha de acceso: marzo 30, 2026, </w:t>
      </w:r>
      <w:hyperlink r:id="rId34">
        <w:r w:rsidDel="00000000" w:rsidR="00000000" w:rsidRPr="00000000">
          <w:rPr>
            <w:rFonts w:ascii="Google Sans" w:cs="Google Sans" w:eastAsia="Google Sans" w:hAnsi="Google Sans"/>
            <w:color w:val="0000ee"/>
            <w:sz w:val="24"/>
            <w:szCs w:val="24"/>
            <w:u w:val="single"/>
            <w:rtl w:val="0"/>
          </w:rPr>
          <w:t xml:space="preserve">https://momenticmarketing.com/blog/id-schema-for-seo-llms-knowledge-graphs</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E-E-A-T Impacts AI Search Visibility - Quattr, fecha de acceso: marzo 30, 2026, </w:t>
      </w:r>
      <w:hyperlink r:id="rId35">
        <w:r w:rsidDel="00000000" w:rsidR="00000000" w:rsidRPr="00000000">
          <w:rPr>
            <w:rFonts w:ascii="Google Sans" w:cs="Google Sans" w:eastAsia="Google Sans" w:hAnsi="Google Sans"/>
            <w:color w:val="0000ee"/>
            <w:sz w:val="24"/>
            <w:szCs w:val="24"/>
            <w:u w:val="single"/>
            <w:rtl w:val="0"/>
          </w:rPr>
          <w:t xml:space="preserve">https://www.quattr.com/blog/eeat-for-ai-search-visibility</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role does E-E-A-T play in Generative Engine Optimization? - GEOReport AI, fecha de acceso: marzo 30, 2026, </w:t>
      </w:r>
      <w:hyperlink r:id="rId36">
        <w:r w:rsidDel="00000000" w:rsidR="00000000" w:rsidRPr="00000000">
          <w:rPr>
            <w:rFonts w:ascii="Google Sans" w:cs="Google Sans" w:eastAsia="Google Sans" w:hAnsi="Google Sans"/>
            <w:color w:val="0000ee"/>
            <w:sz w:val="24"/>
            <w:szCs w:val="24"/>
            <w:u w:val="single"/>
            <w:rtl w:val="0"/>
          </w:rPr>
          <w:t xml:space="preserve">https://georeport.ai/learn/what-role-does-e-e-a-t-play-in-generative-engine-optimization/</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Overviews Ranking Factors: 2026 Guide to Winning Citations - Wellows, fecha de acceso: marzo 30, 2026, </w:t>
      </w:r>
      <w:hyperlink r:id="rId37">
        <w:r w:rsidDel="00000000" w:rsidR="00000000" w:rsidRPr="00000000">
          <w:rPr>
            <w:rFonts w:ascii="Google Sans" w:cs="Google Sans" w:eastAsia="Google Sans" w:hAnsi="Google Sans"/>
            <w:color w:val="0000ee"/>
            <w:sz w:val="24"/>
            <w:szCs w:val="24"/>
            <w:u w:val="single"/>
            <w:rtl w:val="0"/>
          </w:rPr>
          <w:t xml:space="preserve">https://wellows.com/blog/google-ai-overviews-ranking-factors/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 New Ranking Signals That Matter in 2026 - Mike Khorev, fecha de acceso: marzo 30, 2026, </w:t>
      </w:r>
      <w:hyperlink r:id="rId38">
        <w:r w:rsidDel="00000000" w:rsidR="00000000" w:rsidRPr="00000000">
          <w:rPr>
            <w:rFonts w:ascii="Google Sans" w:cs="Google Sans" w:eastAsia="Google Sans" w:hAnsi="Google Sans"/>
            <w:color w:val="0000ee"/>
            <w:sz w:val="24"/>
            <w:szCs w:val="24"/>
            <w:u w:val="single"/>
            <w:rtl w:val="0"/>
          </w:rPr>
          <w:t xml:space="preserve">https://mikekhorev.com/google-ai-overview</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E-E-A-T Implementation for AI Search | BrightEdge, fecha de acceso: marzo 30, 2026, </w:t>
      </w:r>
      <w:hyperlink r:id="rId39">
        <w:r w:rsidDel="00000000" w:rsidR="00000000" w:rsidRPr="00000000">
          <w:rPr>
            <w:rFonts w:ascii="Google Sans" w:cs="Google Sans" w:eastAsia="Google Sans" w:hAnsi="Google Sans"/>
            <w:color w:val="0000ee"/>
            <w:sz w:val="24"/>
            <w:szCs w:val="24"/>
            <w:u w:val="single"/>
            <w:rtl w:val="0"/>
          </w:rPr>
          <w:t xml:space="preserve">https://www.brightedge.com/blog/e-e-a-t-implementation-ai-search</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Search Optimization for ChatGPT &amp; Gemini: A Complete 2026 Playbook - ThatWare, fecha de acceso: marzo 30, 2026, </w:t>
      </w:r>
      <w:hyperlink r:id="rId40">
        <w:r w:rsidDel="00000000" w:rsidR="00000000" w:rsidRPr="00000000">
          <w:rPr>
            <w:rFonts w:ascii="Google Sans" w:cs="Google Sans" w:eastAsia="Google Sans" w:hAnsi="Google Sans"/>
            <w:color w:val="0000ee"/>
            <w:sz w:val="24"/>
            <w:szCs w:val="24"/>
            <w:u w:val="single"/>
            <w:rtl w:val="0"/>
          </w:rPr>
          <w:t xml:space="preserve">https://thatware.co/ai-search-optimization-for-chatgpt-gemini/</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Overview Statistics: 2026 Trends and Impact | Heroic Rankings, fecha de acceso: marzo 30, 2026, </w:t>
      </w:r>
      <w:hyperlink r:id="rId41">
        <w:r w:rsidDel="00000000" w:rsidR="00000000" w:rsidRPr="00000000">
          <w:rPr>
            <w:rFonts w:ascii="Google Sans" w:cs="Google Sans" w:eastAsia="Google Sans" w:hAnsi="Google Sans"/>
            <w:color w:val="0000ee"/>
            <w:sz w:val="24"/>
            <w:szCs w:val="24"/>
            <w:u w:val="single"/>
            <w:rtl w:val="0"/>
          </w:rPr>
          <w:t xml:space="preserve">https://heroicrankings.com/seo/managed/google-ai-overview-statistics-2026/</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marzo 30, 2026, </w:t>
      </w:r>
      <w:hyperlink r:id="rId42">
        <w:r w:rsidDel="00000000" w:rsidR="00000000" w:rsidRPr="00000000">
          <w:rPr>
            <w:rFonts w:ascii="Google Sans" w:cs="Google Sans" w:eastAsia="Google Sans" w:hAnsi="Google Sans"/>
            <w:color w:val="0000ee"/>
            <w:sz w:val="24"/>
            <w:szCs w:val="24"/>
            <w:u w:val="single"/>
            <w:rtl w:val="0"/>
          </w:rPr>
          <w:t xml:space="preserve">https://gaiotech.ai/blog/ai-share-of-voice-ai-sov-how-to-measure-your-brand-s-presence-in-ai-search#:~:text=AI%20Share%20of%20Voice%20(AI%20SoV)%20measures%20how%20often%20AI,position%20weight%20%3D%201%20%C3%B7%20position.</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Share of Voice: The New Metric Every Ecommerce Brand Needs to Track, fecha de acceso: marzo 30, 2026, </w:t>
      </w:r>
      <w:hyperlink r:id="rId43">
        <w:r w:rsidDel="00000000" w:rsidR="00000000" w:rsidRPr="00000000">
          <w:rPr>
            <w:rFonts w:ascii="Google Sans" w:cs="Google Sans" w:eastAsia="Google Sans" w:hAnsi="Google Sans"/>
            <w:color w:val="0000ee"/>
            <w:sz w:val="24"/>
            <w:szCs w:val="24"/>
            <w:u w:val="single"/>
            <w:rtl w:val="0"/>
          </w:rPr>
          <w:t xml:space="preserve">https://alhena.ai/blog/ai-share-of-voice-ecommerce/</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AI Share of Voice (+ 3 Tools) - Alex Birkett, fecha de acceso: marzo 30, 2026, </w:t>
      </w:r>
      <w:hyperlink r:id="rId44">
        <w:r w:rsidDel="00000000" w:rsidR="00000000" w:rsidRPr="00000000">
          <w:rPr>
            <w:rFonts w:ascii="Google Sans" w:cs="Google Sans" w:eastAsia="Google Sans" w:hAnsi="Google Sans"/>
            <w:color w:val="0000ee"/>
            <w:sz w:val="24"/>
            <w:szCs w:val="24"/>
            <w:u w:val="single"/>
            <w:rtl w:val="0"/>
          </w:rPr>
          <w:t xml:space="preserve">https://alexbirkett.com/ai-share-of-voice/</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AI Share of Voice: The Emerging Metric Replacing Keyword Rankings - Medium, fecha de acceso: marzo 30, 2026, </w:t>
      </w:r>
      <w:hyperlink r:id="rId45">
        <w:r w:rsidDel="00000000" w:rsidR="00000000" w:rsidRPr="00000000">
          <w:rPr>
            <w:rFonts w:ascii="Google Sans" w:cs="Google Sans" w:eastAsia="Google Sans" w:hAnsi="Google Sans"/>
            <w:color w:val="0000ee"/>
            <w:sz w:val="24"/>
            <w:szCs w:val="24"/>
            <w:u w:val="single"/>
            <w:rtl w:val="0"/>
          </w:rPr>
          <w:t xml:space="preserve">https://medium.com/write-a-catalyst/measuring-ai-share-of-voice-the-emerging-metric-replacing-keyword-rankings-e51aed1c9097</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Share of Voice (Gsov): Your Presence in AI Responses | Serpact SEO Agency, fecha de acceso: marzo 30, 2026, </w:t>
      </w:r>
      <w:hyperlink r:id="rId46">
        <w:r w:rsidDel="00000000" w:rsidR="00000000" w:rsidRPr="00000000">
          <w:rPr>
            <w:rFonts w:ascii="Google Sans" w:cs="Google Sans" w:eastAsia="Google Sans" w:hAnsi="Google Sans"/>
            <w:color w:val="0000ee"/>
            <w:sz w:val="24"/>
            <w:szCs w:val="24"/>
            <w:u w:val="single"/>
            <w:rtl w:val="0"/>
          </w:rPr>
          <w:t xml:space="preserve">https://serpact.com/generative-share-of-voice-gsov-the-metric-that-measures-your-presence-in-ai-responses/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Share of Voice? Measure Your Brand's AI Search Visibility | GAIO Tech, fecha de acceso: marzo 30, 2026, </w:t>
      </w:r>
      <w:hyperlink r:id="rId47">
        <w:r w:rsidDel="00000000" w:rsidR="00000000" w:rsidRPr="00000000">
          <w:rPr>
            <w:rFonts w:ascii="Google Sans" w:cs="Google Sans" w:eastAsia="Google Sans" w:hAnsi="Google Sans"/>
            <w:color w:val="0000ee"/>
            <w:sz w:val="24"/>
            <w:szCs w:val="24"/>
            <w:u w:val="single"/>
            <w:rtl w:val="0"/>
          </w:rPr>
          <w:t xml:space="preserve">https://gaiotech.ai/blog/ai-share-of-voice-ai-sov-how-to-measure-your-brand-s-presence-in-ai-search</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audit-methodologies.md</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Citation Position &amp; Revenue Report - The Digital Bloom, fecha de acceso: marzo 30, 2026, </w:t>
      </w:r>
      <w:hyperlink r:id="rId48">
        <w:r w:rsidDel="00000000" w:rsidR="00000000" w:rsidRPr="00000000">
          <w:rPr>
            <w:rFonts w:ascii="Google Sans" w:cs="Google Sans" w:eastAsia="Google Sans" w:hAnsi="Google Sans"/>
            <w:color w:val="0000ee"/>
            <w:sz w:val="24"/>
            <w:szCs w:val="24"/>
            <w:u w:val="single"/>
            <w:rtl w:val="0"/>
          </w:rPr>
          <w:t xml:space="preserve">https://thedigitalbloom.com/learn/ai-citation-position-revenue-report-2026/</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Engine Optimization (AEO) Advantage Index: How It Works - theCUBE Research, fecha de acceso: marzo 30, 2026, </w:t>
      </w:r>
      <w:hyperlink r:id="rId49">
        <w:r w:rsidDel="00000000" w:rsidR="00000000" w:rsidRPr="00000000">
          <w:rPr>
            <w:rFonts w:ascii="Google Sans" w:cs="Google Sans" w:eastAsia="Google Sans" w:hAnsi="Google Sans"/>
            <w:color w:val="0000ee"/>
            <w:sz w:val="24"/>
            <w:szCs w:val="24"/>
            <w:u w:val="single"/>
            <w:rtl w:val="0"/>
          </w:rPr>
          <w:t xml:space="preserve">https://thecuberesearch.com/ai-engine-optimization-advantage-index/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atware.co/ai-search-optimization-for-chatgpt-gemini/" TargetMode="External"/><Relationship Id="rId42" Type="http://schemas.openxmlformats.org/officeDocument/2006/relationships/hyperlink" Target="https://gaiotech.ai/blog/ai-share-of-voice-ai-sov-how-to-measure-your-brand-s-presence-in-ai-search#:~:text=AI%20Share%20of%20Voice%20(AI%20SoV)%20measures%20how%20often%20AI,position%20weight%20%3D%201%20%C3%B7%20position." TargetMode="External"/><Relationship Id="rId41" Type="http://schemas.openxmlformats.org/officeDocument/2006/relationships/hyperlink" Target="https://heroicrankings.com/seo/managed/google-ai-overview-statistics-2026/" TargetMode="External"/><Relationship Id="rId44" Type="http://schemas.openxmlformats.org/officeDocument/2006/relationships/hyperlink" Target="https://alexbirkett.com/ai-share-of-voice/" TargetMode="External"/><Relationship Id="rId43" Type="http://schemas.openxmlformats.org/officeDocument/2006/relationships/hyperlink" Target="https://alhena.ai/blog/ai-share-of-voice-ecommerce/" TargetMode="External"/><Relationship Id="rId46" Type="http://schemas.openxmlformats.org/officeDocument/2006/relationships/hyperlink" Target="https://serpact.com/generative-share-of-voice-gsov-the-metric-that-measures-your-presence-in-ai-responses/" TargetMode="External"/><Relationship Id="rId45" Type="http://schemas.openxmlformats.org/officeDocument/2006/relationships/hyperlink" Target="https://medium.com/write-a-catalyst/measuring-ai-share-of-voice-the-emerging-metric-replacing-keyword-rankings-e51aed1c90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laborate.princeton.edu/en/publications/geo-generative-engine-optimization/" TargetMode="External"/><Relationship Id="rId48" Type="http://schemas.openxmlformats.org/officeDocument/2006/relationships/hyperlink" Target="https://thedigitalbloom.com/learn/ai-citation-position-revenue-report-2026/" TargetMode="External"/><Relationship Id="rId47" Type="http://schemas.openxmlformats.org/officeDocument/2006/relationships/hyperlink" Target="https://gaiotech.ai/blog/ai-share-of-voice-ai-sov-how-to-measure-your-brand-s-presence-in-ai-search" TargetMode="External"/><Relationship Id="rId49" Type="http://schemas.openxmlformats.org/officeDocument/2006/relationships/hyperlink" Target="https://thecuberesearch.com/ai-engine-optimization-advantage-inde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researchgate.net/publication/398120277_Generative_Engine_Optimization_GEO_The_Mechanics_Strategy_and_Economic_Impact_of_the_Post-Search_Era" TargetMode="External"/><Relationship Id="rId31" Type="http://schemas.openxmlformats.org/officeDocument/2006/relationships/hyperlink" Target="https://seodesignlab.com/schema-markup-with-json-ld-guide-2025/" TargetMode="External"/><Relationship Id="rId30" Type="http://schemas.openxmlformats.org/officeDocument/2006/relationships/hyperlink" Target="https://growthnatives.com/blogs/seo/top-json-ld-schema-patterns-for-ai-search-success/" TargetMode="External"/><Relationship Id="rId33" Type="http://schemas.openxmlformats.org/officeDocument/2006/relationships/hyperlink" Target="https://audits.com/tools/knowledge-graph-search/" TargetMode="External"/><Relationship Id="rId32" Type="http://schemas.openxmlformats.org/officeDocument/2006/relationships/hyperlink" Target="https://www.jasminedirectory.com/blog/json-ld-masterclass-implementing-schema-for-ai-agents/" TargetMode="External"/><Relationship Id="rId35" Type="http://schemas.openxmlformats.org/officeDocument/2006/relationships/hyperlink" Target="https://www.quattr.com/blog/eeat-for-ai-search-visibility" TargetMode="External"/><Relationship Id="rId34" Type="http://schemas.openxmlformats.org/officeDocument/2006/relationships/hyperlink" Target="https://momenticmarketing.com/blog/id-schema-for-seo-llms-knowledge-graphs" TargetMode="External"/><Relationship Id="rId37" Type="http://schemas.openxmlformats.org/officeDocument/2006/relationships/hyperlink" Target="https://wellows.com/blog/google-ai-overviews-ranking-factors/" TargetMode="External"/><Relationship Id="rId36" Type="http://schemas.openxmlformats.org/officeDocument/2006/relationships/hyperlink" Target="https://georeport.ai/learn/what-role-does-e-e-a-t-play-in-generative-engine-optimization/" TargetMode="External"/><Relationship Id="rId39" Type="http://schemas.openxmlformats.org/officeDocument/2006/relationships/hyperlink" Target="https://www.brightedge.com/blog/e-e-a-t-implementation-ai-search" TargetMode="External"/><Relationship Id="rId38" Type="http://schemas.openxmlformats.org/officeDocument/2006/relationships/hyperlink" Target="https://mikekhorev.com/google-ai-overview" TargetMode="External"/><Relationship Id="rId20" Type="http://schemas.openxmlformats.org/officeDocument/2006/relationships/hyperlink" Target="https://ziptie.dev/blog/how-to-optimize-product-pages-for-ai-search/" TargetMode="External"/><Relationship Id="rId22" Type="http://schemas.openxmlformats.org/officeDocument/2006/relationships/hyperlink" Target="https://ziptie.dev/blog/eeat-for-ai-search/" TargetMode="External"/><Relationship Id="rId21" Type="http://schemas.openxmlformats.org/officeDocument/2006/relationships/hyperlink" Target="https://www.seozoom.com/seozoom-aeo-audit-guide/" TargetMode="External"/><Relationship Id="rId24" Type="http://schemas.openxmlformats.org/officeDocument/2006/relationships/hyperlink" Target="https://www.bluehost.com/blog/what-is-llms-txt/" TargetMode="External"/><Relationship Id="rId23" Type="http://schemas.openxmlformats.org/officeDocument/2006/relationships/hyperlink" Target="https://getmint.ai/resources/llms-txt" TargetMode="External"/><Relationship Id="rId26" Type="http://schemas.openxmlformats.org/officeDocument/2006/relationships/hyperlink" Target="https://developer.mastercard.com/platform/documentation/agent-toolkit/working-with-llmstxt/" TargetMode="External"/><Relationship Id="rId25" Type="http://schemas.openxmlformats.org/officeDocument/2006/relationships/hyperlink" Target="https://llmstxtgenerator.org/llmstxt-documentation" TargetMode="External"/><Relationship Id="rId28" Type="http://schemas.openxmlformats.org/officeDocument/2006/relationships/hyperlink" Target="https://www.gitbook.com/blog/what-is-llms-txt" TargetMode="External"/><Relationship Id="rId27" Type="http://schemas.openxmlformats.org/officeDocument/2006/relationships/hyperlink" Target="https://www.rankability.com/guides/llms-txt-best-practices/" TargetMode="External"/><Relationship Id="rId29" Type="http://schemas.openxmlformats.org/officeDocument/2006/relationships/hyperlink" Target="https://oscarscolding.com/blog/seo-for-chatgpt/" TargetMode="External"/><Relationship Id="rId11" Type="http://schemas.openxmlformats.org/officeDocument/2006/relationships/hyperlink" Target="https://searchbrand.ai/blog/aeo-geo-audit-practical-strategy-2025" TargetMode="External"/><Relationship Id="rId10" Type="http://schemas.openxmlformats.org/officeDocument/2006/relationships/hyperlink" Target="https://frase.io/blog/what-is-generative-engine-optimization-geo" TargetMode="External"/><Relationship Id="rId13" Type="http://schemas.openxmlformats.org/officeDocument/2006/relationships/hyperlink" Target="https://void.ma/en/publications/aeo-answer-engine-optimization-guide-2025/" TargetMode="External"/><Relationship Id="rId12" Type="http://schemas.openxmlformats.org/officeDocument/2006/relationships/hyperlink" Target="https://linksurge.jp/blog/en/offsite-seo-geo-2026/" TargetMode="External"/><Relationship Id="rId15" Type="http://schemas.openxmlformats.org/officeDocument/2006/relationships/hyperlink" Target="https://www.submitinme.com/news/2025s-ultimate-aeo-checklist-skyrocket-your-rankings-in-ai-driven-search.aspx" TargetMode="External"/><Relationship Id="rId14" Type="http://schemas.openxmlformats.org/officeDocument/2006/relationships/hyperlink" Target="https://seosherpa.com/chatgpt-seo/" TargetMode="External"/><Relationship Id="rId17" Type="http://schemas.openxmlformats.org/officeDocument/2006/relationships/hyperlink" Target="https://webolutionsmarketingagency.com/blog/ai-lmo-gmo/answer-engine-optimization-aeo-how-businesses-earn-visibility-in-ai-powered-direct-answers/" TargetMode="External"/><Relationship Id="rId16" Type="http://schemas.openxmlformats.org/officeDocument/2006/relationships/hyperlink" Target="https://nogood.io/blog/aeo-guide-2/" TargetMode="External"/><Relationship Id="rId19" Type="http://schemas.openxmlformats.org/officeDocument/2006/relationships/hyperlink" Target="https://arxiv.org/pdf/2311.09735" TargetMode="External"/><Relationship Id="rId18" Type="http://schemas.openxmlformats.org/officeDocument/2006/relationships/hyperlink" Target="https://owdt.com/insight/aeo-tre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