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m6prbkq9tpbs" w:id="0"/>
      <w:bookmarkEnd w:id="0"/>
      <w:r w:rsidDel="00000000" w:rsidR="00000000" w:rsidRPr="00000000">
        <w:rPr>
          <w:rtl w:val="0"/>
        </w:rPr>
        <w:t xml:space="preserve">Таки Кориолис</w:t>
      </w:r>
    </w:p>
    <w:p w:rsidR="00000000" w:rsidDel="00000000" w:rsidP="00000000" w:rsidRDefault="00000000" w:rsidRPr="00000000" w14:paraId="00000001">
      <w:pPr>
        <w:pStyle w:val="Subtitle"/>
        <w:contextualSpacing w:val="0"/>
        <w:jc w:val="right"/>
        <w:rPr/>
      </w:pPr>
      <w:bookmarkStart w:colFirst="0" w:colLast="0" w:name="_klrpoeqy09ug" w:id="1"/>
      <w:bookmarkEnd w:id="1"/>
      <w:r w:rsidDel="00000000" w:rsidR="00000000" w:rsidRPr="00000000">
        <w:rPr>
          <w:rtl w:val="0"/>
        </w:rPr>
        <w:t xml:space="preserve">I’ll be in my bunk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Буду сравнивать с Deep dark blue. В кориолисе даются примеры команд. Точнее не примеры, а основные амплуа. И там есть краткое и ёмкое описание, а также подвиды и примерные члены экипажа. За это плюс)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Со старта сразу говорится - вы должны половину суммы корабля кому-то. Вот и ниточка к энпэцэ и мотивация персонажей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У команды есть своеобразный "покровитель" - ещё ниточка к нпс. И враг ещё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А Р Т Ы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хороши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Пока читаешь - на странице помимо основной информации содержатся сноски небольшие. Порой они повторяют то, что было раньше, но к месту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эпизоды участия божественного покровителя в жизни «подопечного» подчас настолько бесспорны и очевидны, что иначе как чудесами их, пожалуй, и не назовёшь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Пока не вижу ссылок внутри документа. Хотя, справедливости ради, отсылки есть в основном к главам, а их по содержанию можно найти. Но видны и отсылки к таблицам, например. Тут ссылки были бы весьма к месту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Со старта с миром связаны как персонажи по отдельности (плюс ещё репутация - тоже такая опосредованная связь), так и вся команда вместе. Также герои связаны между собой (но это не точно)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Еее, считать нагрузку!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Получаем опыт за вклад в общую цель, внезапному неприятному всплытию личной проблемы, узнавании чего-то нового, жертвой ради друга, следованию своему лику.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Пдф какой-то тяжёлый, странички грузятся долго по сравнению с другими.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Буклеты персонажей весьма ёмкие. Очень слегка напоминают буклеты из каких-нибудь пбта, но здесь нет никаких дополнительных ходов.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ПИСАТЕЛЬ БОЕВЫХ МЕМОВ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Игромеханически каждый буклет уникален своими проблемами, внешним видом и связями с другими персонажами. Как развить эти связи? А хрен его знает, никаких механик для этого пока не нашёл. Также проблемы в буклетах не такие уж и присущие конкретному архетипу, большинство из них можно применить к кому угодно. Могли бы и получше написать.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Связи весьма сильно залезают на территорию другого персонажа и порой вызывают много вопросов. Нраица.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Степени успеха завезли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Механика бросков проста и понятна. Дайспул из д6, чем больше костей тем лучше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Боёвка довольно комплексная, и это…. meh. Тут и 7 видов укрытий, и подсчёт радиуса взрыва, и тому подобное. Но это хевирулз, поэтому вооружаемся вилочками и кушаем кактус.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Арты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Сеттинг прямо заходит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Есть примеры использования правил, а также в наличии небольшое приключение.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Отвратительная секция для мастера. Ни того, как готовить приключения, ни того, как их водить. Есть лишь несколько принципов, механика работы с жетонами тьмы (лайтовая версия ходов мастера) и малоинформативные абзацы о том, что может быть в игре. Всего 7 страниц, карл! Пример приключения занимает больше раза в 4. Возможно, это такая их бизнес-модель - покупайте книжку, не понимайте как водить - покупайте официальные приключения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Картинка “ну нахер, не ну ты видел, 7 видов укрытий”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Когда увидел правила боя (картинка “парламентёр”)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Крутые действия системой не поощряются. Зачем тогда их делать?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Система не даёт инструменты, даёт только готовые решения, которых на всё не хватает.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Где проверки навыков во время боя? Что это за действия, что блять делать?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Спотыкаться о систему, блэт. Просто слишком часто.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Что-то слишком много нужно додумывать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