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Мех - пилотируемая человекоподобная боевая машина.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Определения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Advancement  Points  (AP): Очки улучшения (AP): очки, присуждаемые GM за игру, хорошую ролевую игру и достижение целей. Их можно потратить на улучшение пилота.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Archetypes: Архетипы: основа базовой профессии пилота, поведение и жизненный опыт. Архетип помогает определить сильные и слабые стороны пилота.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Base Stats: Базовые характеристики: измеряет возможности пилота и его меха. Базовые характеристики варьируется от 1 до 6 и определяет, насколько умным, сильным, быстрым или упрямым является пилот и насколько вооружен, быстр и хорошо построен мех.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Bullseye  Battlemap: Боевая карта в виде мишени (?): Все боевые действия происходят на круговой игровой площадке под названием Bullseye Battlemap. Она состоит из квадрантов и секторов.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Configurations: Конфигурации: Конфигурация - это бортовая система, которая позволяет меху выполнять специальные действия в бою.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Damage  Type: Тип урона: категория повреждения, вызванного атакой. Типы по умолчанию - это ракета, волна, удар и энергия.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Knockback: Откат: действие перемещения защиты меха после успешной атаки.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Linking: Связывание: когда пилот находится в мехе, его базовая статистика сочетается с базовыми характеристиками его меха. Например, пилот может добавить свою Ловкость к скорости меха, чтобы определить связанный с движением стат. Это называется связыванием.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