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E5" w:rsidRDefault="003D035F">
      <w:pPr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Report for </w:t>
      </w:r>
      <w:r w:rsidR="00830B96">
        <w:rPr>
          <w:b/>
          <w:bCs/>
          <w:sz w:val="32"/>
          <w:szCs w:val="32"/>
          <w:u w:val="single"/>
        </w:rPr>
        <w:t xml:space="preserve">the </w:t>
      </w:r>
      <w:r w:rsidR="009A7875">
        <w:rPr>
          <w:b/>
          <w:bCs/>
          <w:sz w:val="32"/>
          <w:szCs w:val="32"/>
          <w:u w:val="single"/>
        </w:rPr>
        <w:t>4</w:t>
      </w:r>
      <w:r w:rsidR="009A7875" w:rsidRPr="009A7875">
        <w:rPr>
          <w:b/>
          <w:bCs/>
          <w:sz w:val="32"/>
          <w:szCs w:val="32"/>
          <w:u w:val="single"/>
          <w:vertAlign w:val="superscript"/>
        </w:rPr>
        <w:t>th</w:t>
      </w:r>
      <w:r w:rsidR="00830B96">
        <w:rPr>
          <w:b/>
          <w:bCs/>
          <w:sz w:val="32"/>
          <w:szCs w:val="32"/>
          <w:u w:val="single"/>
        </w:rPr>
        <w:t xml:space="preserve"> Week of August</w:t>
      </w:r>
    </w:p>
    <w:p w:rsidR="00071DE5" w:rsidRDefault="00071DE5">
      <w:pPr>
        <w:rPr>
          <w:rFonts w:hint="eastAsia"/>
          <w:b/>
          <w:bCs/>
          <w:u w:val="single"/>
        </w:rPr>
      </w:pPr>
    </w:p>
    <w:p w:rsidR="00071DE5" w:rsidRDefault="00830B96">
      <w:pPr>
        <w:tabs>
          <w:tab w:val="left" w:pos="275"/>
        </w:tabs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="003D035F">
        <w:rPr>
          <w:sz w:val="28"/>
          <w:szCs w:val="28"/>
          <w:u w:val="single"/>
        </w:rPr>
        <w:t>ompleted</w:t>
      </w:r>
      <w:r>
        <w:rPr>
          <w:sz w:val="28"/>
          <w:szCs w:val="28"/>
          <w:u w:val="single"/>
        </w:rPr>
        <w:t xml:space="preserve"> Tasks</w:t>
      </w:r>
      <w:r w:rsidR="00BE2191">
        <w:rPr>
          <w:sz w:val="28"/>
          <w:szCs w:val="28"/>
          <w:u w:val="single"/>
        </w:rPr>
        <w:t xml:space="preserve"> </w:t>
      </w:r>
      <w:r w:rsidR="004A75C5">
        <w:rPr>
          <w:sz w:val="28"/>
          <w:szCs w:val="28"/>
          <w:u w:val="single"/>
        </w:rPr>
        <w:t>(14/08/2014 – 20/08/2014)</w:t>
      </w:r>
      <w:r w:rsidR="003D035F">
        <w:rPr>
          <w:sz w:val="28"/>
          <w:szCs w:val="28"/>
          <w:u w:val="single"/>
        </w:rPr>
        <w:t>:</w:t>
      </w: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Pr="00265A02" w:rsidRDefault="00265A02" w:rsidP="004A75C5">
      <w:pPr>
        <w:pStyle w:val="ListParagraph"/>
        <w:numPr>
          <w:ilvl w:val="0"/>
          <w:numId w:val="1"/>
        </w:numPr>
        <w:tabs>
          <w:tab w:val="left" w:pos="275"/>
        </w:tabs>
        <w:rPr>
          <w:u w:val="single"/>
        </w:rPr>
      </w:pPr>
      <w:r>
        <w:t>Interim report was submitted.</w:t>
      </w:r>
    </w:p>
    <w:p w:rsidR="00265A02" w:rsidRPr="00830B96" w:rsidRDefault="00265A02" w:rsidP="004A75C5">
      <w:pPr>
        <w:pStyle w:val="ListParagraph"/>
        <w:numPr>
          <w:ilvl w:val="0"/>
          <w:numId w:val="1"/>
        </w:numPr>
        <w:tabs>
          <w:tab w:val="left" w:pos="275"/>
        </w:tabs>
        <w:rPr>
          <w:u w:val="single"/>
        </w:rPr>
      </w:pPr>
      <w:r>
        <w:t>Fixed a few bugs in the I2C interface.</w:t>
      </w:r>
    </w:p>
    <w:p w:rsidR="00830B96" w:rsidRPr="004A75C5" w:rsidRDefault="00830B96" w:rsidP="004A75C5">
      <w:pPr>
        <w:pStyle w:val="ListParagraph"/>
        <w:numPr>
          <w:ilvl w:val="0"/>
          <w:numId w:val="1"/>
        </w:numPr>
        <w:tabs>
          <w:tab w:val="left" w:pos="275"/>
        </w:tabs>
        <w:rPr>
          <w:rFonts w:hint="eastAsia"/>
          <w:u w:val="single"/>
        </w:rPr>
      </w:pPr>
      <w:r>
        <w:t>The circuit diagram for the lighting systems and the water pump control system was designed.</w:t>
      </w: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830B96">
      <w:pPr>
        <w:tabs>
          <w:tab w:val="left" w:pos="275"/>
        </w:tabs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Tasks to be completed </w:t>
      </w:r>
      <w:r w:rsidR="003D035F">
        <w:rPr>
          <w:sz w:val="28"/>
          <w:szCs w:val="28"/>
          <w:u w:val="single"/>
        </w:rPr>
        <w:t>(</w:t>
      </w:r>
      <w:r w:rsidR="004A75C5">
        <w:rPr>
          <w:sz w:val="28"/>
          <w:szCs w:val="28"/>
          <w:u w:val="single"/>
        </w:rPr>
        <w:t>21</w:t>
      </w:r>
      <w:r w:rsidR="003D035F">
        <w:rPr>
          <w:sz w:val="28"/>
          <w:szCs w:val="28"/>
          <w:u w:val="single"/>
        </w:rPr>
        <w:t xml:space="preserve">/08/2014 – </w:t>
      </w:r>
      <w:r w:rsidR="004A75C5">
        <w:rPr>
          <w:sz w:val="28"/>
          <w:szCs w:val="28"/>
          <w:u w:val="single"/>
        </w:rPr>
        <w:t>27</w:t>
      </w:r>
      <w:r w:rsidR="003D035F">
        <w:rPr>
          <w:sz w:val="28"/>
          <w:szCs w:val="28"/>
          <w:u w:val="single"/>
        </w:rPr>
        <w:t>/08/2014):</w:t>
      </w: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830B96" w:rsidRPr="00830B96" w:rsidRDefault="00830B96" w:rsidP="00830B96">
      <w:pPr>
        <w:pStyle w:val="ListParagraph"/>
        <w:numPr>
          <w:ilvl w:val="0"/>
          <w:numId w:val="2"/>
        </w:numPr>
        <w:tabs>
          <w:tab w:val="left" w:pos="275"/>
        </w:tabs>
        <w:rPr>
          <w:u w:val="single"/>
        </w:rPr>
      </w:pPr>
      <w:r>
        <w:t>Perfect the I2C interface fixing all errors that might arise in the future</w:t>
      </w:r>
    </w:p>
    <w:p w:rsidR="00830B96" w:rsidRPr="00830B96" w:rsidRDefault="00830B96" w:rsidP="00830B96">
      <w:pPr>
        <w:pStyle w:val="ListParagraph"/>
        <w:numPr>
          <w:ilvl w:val="0"/>
          <w:numId w:val="2"/>
        </w:numPr>
        <w:tabs>
          <w:tab w:val="left" w:pos="275"/>
        </w:tabs>
        <w:rPr>
          <w:rFonts w:hint="eastAsia"/>
          <w:u w:val="single"/>
        </w:rPr>
      </w:pPr>
      <w:proofErr w:type="spellStart"/>
      <w:r>
        <w:t>Doorlocking</w:t>
      </w:r>
      <w:proofErr w:type="spellEnd"/>
      <w:r>
        <w:t xml:space="preserve"> system, RTC.</w:t>
      </w: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071DE5">
      <w:pPr>
        <w:tabs>
          <w:tab w:val="left" w:pos="275"/>
        </w:tabs>
        <w:rPr>
          <w:rFonts w:hint="eastAsia"/>
        </w:rPr>
      </w:pPr>
    </w:p>
    <w:p w:rsidR="00071DE5" w:rsidRDefault="00071DE5">
      <w:pPr>
        <w:tabs>
          <w:tab w:val="left" w:pos="275"/>
        </w:tabs>
        <w:rPr>
          <w:rFonts w:hint="eastAsia"/>
        </w:rPr>
      </w:pPr>
    </w:p>
    <w:p w:rsidR="00071DE5" w:rsidRDefault="003D035F">
      <w:pPr>
        <w:tabs>
          <w:tab w:val="left" w:pos="275"/>
        </w:tabs>
        <w:rPr>
          <w:rFonts w:hint="eastAsia"/>
        </w:rPr>
      </w:pPr>
      <w:r>
        <w:t>Signature of Guide</w:t>
      </w:r>
    </w:p>
    <w:p w:rsidR="00071DE5" w:rsidRDefault="00071DE5">
      <w:pPr>
        <w:tabs>
          <w:tab w:val="left" w:pos="275"/>
        </w:tabs>
        <w:rPr>
          <w:rFonts w:hint="eastAsia"/>
          <w:u w:val="single"/>
        </w:rPr>
      </w:pPr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>Group Members:</w:t>
      </w:r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 xml:space="preserve">20 – Deepak J </w:t>
      </w:r>
      <w:proofErr w:type="spellStart"/>
      <w:r>
        <w:t>Puthukkaden</w:t>
      </w:r>
      <w:proofErr w:type="spellEnd"/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 xml:space="preserve">31 – </w:t>
      </w:r>
      <w:proofErr w:type="spellStart"/>
      <w:r>
        <w:t>Giridhar</w:t>
      </w:r>
      <w:proofErr w:type="spellEnd"/>
      <w:r>
        <w:t xml:space="preserve"> A K</w:t>
      </w:r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 xml:space="preserve">32 – </w:t>
      </w:r>
      <w:proofErr w:type="spellStart"/>
      <w:r>
        <w:t>Govindh</w:t>
      </w:r>
      <w:proofErr w:type="spellEnd"/>
      <w:r>
        <w:t xml:space="preserve"> B </w:t>
      </w:r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 xml:space="preserve">53 –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Sreekumar</w:t>
      </w:r>
      <w:proofErr w:type="spellEnd"/>
    </w:p>
    <w:p w:rsidR="00071DE5" w:rsidRDefault="003D035F">
      <w:pPr>
        <w:tabs>
          <w:tab w:val="left" w:pos="275"/>
        </w:tabs>
        <w:jc w:val="right"/>
        <w:rPr>
          <w:rFonts w:hint="eastAsia"/>
        </w:rPr>
      </w:pPr>
      <w:r>
        <w:t>59 – Shine Ali</w:t>
      </w:r>
    </w:p>
    <w:sectPr w:rsidR="00071DE5" w:rsidSect="00071DE5">
      <w:pgSz w:w="11906" w:h="16838"/>
      <w:pgMar w:top="921" w:right="1134" w:bottom="115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F41F3"/>
    <w:multiLevelType w:val="hybridMultilevel"/>
    <w:tmpl w:val="6EBE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D103B"/>
    <w:multiLevelType w:val="hybridMultilevel"/>
    <w:tmpl w:val="9F6E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characterSpacingControl w:val="doNotCompress"/>
  <w:compat>
    <w:useFELayout/>
  </w:compat>
  <w:rsids>
    <w:rsidRoot w:val="00071DE5"/>
    <w:rsid w:val="00071DE5"/>
    <w:rsid w:val="00265A02"/>
    <w:rsid w:val="003D035F"/>
    <w:rsid w:val="004A75C5"/>
    <w:rsid w:val="00830B96"/>
    <w:rsid w:val="009A7875"/>
    <w:rsid w:val="00BE2191"/>
    <w:rsid w:val="00F8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1DE5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071DE5"/>
  </w:style>
  <w:style w:type="character" w:customStyle="1" w:styleId="Bullets">
    <w:name w:val="Bullets"/>
    <w:rsid w:val="00071DE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71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071DE5"/>
    <w:pPr>
      <w:spacing w:after="140" w:line="288" w:lineRule="auto"/>
    </w:pPr>
  </w:style>
  <w:style w:type="paragraph" w:styleId="List">
    <w:name w:val="List"/>
    <w:basedOn w:val="TextBody"/>
    <w:rsid w:val="00071DE5"/>
  </w:style>
  <w:style w:type="paragraph" w:styleId="Caption">
    <w:name w:val="caption"/>
    <w:basedOn w:val="Normal"/>
    <w:rsid w:val="00071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71DE5"/>
    <w:pPr>
      <w:suppressLineNumbers/>
    </w:pPr>
  </w:style>
  <w:style w:type="paragraph" w:styleId="ListParagraph">
    <w:name w:val="List Paragraph"/>
    <w:basedOn w:val="Normal"/>
    <w:uiPriority w:val="34"/>
    <w:qFormat/>
    <w:rsid w:val="004A75C5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5F194-7279-4243-814E-77794239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 Ali</dc:creator>
  <cp:lastModifiedBy>Shine Ali</cp:lastModifiedBy>
  <cp:revision>7</cp:revision>
  <dcterms:created xsi:type="dcterms:W3CDTF">2014-08-20T07:44:00Z</dcterms:created>
  <dcterms:modified xsi:type="dcterms:W3CDTF">2014-08-20T08:00:00Z</dcterms:modified>
  <dc:language>en-GB</dc:language>
</cp:coreProperties>
</file>