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Cytoscape Web — End-to-End Feature Test Script (for AI Agent)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Cytoscape Web v1.0.4</w:t>
        <w:br w:type="textWrapping"/>
      </w:r>
      <w:r w:rsidDel="00000000" w:rsidR="00000000" w:rsidRPr="00000000">
        <w:rPr>
          <w:i w:val="1"/>
          <w:rtl w:val="0"/>
        </w:rPr>
        <w:t xml:space="preserve">Last updated</w:t>
      </w:r>
      <w:r w:rsidDel="00000000" w:rsidR="00000000" w:rsidRPr="00000000">
        <w:rPr>
          <w:rtl w:val="0"/>
        </w:rPr>
        <w:t xml:space="preserve">: 2025-09-18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Guide an AI agent through a complete, thorough, UI-driven test of Cytoscape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that all major features function as documented, with special emphasis on Styles, Tables, Search, Network View tools, and hierarchical “Cell View”.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Preflight &amp; Environment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Browser: Use latest Chrome/Firefox/Edge. If using Brave, disable Shields.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NDEx: Ensure an NDEx account exists (or create one) for tests involving “My Networks/Workspaces” and “Save to NDEx”.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Desktop (for “Open in Cytoscape”): Install Cytoscape Desktop 3.10+; ensure it’s running and the ‘cx support core-app’ is up to date.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Prepare small sample files: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CX2 networks (1 small; 1 medium)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CSV/TSV/TXT edge list (with: source, target, interaction; plus extra numeric &amp; categorical columns)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Node-only list (single column) to verify node-only import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CSV table to import to nodes and a separate CSV table to import to edges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“invalid/unsupported” file (e.g., .sif) to verify graceful error handling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Permissions: Have a test NDEx account with at least one writable network and workspace to test overwrite vs copy.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Pass/Fail &amp; Logging Guidance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step, record: PASS/FAIL, screenshot (if helpful), error messages, and environment snapshot (browser, OS, Cytoscape Desktop version).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applicable, also log NDEx UUIDs (networks/workspaces) used and any URLs generated by Share Network.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Capture before/after counts of nodes, edges, and table rows when testing Merge, Edit, and Imports.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b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rtl w:val="0"/>
        </w:rPr>
        <w:t xml:space="preserve">0) Global Smoke Checks (Landing Page)</w:t>
      </w:r>
    </w:p>
    <w:p w:rsidR="00000000" w:rsidDel="00000000" w:rsidP="00000000" w:rsidRDefault="00000000" w:rsidRPr="00000000" w14:paraId="0000001A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0.1 Load Cytoscape Web. Confirm menu bar, Workspace Panel (left), Network View Panel (center), Table Panel (bottom) are visible. Resize and collapse panels; verify the UI remembers sizes while active.</w:t>
      </w:r>
    </w:p>
    <w:p w:rsidR="00000000" w:rsidDel="00000000" w:rsidP="00000000" w:rsidRDefault="00000000" w:rsidRPr="00000000" w14:paraId="0000001B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0.2 Verify the Sign In (NDEx) button is present on the right side of the menu bar.</w:t>
      </w:r>
    </w:p>
    <w:p w:rsidR="00000000" w:rsidDel="00000000" w:rsidP="00000000" w:rsidRDefault="00000000" w:rsidRPr="00000000" w14:paraId="0000001C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0.3 Verify the Search Tool is visible; open its settings and confirm default values: OR, Nodes, Exact match 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1) Data Menu</w:t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1.1 Open Network(s) from NDEx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a) Click Data → Open Network(s) from NDEx.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b) In SEARCH NDEx, search a common term (e.g., “galFiltered”).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c) Select one or more importable networks (not greyed out) and OPEN NETWORK(S).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d) If signed in, switch to MY NETWORKS and import from own collection.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e) Validate: networks appear in Workspace; current network renders; counts match NDEx metadata.</w:t>
      </w:r>
    </w:p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1.2 Open Sample Networks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a) Data → Open Sample Networks.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b) Import each sample; confirm each loads and renders.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c) Identify which sample is hierarchical (tree+cell view available) for later tests.</w:t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1.3 Open Workspace from NDEx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a) Sign in (if needed). Data → Open Workspace from NDEx.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b) Select an existing workspace; OPEN WORKSPACE.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c) Validate: all networks and prior app/service-app registrations load; the selected network renders.</w:t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1.4 Import → Network from File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a) Import CX2 (.cx2); confirm expected nodes/edges and attributes.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b) Import delimited text (.csv/.tsv/.txt) with source/target/interaction; map columns; preview updates with changes.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c) Import a node-only list (single column); verify a node-only network is created.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d) Use Advanced Settings: “Transfer first line as column names” and “Start Import Row”; verify effects.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e) Negative test: Attempt to import an unsupported format (e.g., .sif); expect informative error/disable.</w:t>
      </w:r>
    </w:p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  <w:t xml:space="preserve">1.5 Import → Table from File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a) With a network loaded, import a CSV table into Node table; set network Key column and Data Key column correctly.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b) Repeat for Edge table import.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c) Validate row counts mapped; mismatches are reported; data types (String/Boolean/Integer/Double/List) are honored.</w:t>
      </w:r>
    </w:p>
    <w:p w:rsidR="00000000" w:rsidDel="00000000" w:rsidP="00000000" w:rsidRDefault="00000000" w:rsidRPr="00000000" w14:paraId="00000037">
      <w:pPr>
        <w:pStyle w:val="Heading3"/>
        <w:rPr/>
      </w:pPr>
      <w:r w:rsidDel="00000000" w:rsidR="00000000" w:rsidRPr="00000000">
        <w:rPr>
          <w:rtl w:val="0"/>
        </w:rPr>
        <w:t xml:space="preserve">1.6 Save to NDEx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a) Data → Save Network to NDEx (overwrite). Expect success only when user owns/has edit permission.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b) Data → Save Copy to NDEx; confirm a new network in NDEx “My Networks” with distinct UUID.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c) Data → Save Workspace; then modify something and Data → Save Workspace As…; confirm both appear under “My Workspaces”.</w:t>
      </w:r>
    </w:p>
    <w:p w:rsidR="00000000" w:rsidDel="00000000" w:rsidP="00000000" w:rsidRDefault="00000000" w:rsidRPr="00000000" w14:paraId="0000003B">
      <w:pPr>
        <w:pStyle w:val="Heading3"/>
        <w:rPr/>
      </w:pPr>
      <w:r w:rsidDel="00000000" w:rsidR="00000000" w:rsidRPr="00000000">
        <w:rPr>
          <w:rtl w:val="0"/>
        </w:rPr>
        <w:t xml:space="preserve">1.7 Download Current Network (.cx2)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a) Data → Download Current Network (.cx2). Save and then re-import to verify integrity.</w:t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1.8 Export → Network to Image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a) Export PNG; verify scale/background options.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b) Export PDF; verify paper size options; open file to confirm vector output.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c) Export SVG; verify opens in vector editor.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d) Toggle “Export full network image” on/off; compare full vs viewport-only outputs.</w:t>
      </w:r>
    </w:p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  <w:t xml:space="preserve">1.9 Remove → Remove Networks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a) Remove the current network and also remove multiple selections via Workspace; confirm removal from Workspace list.</w:t>
      </w:r>
    </w:p>
    <w:p w:rsidR="00000000" w:rsidDel="00000000" w:rsidP="00000000" w:rsidRDefault="00000000" w:rsidRPr="00000000" w14:paraId="00000044">
      <w:pPr>
        <w:pStyle w:val="Heading3"/>
        <w:rPr/>
      </w:pPr>
      <w:r w:rsidDel="00000000" w:rsidR="00000000" w:rsidRPr="00000000">
        <w:rPr>
          <w:rtl w:val="0"/>
        </w:rPr>
        <w:t xml:space="preserve">1.10 Clear Local Database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a) Data → Clear Local Database. Confirm the app resets (networks, apps/service apps, and local settings cleared).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b) Reopen app and confirm a clean slate.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2) Edit Menu</w:t>
      </w:r>
    </w:p>
    <w:p w:rsidR="00000000" w:rsidDel="00000000" w:rsidP="00000000" w:rsidRDefault="00000000" w:rsidRPr="00000000" w14:paraId="00000048">
      <w:pPr>
        <w:pStyle w:val="Heading3"/>
        <w:rPr/>
      </w:pPr>
      <w:r w:rsidDel="00000000" w:rsidR="00000000" w:rsidRPr="00000000">
        <w:rPr>
          <w:rtl w:val="0"/>
        </w:rPr>
        <w:t xml:space="preserve">2.1 Delete Selection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a) Select a subset of nodes and/or edges; Edit → Delete Nodes/Edges (as offered).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b) Validate the Table Panel and counts update; confirm deletion persists to NDEx on save/copy.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heading=h.354ir8z75lbt" w:id="0"/>
      <w:bookmarkEnd w:id="0"/>
      <w:r w:rsidDel="00000000" w:rsidR="00000000" w:rsidRPr="00000000">
        <w:rPr>
          <w:rtl w:val="0"/>
        </w:rPr>
        <w:t xml:space="preserve">2.2 Undo/Redo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a) Perform a few operations, such as moving a node, changing a layout, or modifying a default mapping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b) Edit → Undo to confirm the performed operations are reversed successfully.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c) Edit → Redo to confirm the operations are executed again correctly.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3) Layout Menu</w:t>
      </w:r>
    </w:p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rtl w:val="0"/>
        </w:rPr>
        <w:t xml:space="preserve">3.1 One-click Layouts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a) Apply each: COSE, Cosmos, Force-directed (gForce), Circular, Concentric, Grid, Radial, Hierarchical (DAGRE).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b) Validate geometry changes; labels remain legible; no rendering glitches or stuck nodes.</w:t>
      </w:r>
    </w:p>
    <w:p w:rsidR="00000000" w:rsidDel="00000000" w:rsidP="00000000" w:rsidRDefault="00000000" w:rsidRPr="00000000" w14:paraId="00000054">
      <w:pPr>
        <w:pStyle w:val="Heading3"/>
        <w:rPr/>
      </w:pPr>
      <w:r w:rsidDel="00000000" w:rsidR="00000000" w:rsidRPr="00000000">
        <w:rPr>
          <w:rtl w:val="0"/>
        </w:rPr>
        <w:t xml:space="preserve">3.2 Layout → Settings…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a) Pick a layout and tweak parameters; apply to confirm effect.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b) Set a Default Layout in settings.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c) Use Network View tool “Apply Default Layout” and confirm it uses the chosen default.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d) Apply to small and medium networks; verify performance and stability.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4) Analysis Menu</w:t>
      </w:r>
    </w:p>
    <w:p w:rsidR="00000000" w:rsidDel="00000000" w:rsidP="00000000" w:rsidRDefault="00000000" w:rsidRPr="00000000" w14:paraId="0000005B">
      <w:pPr>
        <w:pStyle w:val="Heading3"/>
        <w:rPr/>
      </w:pPr>
      <w:r w:rsidDel="00000000" w:rsidR="00000000" w:rsidRPr="00000000">
        <w:rPr>
          <w:rtl w:val="0"/>
        </w:rPr>
        <w:t xml:space="preserve">4.1 LLM Query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a) On a map-like network whose nodes are “communities of genes”, run Analysis → Run LLM Query.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b) If no API key set, confirm a prompt to configure appears.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c) Configure via Analysis → LLM Query Options (model choice, API key, prompt template). Key should be stored locally &amp; used securely.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d) Run again; validate output panel appears with reasonable annotations. Record response time and any errors.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e) Negative tests: run LLM Query on a standard (non-map) network; expect a clear “not supported” warning.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f) Switch models in Options; re-run to confirm model change takes effect.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5) Tools Menu</w:t>
      </w:r>
    </w:p>
    <w:p w:rsidR="00000000" w:rsidDel="00000000" w:rsidP="00000000" w:rsidRDefault="00000000" w:rsidRPr="00000000" w14:paraId="00000064">
      <w:pPr>
        <w:pStyle w:val="Heading3"/>
        <w:rPr/>
      </w:pPr>
      <w:r w:rsidDel="00000000" w:rsidR="00000000" w:rsidRPr="00000000">
        <w:rPr>
          <w:rtl w:val="0"/>
        </w:rPr>
        <w:t xml:space="preserve">5.1 Merge Networks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a) Tools → Merge Networks.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b) Basic operations: run UNION, INTERSECTION, DIFFERENCE using 2–3 networks; verify a new merged network is created each time.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c) Advanced Options: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Set Merged Network Name.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Matching columns: change matching attribute and re-run; validate node merge behavior.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Column merge mapping: set names and data types for Nodes/Edges/Network in the merge table; verify results.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Enable “merge nodes/edges within the same network”: run with a single network; verify internal deduplication.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“Merge only nodes and ignore edges” (Intersection only): verify node-only output.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d) Save merged outputs to NDEx and verify provenance/metadata are sensible.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6) Apps Menu</w:t>
      </w:r>
    </w:p>
    <w:p w:rsidR="00000000" w:rsidDel="00000000" w:rsidP="00000000" w:rsidRDefault="00000000" w:rsidRPr="00000000" w14:paraId="00000070">
      <w:pPr>
        <w:pStyle w:val="Heading3"/>
        <w:rPr/>
      </w:pPr>
      <w:r w:rsidDel="00000000" w:rsidR="00000000" w:rsidRPr="00000000">
        <w:rPr>
          <w:rtl w:val="0"/>
        </w:rPr>
        <w:t xml:space="preserve">6.1 Manage Apps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a) Apps → Manage Apps; toggle the example App(s) on/off; ensure UI elements appear/disappear accordingly.</w:t>
      </w:r>
    </w:p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  <w:t xml:space="preserve">6.2 Example App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a) Apps → Simple Dialog Example; expect a “Hello Cytoscape World!” dialog; close it.</w:t>
      </w:r>
    </w:p>
    <w:p w:rsidR="00000000" w:rsidDel="00000000" w:rsidP="00000000" w:rsidRDefault="00000000" w:rsidRPr="00000000" w14:paraId="00000074">
      <w:pPr>
        <w:pStyle w:val="Heading3"/>
        <w:rPr/>
      </w:pPr>
      <w:r w:rsidDel="00000000" w:rsidR="00000000" w:rsidRPr="00000000">
        <w:rPr>
          <w:rtl w:val="0"/>
        </w:rPr>
        <w:t xml:space="preserve">6.3 Service Apps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a) In Manage Apps, register an External Service URL (e.g., Update Tables example); Add and enable.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b) Run it from Apps → Example Service App → Update tables example; verify it modifies/augments table data.</w:t>
      </w:r>
    </w:p>
    <w:p w:rsidR="00000000" w:rsidDel="00000000" w:rsidP="00000000" w:rsidRDefault="00000000" w:rsidRPr="00000000" w14:paraId="00000077">
      <w:pPr>
        <w:pStyle w:val="Heading3"/>
        <w:rPr/>
      </w:pPr>
      <w:r w:rsidDel="00000000" w:rsidR="00000000" w:rsidRPr="00000000">
        <w:rPr>
          <w:rtl w:val="0"/>
        </w:rPr>
        <w:t xml:space="preserve">6.4 Community Service Apps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a) Register and enable: g:Profiler Enrichment and IQuery Enrichment endpoints.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b) For a network with a node column containing gene symbols list(s), run enrichment; verify results appear and are actionable.</w:t>
      </w:r>
    </w:p>
    <w:p w:rsidR="00000000" w:rsidDel="00000000" w:rsidP="00000000" w:rsidRDefault="00000000" w:rsidRPr="00000000" w14:paraId="0000007A">
      <w:pPr>
        <w:pStyle w:val="Heading3"/>
        <w:rPr/>
      </w:pPr>
      <w:r w:rsidDel="00000000" w:rsidR="00000000" w:rsidRPr="00000000">
        <w:rPr>
          <w:rtl w:val="0"/>
        </w:rPr>
        <w:t xml:space="preserve">6.5 Persistence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a) Save Workspace; reload Cytoscape Web and open that workspace; confirm Apps and Service Apps are restored.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b) Clear Local Database; confirm Apps/Service Apps are cleared.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7) Help Menu</w:t>
      </w:r>
    </w:p>
    <w:p w:rsidR="00000000" w:rsidDel="00000000" w:rsidP="00000000" w:rsidRDefault="00000000" w:rsidRPr="00000000" w14:paraId="0000007F">
      <w:pPr>
        <w:pStyle w:val="Heading3"/>
        <w:rPr/>
      </w:pPr>
      <w:r w:rsidDel="00000000" w:rsidR="00000000" w:rsidRPr="00000000">
        <w:rPr>
          <w:rtl w:val="0"/>
        </w:rPr>
        <w:t xml:space="preserve">7.1 About, Manual, Code Repository, Report a Bug, Citation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a) Each item should open the correct page in a new tab/window; verify links resolve.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b) Confirm the Citation text is present and correct.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8) Sign In Button (NDEx)</w:t>
      </w:r>
    </w:p>
    <w:p w:rsidR="00000000" w:rsidDel="00000000" w:rsidP="00000000" w:rsidRDefault="00000000" w:rsidRPr="00000000" w14:paraId="00000084">
      <w:pPr>
        <w:pStyle w:val="Heading3"/>
        <w:rPr/>
      </w:pPr>
      <w:r w:rsidDel="00000000" w:rsidR="00000000" w:rsidRPr="00000000">
        <w:rPr>
          <w:rtl w:val="0"/>
        </w:rPr>
        <w:t xml:space="preserve">8.1 Sign In Flow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a) Click the Sign In icon; complete sign in (or Sign in with Google).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b) If first time linking, complete email verification; re-test sign in.</w:t>
      </w:r>
    </w:p>
    <w:p w:rsidR="00000000" w:rsidDel="00000000" w:rsidP="00000000" w:rsidRDefault="00000000" w:rsidRPr="00000000" w14:paraId="00000087">
      <w:pPr>
        <w:pStyle w:val="Heading3"/>
        <w:rPr/>
      </w:pPr>
      <w:r w:rsidDel="00000000" w:rsidR="00000000" w:rsidRPr="00000000">
        <w:rPr>
          <w:rtl w:val="0"/>
        </w:rPr>
        <w:t xml:space="preserve">8.2 Signed-in Features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a) Data → Open Network(s) from NDEx → MY NETWORKS tab is available and correct.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b) Data → Open Workspace from NDEx shows your workspaces.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c) Data → Save Network/Save Copy/Save Workspace/Save Workspace As… succeed.</w:t>
      </w:r>
    </w:p>
    <w:p w:rsidR="00000000" w:rsidDel="00000000" w:rsidP="00000000" w:rsidRDefault="00000000" w:rsidRPr="00000000" w14:paraId="0000008B">
      <w:pPr>
        <w:pStyle w:val="Heading3"/>
        <w:rPr/>
      </w:pPr>
      <w:r w:rsidDel="00000000" w:rsidR="00000000" w:rsidRPr="00000000">
        <w:rPr>
          <w:rtl w:val="0"/>
        </w:rPr>
        <w:t xml:space="preserve">8.3 Sign Out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a) Sign out (if available) or clear local database; verify access is revoked until sign in again.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9) Search Tool (Menu Bar)</w:t>
      </w:r>
    </w:p>
    <w:p w:rsidR="00000000" w:rsidDel="00000000" w:rsidP="00000000" w:rsidRDefault="00000000" w:rsidRPr="00000000" w14:paraId="0000008F">
      <w:pPr>
        <w:pStyle w:val="Heading3"/>
        <w:rPr/>
      </w:pPr>
      <w:r w:rsidDel="00000000" w:rsidR="00000000" w:rsidRPr="00000000">
        <w:rPr>
          <w:rtl w:val="0"/>
        </w:rPr>
        <w:t xml:space="preserve">9.1 Basic Search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a) Search for a term present in node names; verify matched nodes highlight.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b) Change scope to Edges; search for a term in an edge column; verify matched edges highlight.</w:t>
      </w:r>
    </w:p>
    <w:p w:rsidR="00000000" w:rsidDel="00000000" w:rsidP="00000000" w:rsidRDefault="00000000" w:rsidRPr="00000000" w14:paraId="00000092">
      <w:pPr>
        <w:pStyle w:val="Heading3"/>
        <w:rPr/>
      </w:pPr>
      <w:r w:rsidDel="00000000" w:rsidR="00000000" w:rsidRPr="00000000">
        <w:rPr>
          <w:rtl w:val="0"/>
        </w:rPr>
        <w:t xml:space="preserve">9.2 Settings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a) Toggle OR vs AND; verify multi-term behavior changes.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b) Toggle Exact Match on/off; verify wildcard behavior (with and without partial terms).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c) Case-insensitivity: search for a term in mixed case; results should be identical.</w:t>
      </w:r>
    </w:p>
    <w:p w:rsidR="00000000" w:rsidDel="00000000" w:rsidP="00000000" w:rsidRDefault="00000000" w:rsidRPr="00000000" w14:paraId="00000096">
      <w:pPr>
        <w:pStyle w:val="Heading3"/>
        <w:rPr/>
      </w:pPr>
      <w:r w:rsidDel="00000000" w:rsidR="00000000" w:rsidRPr="00000000">
        <w:rPr>
          <w:rtl w:val="0"/>
        </w:rPr>
        <w:t xml:space="preserve">9.3 No Results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a) Search a nonsense term; confirm a “no matches” state is clearly communicated.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10) Workspace Panel</w:t>
      </w:r>
    </w:p>
    <w:p w:rsidR="00000000" w:rsidDel="00000000" w:rsidP="00000000" w:rsidRDefault="00000000" w:rsidRPr="00000000" w14:paraId="0000009A">
      <w:pPr>
        <w:pStyle w:val="Heading3"/>
        <w:rPr/>
      </w:pPr>
      <w:r w:rsidDel="00000000" w:rsidR="00000000" w:rsidRPr="00000000">
        <w:rPr>
          <w:rtl w:val="0"/>
        </w:rPr>
        <w:t xml:space="preserve">10.1 Multi-network Handling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a) Load 3–4 networks; click each to make it current; confirm switching updates the view and table.</w:t>
      </w:r>
    </w:p>
    <w:p w:rsidR="00000000" w:rsidDel="00000000" w:rsidP="00000000" w:rsidRDefault="00000000" w:rsidRPr="00000000" w14:paraId="0000009C">
      <w:pPr>
        <w:pStyle w:val="Heading3"/>
        <w:rPr/>
      </w:pPr>
      <w:r w:rsidDel="00000000" w:rsidR="00000000" w:rsidRPr="00000000">
        <w:rPr>
          <w:rtl w:val="0"/>
        </w:rPr>
        <w:t xml:space="preserve">10.2 Provenance Badges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a) Confirm NDEx badge for NDEx-sourced networks; file badge for file imports.</w:t>
      </w:r>
    </w:p>
    <w:p w:rsidR="00000000" w:rsidDel="00000000" w:rsidP="00000000" w:rsidRDefault="00000000" w:rsidRPr="00000000" w14:paraId="0000009E">
      <w:pPr>
        <w:pStyle w:val="Heading3"/>
        <w:rPr/>
      </w:pPr>
      <w:r w:rsidDel="00000000" w:rsidR="00000000" w:rsidRPr="00000000">
        <w:rPr>
          <w:rtl w:val="0"/>
        </w:rPr>
        <w:t xml:space="preserve">10.3 Panel Behavior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a) Resize, collapse/expand; verify behavior is smooth and stateful during the session.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11) Network View Panel</w:t>
      </w:r>
    </w:p>
    <w:p w:rsidR="00000000" w:rsidDel="00000000" w:rsidP="00000000" w:rsidRDefault="00000000" w:rsidRPr="00000000" w14:paraId="000000A2">
      <w:pPr>
        <w:pStyle w:val="Heading3"/>
        <w:rPr/>
      </w:pPr>
      <w:r w:rsidDel="00000000" w:rsidR="00000000" w:rsidRPr="00000000">
        <w:rPr>
          <w:rtl w:val="0"/>
        </w:rPr>
        <w:t xml:space="preserve">11.1 Network View Tools (bottom-right)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a) Apply Default Layout → uses default from Layout Settings.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b) Fit Network to Window → network fits fully in panel.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c) Open in Cytoscape → with desktop running, network opens in Cytoscape Desktop (default port 1234).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d) Share Network → URL is copied to clipboard; open it in a fresh tab to verify it loads the same network/state.</w:t>
      </w:r>
    </w:p>
    <w:p w:rsidR="00000000" w:rsidDel="00000000" w:rsidP="00000000" w:rsidRDefault="00000000" w:rsidRPr="00000000" w14:paraId="000000A7">
      <w:pPr>
        <w:pStyle w:val="Heading3"/>
        <w:rPr/>
      </w:pPr>
      <w:r w:rsidDel="00000000" w:rsidR="00000000" w:rsidRPr="00000000">
        <w:rPr>
          <w:rtl w:val="0"/>
        </w:rPr>
        <w:t xml:space="preserve">11.2 Interaction &amp; Navigation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a) Click to select one node; Shift/Ctrl/Cmd + click to select multiple nodes; verify that NODES tab in Table Panel syncs with node selection.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b) Click the background to unselect nodes; verify  that the NODES tab in Table Panel syncs and displays all data.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c) Repeat above tests for edges.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d) Pan (drag background) and zoom (wheel/trackpad); verify stability at multiple zoom levels.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e) Selection round-trip: With selected table rows, click “SELECT NODES” and verify synchronized highlights in the view.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rtl w:val="0"/>
        </w:rPr>
        <w:t xml:space="preserve">12) Tree View/Cell View (Hierarchical Networks)</w:t>
      </w:r>
    </w:p>
    <w:p w:rsidR="00000000" w:rsidDel="00000000" w:rsidP="00000000" w:rsidRDefault="00000000" w:rsidRPr="00000000" w14:paraId="000000AF">
      <w:pPr>
        <w:pStyle w:val="Heading3"/>
        <w:rPr/>
      </w:pPr>
      <w:r w:rsidDel="00000000" w:rsidR="00000000" w:rsidRPr="00000000">
        <w:rPr>
          <w:rtl w:val="0"/>
        </w:rPr>
        <w:t xml:space="preserve">12.1 Toggle Views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a) Load a hierarchical sample network (MuSIC map or U2OS map); verify tabs “Tree View” and “Cell View” appear at top of Network View.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b) Switch between Tree View and Cell View; ensure smooth transitions.</w:t>
      </w:r>
    </w:p>
    <w:p w:rsidR="00000000" w:rsidDel="00000000" w:rsidP="00000000" w:rsidRDefault="00000000" w:rsidRPr="00000000" w14:paraId="000000B2">
      <w:pPr>
        <w:pStyle w:val="Heading3"/>
        <w:rPr/>
      </w:pPr>
      <w:r w:rsidDel="00000000" w:rsidR="00000000" w:rsidRPr="00000000">
        <w:rPr>
          <w:rtl w:val="0"/>
        </w:rPr>
        <w:t xml:space="preserve">12.2 Interactions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a) Single-click a system (circle) to select; confirm selection syncs to Table Panel’s NODES tab. </w:t>
      </w:r>
      <w:r w:rsidDel="00000000" w:rsidR="00000000" w:rsidRPr="00000000">
        <w:rPr>
          <w:u w:val="single"/>
          <w:rtl w:val="0"/>
        </w:rPr>
        <w:t xml:space="preserve">Do this both in Tree View and Cell 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b) Click the background to unselect nodes; verify  that the NODES tab in Table Panel syncs and displays all data. </w:t>
      </w:r>
      <w:r w:rsidDel="00000000" w:rsidR="00000000" w:rsidRPr="00000000">
        <w:rPr>
          <w:u w:val="single"/>
          <w:rtl w:val="0"/>
        </w:rPr>
        <w:t xml:space="preserve">Do this both in Tree View and Cell 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c) Shift/Ctrl/Cmd + click to select multiple nodes; verify that NODES tab in Table Panel syncs with node selection. </w:t>
      </w:r>
      <w:r w:rsidDel="00000000" w:rsidR="00000000" w:rsidRPr="00000000">
        <w:rPr>
          <w:u w:val="single"/>
          <w:rtl w:val="0"/>
        </w:rPr>
        <w:t xml:space="preserve">Do this in Tree View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d) With a system selected, confirm the Sub Network Viewer (top-right toggle) pane opens correctly; confirm the underlying interaction network appears. </w:t>
      </w:r>
      <w:r w:rsidDel="00000000" w:rsidR="00000000" w:rsidRPr="00000000">
        <w:rPr>
          <w:u w:val="single"/>
          <w:rtl w:val="0"/>
        </w:rPr>
        <w:t xml:space="preserve">Do this both in Tree View and Cell 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e) With multiple systems selected, confirm the Sub Network Viewer (top-right toggle) pane opens correctly; confirm it displays the following message: “</w:t>
      </w:r>
      <w:r w:rsidDel="00000000" w:rsidR="00000000" w:rsidRPr="00000000">
        <w:rPr>
          <w:b w:val="1"/>
          <w:rtl w:val="0"/>
        </w:rPr>
        <w:t xml:space="preserve">Multiple nodes are selected. Please select one subsystem to display the associated interactions</w:t>
      </w:r>
      <w:r w:rsidDel="00000000" w:rsidR="00000000" w:rsidRPr="00000000">
        <w:rPr>
          <w:rtl w:val="0"/>
        </w:rPr>
        <w:t xml:space="preserve">”. </w:t>
      </w:r>
      <w:r w:rsidDel="00000000" w:rsidR="00000000" w:rsidRPr="00000000">
        <w:rPr>
          <w:u w:val="single"/>
          <w:rtl w:val="0"/>
        </w:rPr>
        <w:t xml:space="preserve">Do this in Tree View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f) Click to select one node; Shift/Ctrl/Cmd + click to select multiple nodes in the Sub Network View Pane; verify that NODES tab in Table Panel syncs with node selection. </w:t>
      </w:r>
      <w:r w:rsidDel="00000000" w:rsidR="00000000" w:rsidRPr="00000000">
        <w:rPr>
          <w:u w:val="single"/>
          <w:rtl w:val="0"/>
        </w:rPr>
        <w:t xml:space="preserve">Do this both in Tree View and Cell 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u w:val="single"/>
        </w:rPr>
      </w:pPr>
      <w:r w:rsidDel="00000000" w:rsidR="00000000" w:rsidRPr="00000000">
        <w:rPr>
          <w:rtl w:val="0"/>
        </w:rPr>
        <w:t xml:space="preserve">g) Click the background in the Sub Network View Pane to unselect nodes; verify  that the NODES tab in Table Panel syncs and displays all data. (In Cell View only, also verify that the red highlighted gene in the system is cleared).  </w:t>
      </w:r>
      <w:r w:rsidDel="00000000" w:rsidR="00000000" w:rsidRPr="00000000">
        <w:rPr>
          <w:u w:val="single"/>
          <w:rtl w:val="0"/>
        </w:rPr>
        <w:t xml:space="preserve">Do this both in Tree View and Cell View.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) If multiple data sources exist, test the source filters below the Sub Network View pane; toggle each and confirm changes in the displayed sub network above.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i) Select Cell View; double-click to drill into sub-systems; verify zoom-in and breadcrumb/context. </w:t>
      </w:r>
    </w:p>
    <w:p w:rsidR="00000000" w:rsidDel="00000000" w:rsidP="00000000" w:rsidRDefault="00000000" w:rsidRPr="00000000" w14:paraId="000000BC">
      <w:pPr>
        <w:pStyle w:val="Heading3"/>
        <w:rPr/>
      </w:pPr>
      <w:r w:rsidDel="00000000" w:rsidR="00000000" w:rsidRPr="00000000">
        <w:rPr>
          <w:rtl w:val="0"/>
        </w:rPr>
        <w:t xml:space="preserve">12.3 Share &amp; URL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a) From a specific cell selection/zoom, use Share Network; open the link and confirm the state persists (where supported).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rtl w:val="0"/>
        </w:rPr>
        <w:t xml:space="preserve">13) Table Panel (NODES, EDGES, NETWORK tabs)</w:t>
      </w:r>
    </w:p>
    <w:p w:rsidR="00000000" w:rsidDel="00000000" w:rsidP="00000000" w:rsidRDefault="00000000" w:rsidRPr="00000000" w14:paraId="000000C0">
      <w:pPr>
        <w:pStyle w:val="Heading3"/>
        <w:rPr/>
      </w:pPr>
      <w:r w:rsidDel="00000000" w:rsidR="00000000" w:rsidRPr="00000000">
        <w:rPr>
          <w:rtl w:val="0"/>
        </w:rPr>
        <w:t xml:space="preserve">13.1 Visibility &amp; Scope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a) With no selection, NODES tab shows all node rows; with a selection, shows selected subset only. Repeat for EDGES.</w:t>
      </w:r>
    </w:p>
    <w:p w:rsidR="00000000" w:rsidDel="00000000" w:rsidP="00000000" w:rsidRDefault="00000000" w:rsidRPr="00000000" w14:paraId="000000C2">
      <w:pPr>
        <w:pStyle w:val="Heading3"/>
        <w:rPr/>
      </w:pPr>
      <w:r w:rsidDel="00000000" w:rsidR="00000000" w:rsidRPr="00000000">
        <w:rPr>
          <w:rtl w:val="0"/>
        </w:rPr>
        <w:t xml:space="preserve">13.2 Table Tools (top of panel)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a) Search (magnifier): find a string in any column; verify filtered/highlighted results.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b) Insert New Column: create String, Boolean, Integer, Double, and List types; set optional default values.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c) Import Table from File: import a CSV to add new columns; confirm correct key mapping and data types.</w:t>
      </w:r>
    </w:p>
    <w:p w:rsidR="00000000" w:rsidDel="00000000" w:rsidP="00000000" w:rsidRDefault="00000000" w:rsidRPr="00000000" w14:paraId="000000C6">
      <w:pPr>
        <w:pStyle w:val="Heading3"/>
        <w:rPr/>
      </w:pPr>
      <w:r w:rsidDel="00000000" w:rsidR="00000000" w:rsidRPr="00000000">
        <w:rPr>
          <w:rtl w:val="0"/>
        </w:rPr>
        <w:t xml:space="preserve">13.3 Edit &amp; Bulk Apply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a) Edit individual cells (double-click); save on blur; Esc cancels during edit.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b) Select multiple cells with Shift/Cmd; verify multi-select visuals.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c) APPLY VALUE TO COLUMN: copies the selected cell’s value to the entire column; verify.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d) APPLY VALUE TO SELECTED NODES/EDGES: copies the value to only selected elements; verify.</w:t>
      </w:r>
    </w:p>
    <w:p w:rsidR="00000000" w:rsidDel="00000000" w:rsidP="00000000" w:rsidRDefault="00000000" w:rsidRPr="00000000" w14:paraId="000000CB">
      <w:pPr>
        <w:pStyle w:val="Heading3"/>
        <w:rPr/>
      </w:pPr>
      <w:r w:rsidDel="00000000" w:rsidR="00000000" w:rsidRPr="00000000">
        <w:rPr>
          <w:rtl w:val="0"/>
        </w:rPr>
        <w:t xml:space="preserve">13.4 Structure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a) Move columns by dragging headers; verify new order.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b) Sort by column (ascending/descending); verify sort indicators.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c) Rename column; verify the header updates and mappings remain intact.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d) Delete Columns…; confirm irreversible removal and downstream effects in Styles.</w:t>
      </w:r>
    </w:p>
    <w:p w:rsidR="00000000" w:rsidDel="00000000" w:rsidP="00000000" w:rsidRDefault="00000000" w:rsidRPr="00000000" w14:paraId="000000D0">
      <w:pPr>
        <w:pStyle w:val="Heading3"/>
        <w:rPr/>
      </w:pPr>
      <w:r w:rsidDel="00000000" w:rsidR="00000000" w:rsidRPr="00000000">
        <w:rPr>
          <w:rtl w:val="0"/>
        </w:rPr>
        <w:t xml:space="preserve">13.5 Cross-highlighting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a) Select a row; click SELECT NODES (or SELECT EDGES); verify network view selection.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tl w:val="0"/>
        </w:rPr>
        <w:t xml:space="preserve">14) Styles (STYLE panel)</w:t>
      </w:r>
    </w:p>
    <w:p w:rsidR="00000000" w:rsidDel="00000000" w:rsidP="00000000" w:rsidRDefault="00000000" w:rsidRPr="00000000" w14:paraId="000000D4">
      <w:pPr>
        <w:pStyle w:val="Heading3"/>
        <w:rPr/>
      </w:pPr>
      <w:r w:rsidDel="00000000" w:rsidR="00000000" w:rsidRPr="00000000">
        <w:rPr>
          <w:rtl w:val="0"/>
        </w:rPr>
        <w:t xml:space="preserve">14.0 General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Three sub-tabs: NODES, EDGES, NETWORK.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For each property below, perform: (A) change Default; (B) set Discrete mapping if supported (categorical column);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(C) set Continuous mapping if supported (numeric column; color gradient for color properties); (D) set a Bypass on a selected subset and verify it overrides both Default and Mapping.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If a mapping type is NOT supported for a property, verify the UI does not offer it (this counts as PASS).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After each mapping, visually validate and also confirm via Table Panel (e.g., add temporary columns to drive mappings).</w:t>
      </w:r>
    </w:p>
    <w:p w:rsidR="00000000" w:rsidDel="00000000" w:rsidP="00000000" w:rsidRDefault="00000000" w:rsidRPr="00000000" w14:paraId="000000DA">
      <w:pPr>
        <w:pStyle w:val="Heading3"/>
        <w:rPr/>
      </w:pPr>
      <w:r w:rsidDel="00000000" w:rsidR="00000000" w:rsidRPr="00000000">
        <w:rPr>
          <w:rtl w:val="0"/>
        </w:rPr>
        <w:t xml:space="preserve">14.1 Node Properties (run A–D for each)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Border Color (supports discrete; supports continuous color gradient).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Border Line Type (discrete only).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Border Opacity (continuous).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Border Width (continuous).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Fill Color (discrete; continuous gradient).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Height (continuous).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Label (prefer Passthrough from a text column; for discrete mapping, map categories to distinct labels; continuous not applicable—verify not offered).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Label Color (discrete; continuous gradient).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Label Font (discrete; choose among available fonts).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Label Font Size (continuous).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Label Opacity (continuous).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Label Position (discrete positions).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Label Rotation (continuous).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Label Width (continuous).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Opacity (continuous).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Selected Color (typically constant; try discrete by category; continuous gradient if offered; otherwise verify not offered).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Shape (discrete only: ellipse, rectangle, etc.).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Visibility (discrete boolean).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Width (continuous).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Z Order (special: default ignored; mapping must exist to take effect—verify behavior).</w:t>
      </w:r>
    </w:p>
    <w:p w:rsidR="00000000" w:rsidDel="00000000" w:rsidP="00000000" w:rsidRDefault="00000000" w:rsidRPr="00000000" w14:paraId="000000EF">
      <w:pPr>
        <w:pStyle w:val="Heading3"/>
        <w:rPr/>
      </w:pPr>
      <w:r w:rsidDel="00000000" w:rsidR="00000000" w:rsidRPr="00000000">
        <w:rPr>
          <w:rtl w:val="0"/>
        </w:rPr>
        <w:t xml:space="preserve">14.2 Edge Properties (run A–D for each)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Label; Label Color; Label Font; Label Font Size; Label Opacity; Label Rotation; Label Width (as for nodes).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Line Type (discrete).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Opacity (continuous).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Selected Color (as for nodes).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Source Arrow Color (discrete; continuous gradient).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Source Arrow Shape (discrete).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Stroke Color (discrete; continuous gradient).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Target Arrow Color (discrete; continuous gradient).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Target Arrow Shape (discrete).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Visible (discrete boolean).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Width (continuous).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Source Arrow Selected Paint; Stroke Color (Selected); Color (Unselected) (treat as colors; verify which mapping types are offered).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Z Order (as for nodes).</w:t>
      </w:r>
    </w:p>
    <w:p w:rsidR="00000000" w:rsidDel="00000000" w:rsidP="00000000" w:rsidRDefault="00000000" w:rsidRPr="00000000" w14:paraId="000000FD">
      <w:pPr>
        <w:pStyle w:val="Heading3"/>
        <w:rPr/>
      </w:pPr>
      <w:r w:rsidDel="00000000" w:rsidR="00000000" w:rsidRPr="00000000">
        <w:rPr>
          <w:rtl w:val="0"/>
        </w:rPr>
        <w:t xml:space="preserve">14.3 Network Properties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Background Color (set Default; test discrete mapping by category if offered; continuous gradient if offered; otherwise verify not offered).</w:t>
      </w:r>
    </w:p>
    <w:p w:rsidR="00000000" w:rsidDel="00000000" w:rsidP="00000000" w:rsidRDefault="00000000" w:rsidRPr="00000000" w14:paraId="000000FF">
      <w:pPr>
        <w:pStyle w:val="Heading3"/>
        <w:rPr/>
      </w:pPr>
      <w:r w:rsidDel="00000000" w:rsidR="00000000" w:rsidRPr="00000000">
        <w:rPr>
          <w:rtl w:val="0"/>
        </w:rPr>
        <w:t xml:space="preserve">14.4 Style Robustness &amp; Persistence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Save/Reload: Save network/workspace; reload and verify styles persist.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Interaction with Deletes: After deleting columns used by mappings, confirm style indicates missing mappings gracefully.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Performance: Apply continuous mapping to a large numeric column; verify interactivity remains acceptable.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rtl w:val="0"/>
        </w:rPr>
        <w:t xml:space="preserve">15) URL Query Parameters (Advanced)</w:t>
      </w:r>
    </w:p>
    <w:p w:rsidR="00000000" w:rsidDel="00000000" w:rsidP="00000000" w:rsidRDefault="00000000" w:rsidRPr="00000000" w14:paraId="00000105">
      <w:pPr>
        <w:pStyle w:val="Heading3"/>
        <w:rPr/>
      </w:pPr>
      <w:r w:rsidDel="00000000" w:rsidR="00000000" w:rsidRPr="00000000">
        <w:rPr>
          <w:rtl w:val="0"/>
        </w:rPr>
        <w:t xml:space="preserve">15.1 Import via URL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Open Cytoscape Web using ?import=&lt;CX2 URL&gt; (use a locally served or accessible URL). Verify auto-load.</w:t>
      </w:r>
    </w:p>
    <w:p w:rsidR="00000000" w:rsidDel="00000000" w:rsidP="00000000" w:rsidRDefault="00000000" w:rsidRPr="00000000" w14:paraId="00000107">
      <w:pPr>
        <w:pStyle w:val="Heading3"/>
        <w:rPr/>
      </w:pPr>
      <w:r w:rsidDel="00000000" w:rsidR="00000000" w:rsidRPr="00000000">
        <w:rPr>
          <w:rtl w:val="0"/>
        </w:rPr>
        <w:t xml:space="preserve">15.2 State Parameters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Construct a URL with selectednodes, selectededges, left/right/bottom (open/closed), activeTableBrowserTab (0/1/2).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Open it in a new tab and verify selections and panel states.</w:t>
      </w:r>
    </w:p>
    <w:p w:rsidR="00000000" w:rsidDel="00000000" w:rsidP="00000000" w:rsidRDefault="00000000" w:rsidRPr="00000000" w14:paraId="0000010A">
      <w:pPr>
        <w:pStyle w:val="Heading3"/>
        <w:rPr/>
      </w:pPr>
      <w:r w:rsidDel="00000000" w:rsidR="00000000" w:rsidRPr="00000000">
        <w:rPr>
          <w:rtl w:val="0"/>
        </w:rPr>
        <w:t xml:space="preserve">15.3 Share Network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Use Share Network tool on a customized state; validate the link reproduces the state as expected.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r w:rsidDel="00000000" w:rsidR="00000000" w:rsidRPr="00000000">
        <w:rPr>
          <w:rtl w:val="0"/>
        </w:rPr>
        <w:t xml:space="preserve">16) Troubleshooting &amp; Recovery</w:t>
      </w:r>
    </w:p>
    <w:p w:rsidR="00000000" w:rsidDel="00000000" w:rsidP="00000000" w:rsidRDefault="00000000" w:rsidRPr="00000000" w14:paraId="0000010E">
      <w:pPr>
        <w:pStyle w:val="Heading3"/>
        <w:rPr/>
      </w:pPr>
      <w:r w:rsidDel="00000000" w:rsidR="00000000" w:rsidRPr="00000000">
        <w:rPr>
          <w:rtl w:val="0"/>
        </w:rPr>
        <w:t xml:space="preserve">16.1 Hard Reload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Perform Shift+Reload; confirm the app reloads and stale cache is bypassed.</w:t>
      </w:r>
    </w:p>
    <w:p w:rsidR="00000000" w:rsidDel="00000000" w:rsidP="00000000" w:rsidRDefault="00000000" w:rsidRPr="00000000" w14:paraId="00000110">
      <w:pPr>
        <w:pStyle w:val="Heading3"/>
        <w:rPr/>
      </w:pPr>
      <w:r w:rsidDel="00000000" w:rsidR="00000000" w:rsidRPr="00000000">
        <w:rPr>
          <w:rtl w:val="0"/>
        </w:rPr>
        <w:t xml:space="preserve">16.2 Clear Browser Cache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Clear cache per browser docs; reopen Cytoscape Web; confirm normal operation resumes.</w:t>
      </w:r>
    </w:p>
    <w:p w:rsidR="00000000" w:rsidDel="00000000" w:rsidP="00000000" w:rsidRDefault="00000000" w:rsidRPr="00000000" w14:paraId="00000112">
      <w:pPr>
        <w:pStyle w:val="Heading3"/>
        <w:rPr/>
      </w:pPr>
      <w:r w:rsidDel="00000000" w:rsidR="00000000" w:rsidRPr="00000000">
        <w:rPr>
          <w:rtl w:val="0"/>
        </w:rPr>
        <w:t xml:space="preserve">16.3 Clear Local Database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As a last resort, Data → Clear Local Database; confirm the environment resets to a clean state.</w:t>
      </w:r>
    </w:p>
    <w:p w:rsidR="00000000" w:rsidDel="00000000" w:rsidP="00000000" w:rsidRDefault="00000000" w:rsidRPr="00000000" w14:paraId="00000114">
      <w:pPr>
        <w:pStyle w:val="Heading3"/>
        <w:rPr/>
      </w:pPr>
      <w:r w:rsidDel="00000000" w:rsidR="00000000" w:rsidRPr="00000000">
        <w:rPr>
          <w:rtl w:val="0"/>
        </w:rPr>
        <w:t xml:space="preserve">16.4 Bug Reporting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Help → Report a Bug; verify link works and include environment notes gathered above.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KV+6KlGOxRzMoC4TGoHRVXFOSw==">CgMxLjAyDmguMzU0aXI4ejc1bGJ0OAByITFzNFhFMTJqMHlBWWxUN2p5WGhOc1NJeWh1bm9ZRFY5Zw==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