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A49" w:rsidRPr="00192F9A" w:rsidRDefault="00440A49" w:rsidP="00440A49">
      <w:pPr>
        <w:jc w:val="center"/>
        <w:rPr>
          <w:rFonts w:asciiTheme="majorHAnsi" w:hAnsiTheme="majorHAnsi"/>
          <w:b/>
          <w:bCs/>
          <w:color w:val="5F5F5F" w:themeColor="text2" w:themeTint="BF"/>
          <w:sz w:val="32"/>
          <w:szCs w:val="32"/>
        </w:rPr>
      </w:pPr>
      <w:r w:rsidRPr="00192F9A">
        <w:rPr>
          <w:rFonts w:asciiTheme="majorHAnsi" w:hAnsiTheme="majorHAnsi"/>
          <w:b/>
          <w:bCs/>
          <w:color w:val="5F5F5F" w:themeColor="text2" w:themeTint="BF"/>
          <w:sz w:val="32"/>
          <w:szCs w:val="32"/>
        </w:rPr>
        <w:t>The Battle of the Neighborhoods</w:t>
      </w:r>
    </w:p>
    <w:p w:rsidR="00CB5D29" w:rsidRPr="001D799D" w:rsidRDefault="00CB5D29" w:rsidP="00440A49">
      <w:pPr>
        <w:jc w:val="center"/>
        <w:rPr>
          <w:b/>
          <w:bCs/>
          <w:color w:val="5F5F5F" w:themeColor="text2" w:themeTint="BF"/>
          <w:sz w:val="32"/>
          <w:szCs w:val="32"/>
        </w:rPr>
      </w:pPr>
    </w:p>
    <w:p w:rsidR="00B00247" w:rsidRPr="001D799D" w:rsidRDefault="00B00247" w:rsidP="004F791A">
      <w:pPr>
        <w:pStyle w:val="Heading2"/>
        <w:numPr>
          <w:ilvl w:val="0"/>
          <w:numId w:val="18"/>
        </w:numPr>
        <w:ind w:left="180" w:hanging="180"/>
        <w:rPr>
          <w:rFonts w:asciiTheme="minorHAnsi" w:hAnsiTheme="minorHAnsi" w:cstheme="minorBidi"/>
          <w:b w:val="0"/>
          <w:caps w:val="0"/>
          <w:color w:val="5F5F5F" w:themeColor="text2" w:themeTint="BF"/>
          <w:sz w:val="24"/>
          <w:szCs w:val="24"/>
        </w:rPr>
      </w:pPr>
      <w:r w:rsidRPr="001D799D">
        <w:rPr>
          <w:color w:val="5F5F5F" w:themeColor="text2" w:themeTint="BF"/>
        </w:rPr>
        <w:t>Introduction</w:t>
      </w:r>
    </w:p>
    <w:p w:rsidR="000C6D1A" w:rsidRDefault="000C6D1A" w:rsidP="00B00247">
      <w:pPr>
        <w:rPr>
          <w:rFonts w:asciiTheme="majorHAnsi" w:hAnsiTheme="majorHAnsi"/>
          <w:color w:val="5F5F5F" w:themeColor="text2" w:themeTint="BF"/>
        </w:rPr>
      </w:pPr>
    </w:p>
    <w:p w:rsidR="004E3C1D" w:rsidRDefault="000231EF" w:rsidP="00B00247">
      <w:pPr>
        <w:rPr>
          <w:rFonts w:asciiTheme="majorHAnsi" w:hAnsiTheme="majorHAnsi"/>
          <w:color w:val="5F5F5F" w:themeColor="text2" w:themeTint="BF"/>
        </w:rPr>
      </w:pPr>
      <w:r>
        <w:rPr>
          <w:rFonts w:asciiTheme="majorHAnsi" w:hAnsiTheme="majorHAnsi"/>
          <w:noProof/>
          <w:color w:val="2A2A2A" w:themeColor="text2"/>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103120" cy="2843784"/>
            <wp:effectExtent l="0" t="0" r="5080" b="1270"/>
            <wp:wrapSquare wrapText="r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7-19 at 10.31.43 PM.png"/>
                    <pic:cNvPicPr/>
                  </pic:nvPicPr>
                  <pic:blipFill>
                    <a:blip r:embed="rId12">
                      <a:extLst>
                        <a:ext uri="{28A0092B-C50C-407E-A947-70E740481C1C}">
                          <a14:useLocalDpi xmlns:a14="http://schemas.microsoft.com/office/drawing/2010/main" val="0"/>
                        </a:ext>
                      </a:extLst>
                    </a:blip>
                    <a:stretch>
                      <a:fillRect/>
                    </a:stretch>
                  </pic:blipFill>
                  <pic:spPr>
                    <a:xfrm>
                      <a:off x="0" y="0"/>
                      <a:ext cx="2103120" cy="2843784"/>
                    </a:xfrm>
                    <a:prstGeom prst="rect">
                      <a:avLst/>
                    </a:prstGeom>
                  </pic:spPr>
                </pic:pic>
              </a:graphicData>
            </a:graphic>
            <wp14:sizeRelH relativeFrom="margin">
              <wp14:pctWidth>0</wp14:pctWidth>
            </wp14:sizeRelH>
            <wp14:sizeRelV relativeFrom="margin">
              <wp14:pctHeight>0</wp14:pctHeight>
            </wp14:sizeRelV>
          </wp:anchor>
        </w:drawing>
      </w:r>
      <w:r w:rsidR="004267D5" w:rsidRPr="00777217">
        <w:rPr>
          <w:rFonts w:asciiTheme="majorHAnsi" w:hAnsiTheme="majorHAnsi"/>
          <w:color w:val="5F5F5F" w:themeColor="text2" w:themeTint="BF"/>
        </w:rPr>
        <w:t xml:space="preserve">Jackson, Mississippi has recently become a haven for Millennials looking to escape the fast pace life and settle for more of a serene backdrop.  </w:t>
      </w:r>
    </w:p>
    <w:p w:rsidR="004E3C1D" w:rsidRDefault="004E3C1D" w:rsidP="00B00247">
      <w:pPr>
        <w:rPr>
          <w:rFonts w:asciiTheme="majorHAnsi" w:hAnsiTheme="majorHAnsi"/>
          <w:color w:val="5F5F5F" w:themeColor="text2" w:themeTint="BF"/>
        </w:rPr>
      </w:pPr>
    </w:p>
    <w:p w:rsidR="00674174" w:rsidRPr="00777217" w:rsidRDefault="004267D5" w:rsidP="00B00247">
      <w:pPr>
        <w:rPr>
          <w:rFonts w:asciiTheme="majorHAnsi" w:hAnsiTheme="majorHAnsi"/>
          <w:color w:val="5F5F5F" w:themeColor="text2" w:themeTint="BF"/>
        </w:rPr>
      </w:pPr>
      <w:r w:rsidRPr="00777217">
        <w:rPr>
          <w:rFonts w:asciiTheme="majorHAnsi" w:hAnsiTheme="majorHAnsi"/>
          <w:color w:val="5F5F5F" w:themeColor="text2" w:themeTint="BF"/>
        </w:rPr>
        <w:t>Within the last year data shows a 20% increase in new residences between the ages of 25-35.  The</w:t>
      </w:r>
      <w:r w:rsidR="00A96BBA" w:rsidRPr="00777217">
        <w:rPr>
          <w:rFonts w:asciiTheme="majorHAnsi" w:hAnsiTheme="majorHAnsi"/>
          <w:color w:val="5F5F5F" w:themeColor="text2" w:themeTint="BF"/>
        </w:rPr>
        <w:t xml:space="preserve"> </w:t>
      </w:r>
      <w:r w:rsidRPr="00777217">
        <w:rPr>
          <w:rFonts w:asciiTheme="majorHAnsi" w:hAnsiTheme="majorHAnsi"/>
          <w:color w:val="5F5F5F" w:themeColor="text2" w:themeTint="BF"/>
        </w:rPr>
        <w:t>current</w:t>
      </w:r>
      <w:r w:rsidR="00A96BBA" w:rsidRPr="00777217">
        <w:rPr>
          <w:rFonts w:asciiTheme="majorHAnsi" w:hAnsiTheme="majorHAnsi"/>
          <w:color w:val="5F5F5F" w:themeColor="text2" w:themeTint="BF"/>
        </w:rPr>
        <w:t xml:space="preserve"> resident population </w:t>
      </w:r>
      <w:r w:rsidR="00B00247" w:rsidRPr="00777217">
        <w:rPr>
          <w:rFonts w:asciiTheme="majorHAnsi" w:hAnsiTheme="majorHAnsi"/>
          <w:color w:val="5F5F5F" w:themeColor="text2" w:themeTint="BF"/>
        </w:rPr>
        <w:t>in</w:t>
      </w:r>
      <w:r w:rsidR="00A96BBA" w:rsidRPr="00777217">
        <w:rPr>
          <w:rFonts w:asciiTheme="majorHAnsi" w:hAnsiTheme="majorHAnsi"/>
          <w:color w:val="5F5F5F" w:themeColor="text2" w:themeTint="BF"/>
        </w:rPr>
        <w:t xml:space="preserve"> the area is </w:t>
      </w:r>
      <w:r w:rsidRPr="00777217">
        <w:rPr>
          <w:rFonts w:asciiTheme="majorHAnsi" w:hAnsiTheme="majorHAnsi"/>
          <w:color w:val="5F5F5F" w:themeColor="text2" w:themeTint="BF"/>
        </w:rPr>
        <w:t>166,965</w:t>
      </w:r>
      <w:r w:rsidR="00A96BBA" w:rsidRPr="00777217">
        <w:rPr>
          <w:rFonts w:asciiTheme="majorHAnsi" w:hAnsiTheme="majorHAnsi"/>
          <w:color w:val="5F5F5F" w:themeColor="text2" w:themeTint="BF"/>
        </w:rPr>
        <w:t>, numbers represent residents who reside</w:t>
      </w:r>
      <w:r w:rsidRPr="00777217">
        <w:rPr>
          <w:rFonts w:asciiTheme="majorHAnsi" w:hAnsiTheme="majorHAnsi"/>
          <w:color w:val="5F5F5F" w:themeColor="text2" w:themeTint="BF"/>
        </w:rPr>
        <w:t xml:space="preserve"> in the central metropolis.  With a steady stream of growth</w:t>
      </w:r>
      <w:r w:rsidR="00A96BBA" w:rsidRPr="00777217">
        <w:rPr>
          <w:rFonts w:asciiTheme="majorHAnsi" w:hAnsiTheme="majorHAnsi"/>
          <w:color w:val="5F5F5F" w:themeColor="text2" w:themeTint="BF"/>
        </w:rPr>
        <w:t>,</w:t>
      </w:r>
      <w:r w:rsidRPr="00777217">
        <w:rPr>
          <w:rFonts w:asciiTheme="majorHAnsi" w:hAnsiTheme="majorHAnsi"/>
          <w:color w:val="5F5F5F" w:themeColor="text2" w:themeTint="BF"/>
        </w:rPr>
        <w:t xml:space="preserve"> </w:t>
      </w:r>
      <w:r w:rsidR="00A96BBA" w:rsidRPr="00777217">
        <w:rPr>
          <w:rFonts w:asciiTheme="majorHAnsi" w:hAnsiTheme="majorHAnsi"/>
          <w:color w:val="5F5F5F" w:themeColor="text2" w:themeTint="BF"/>
        </w:rPr>
        <w:t xml:space="preserve">cost conscience millennials are looking for the best real estate options for their dollar </w:t>
      </w:r>
      <w:r w:rsidR="00B55753" w:rsidRPr="00777217">
        <w:rPr>
          <w:rFonts w:asciiTheme="majorHAnsi" w:hAnsiTheme="majorHAnsi"/>
          <w:color w:val="5F5F5F" w:themeColor="text2" w:themeTint="BF"/>
        </w:rPr>
        <w:t xml:space="preserve">and that are in </w:t>
      </w:r>
      <w:r w:rsidR="00A96BBA" w:rsidRPr="00777217">
        <w:rPr>
          <w:rFonts w:asciiTheme="majorHAnsi" w:hAnsiTheme="majorHAnsi"/>
          <w:color w:val="5F5F5F" w:themeColor="text2" w:themeTint="BF"/>
        </w:rPr>
        <w:t xml:space="preserve">close </w:t>
      </w:r>
      <w:r w:rsidR="00B55753" w:rsidRPr="00777217">
        <w:rPr>
          <w:rFonts w:asciiTheme="majorHAnsi" w:hAnsiTheme="majorHAnsi"/>
          <w:color w:val="5F5F5F" w:themeColor="text2" w:themeTint="BF"/>
        </w:rPr>
        <w:t xml:space="preserve">proximity </w:t>
      </w:r>
      <w:r w:rsidR="00A96BBA" w:rsidRPr="00777217">
        <w:rPr>
          <w:rFonts w:asciiTheme="majorHAnsi" w:hAnsiTheme="majorHAnsi"/>
          <w:color w:val="5F5F5F" w:themeColor="text2" w:themeTint="BF"/>
        </w:rPr>
        <w:t>to nearby venues.</w:t>
      </w:r>
    </w:p>
    <w:p w:rsidR="004E3C1D" w:rsidRDefault="00A75DCB" w:rsidP="004E3C1D">
      <w:pPr>
        <w:spacing w:before="100" w:beforeAutospacing="1" w:after="100" w:afterAutospacing="1"/>
        <w:rPr>
          <w:rFonts w:asciiTheme="majorHAnsi" w:hAnsiTheme="majorHAnsi"/>
          <w:color w:val="5F5F5F" w:themeColor="text2" w:themeTint="BF"/>
        </w:rPr>
      </w:pPr>
      <w:r w:rsidRPr="00A75DCB">
        <w:rPr>
          <w:rFonts w:asciiTheme="majorHAnsi" w:hAnsiTheme="majorHAnsi"/>
          <w:b/>
          <w:bCs/>
          <w:color w:val="5F5F5F" w:themeColor="text2" w:themeTint="BF"/>
        </w:rPr>
        <w:t>Problem to Solve:</w:t>
      </w:r>
      <w:r w:rsidRPr="00A75DCB">
        <w:rPr>
          <w:rFonts w:asciiTheme="majorHAnsi" w:hAnsiTheme="majorHAnsi"/>
          <w:color w:val="5F5F5F" w:themeColor="text2" w:themeTint="BF"/>
        </w:rPr>
        <w:t xml:space="preserve"> Identify the best neighborhood within the Jackson, Mississippi geographical area as a potential location to purchase a home based on sales tax data and proximity to amenities.</w:t>
      </w:r>
    </w:p>
    <w:p w:rsidR="00A75DCB" w:rsidRDefault="004E3C1D" w:rsidP="004E3C1D">
      <w:pPr>
        <w:spacing w:before="100" w:beforeAutospacing="1" w:after="100" w:afterAutospacing="1"/>
        <w:jc w:val="center"/>
        <w:rPr>
          <w:rFonts w:asciiTheme="majorHAnsi" w:hAnsiTheme="majorHAnsi"/>
          <w:color w:val="5F5F5F" w:themeColor="text2" w:themeTint="BF"/>
        </w:rPr>
      </w:pPr>
      <w:r>
        <w:rPr>
          <w:rFonts w:asciiTheme="majorHAnsi" w:hAnsiTheme="majorHAnsi"/>
          <w:noProof/>
          <w:color w:val="2A2A2A" w:themeColor="text2"/>
        </w:rPr>
        <w:drawing>
          <wp:inline distT="0" distB="0" distL="0" distR="0">
            <wp:extent cx="388620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7-19 at 10.53.54 PM.png"/>
                    <pic:cNvPicPr/>
                  </pic:nvPicPr>
                  <pic:blipFill>
                    <a:blip r:embed="rId13">
                      <a:extLst>
                        <a:ext uri="{28A0092B-C50C-407E-A947-70E740481C1C}">
                          <a14:useLocalDpi xmlns:a14="http://schemas.microsoft.com/office/drawing/2010/main" val="0"/>
                        </a:ext>
                      </a:extLst>
                    </a:blip>
                    <a:stretch>
                      <a:fillRect/>
                    </a:stretch>
                  </pic:blipFill>
                  <pic:spPr>
                    <a:xfrm>
                      <a:off x="0" y="0"/>
                      <a:ext cx="3886200" cy="2057400"/>
                    </a:xfrm>
                    <a:prstGeom prst="rect">
                      <a:avLst/>
                    </a:prstGeom>
                  </pic:spPr>
                </pic:pic>
              </a:graphicData>
            </a:graphic>
          </wp:inline>
        </w:drawing>
      </w:r>
    </w:p>
    <w:p w:rsidR="004E3C1D" w:rsidRPr="00A75DCB" w:rsidRDefault="004E3C1D" w:rsidP="00A75DCB">
      <w:pPr>
        <w:spacing w:before="100" w:beforeAutospacing="1" w:after="100" w:afterAutospacing="1"/>
        <w:rPr>
          <w:rFonts w:asciiTheme="majorHAnsi" w:hAnsiTheme="majorHAnsi"/>
          <w:color w:val="5F5F5F" w:themeColor="text2" w:themeTint="BF"/>
        </w:rPr>
      </w:pPr>
    </w:p>
    <w:p w:rsidR="00A75DCB" w:rsidRPr="00A75DCB" w:rsidRDefault="00A75DCB" w:rsidP="00A75DCB">
      <w:pPr>
        <w:spacing w:before="100" w:beforeAutospacing="1" w:after="100" w:afterAutospacing="1"/>
        <w:rPr>
          <w:rFonts w:asciiTheme="majorHAnsi" w:hAnsiTheme="majorHAnsi"/>
          <w:color w:val="5F5F5F" w:themeColor="text2" w:themeTint="BF"/>
        </w:rPr>
      </w:pPr>
      <w:r w:rsidRPr="00A75DCB">
        <w:rPr>
          <w:rFonts w:asciiTheme="majorHAnsi" w:hAnsiTheme="majorHAnsi"/>
          <w:b/>
          <w:bCs/>
          <w:color w:val="5F5F5F" w:themeColor="text2" w:themeTint="BF"/>
        </w:rPr>
        <w:t>Persona:</w:t>
      </w:r>
      <w:r w:rsidRPr="00A75DCB">
        <w:rPr>
          <w:rFonts w:asciiTheme="majorHAnsi" w:hAnsiTheme="majorHAnsi"/>
          <w:color w:val="5F5F5F" w:themeColor="text2" w:themeTint="BF"/>
        </w:rPr>
        <w:t xml:space="preserve"> 1st time buyer, married couple with combined income of $109,000.</w:t>
      </w:r>
    </w:p>
    <w:p w:rsidR="00A75DCB" w:rsidRPr="00A75DCB" w:rsidRDefault="00A75DCB" w:rsidP="00A75DCB">
      <w:pPr>
        <w:spacing w:before="100" w:beforeAutospacing="1" w:after="100" w:afterAutospacing="1"/>
        <w:rPr>
          <w:rFonts w:asciiTheme="majorHAnsi" w:hAnsiTheme="majorHAnsi"/>
          <w:color w:val="5F5F5F" w:themeColor="text2" w:themeTint="BF"/>
        </w:rPr>
      </w:pPr>
      <w:r w:rsidRPr="00A75DCB">
        <w:rPr>
          <w:rFonts w:asciiTheme="majorHAnsi" w:hAnsiTheme="majorHAnsi"/>
          <w:b/>
          <w:bCs/>
          <w:color w:val="5F5F5F" w:themeColor="text2" w:themeTint="BF"/>
        </w:rPr>
        <w:lastRenderedPageBreak/>
        <w:t>Persona Desires:</w:t>
      </w:r>
    </w:p>
    <w:p w:rsidR="00A75DCB" w:rsidRPr="00A75DCB" w:rsidRDefault="00A75DCB" w:rsidP="00A75DCB">
      <w:pPr>
        <w:numPr>
          <w:ilvl w:val="0"/>
          <w:numId w:val="17"/>
        </w:numPr>
        <w:spacing w:before="100" w:beforeAutospacing="1" w:after="100" w:afterAutospacing="1"/>
        <w:rPr>
          <w:rFonts w:asciiTheme="majorHAnsi" w:hAnsiTheme="majorHAnsi"/>
          <w:color w:val="5F5F5F" w:themeColor="text2" w:themeTint="BF"/>
        </w:rPr>
      </w:pPr>
      <w:r w:rsidRPr="00A75DCB">
        <w:rPr>
          <w:rFonts w:asciiTheme="majorHAnsi" w:hAnsiTheme="majorHAnsi"/>
          <w:color w:val="5F5F5F" w:themeColor="text2" w:themeTint="BF"/>
        </w:rPr>
        <w:t>Low sales tax</w:t>
      </w:r>
    </w:p>
    <w:p w:rsidR="00A75DCB" w:rsidRPr="00A75DCB" w:rsidRDefault="00AC39C0" w:rsidP="00A75DCB">
      <w:pPr>
        <w:numPr>
          <w:ilvl w:val="0"/>
          <w:numId w:val="17"/>
        </w:numPr>
        <w:spacing w:before="100" w:beforeAutospacing="1" w:after="100" w:afterAutospacing="1"/>
        <w:rPr>
          <w:rFonts w:asciiTheme="majorHAnsi" w:hAnsiTheme="majorHAnsi"/>
          <w:color w:val="5F5F5F" w:themeColor="text2" w:themeTint="BF"/>
        </w:rPr>
      </w:pPr>
      <w:r>
        <w:rPr>
          <w:rFonts w:asciiTheme="majorHAnsi" w:hAnsiTheme="majorHAnsi"/>
          <w:color w:val="5F5F5F" w:themeColor="text2" w:themeTint="BF"/>
        </w:rPr>
        <w:t>Close p</w:t>
      </w:r>
      <w:r w:rsidR="00A75DCB" w:rsidRPr="00A75DCB">
        <w:rPr>
          <w:rFonts w:asciiTheme="majorHAnsi" w:hAnsiTheme="majorHAnsi"/>
          <w:color w:val="5F5F5F" w:themeColor="text2" w:themeTint="BF"/>
        </w:rPr>
        <w:t>roximity to venues</w:t>
      </w:r>
    </w:p>
    <w:p w:rsidR="00A75DCB" w:rsidRPr="00A75DCB" w:rsidRDefault="00A75DCB" w:rsidP="00A75DCB">
      <w:pPr>
        <w:spacing w:before="100" w:beforeAutospacing="1" w:after="100" w:afterAutospacing="1"/>
        <w:rPr>
          <w:rFonts w:asciiTheme="majorHAnsi" w:hAnsiTheme="majorHAnsi"/>
          <w:color w:val="5F5F5F" w:themeColor="text2" w:themeTint="BF"/>
        </w:rPr>
      </w:pPr>
      <w:r w:rsidRPr="00A75DCB">
        <w:rPr>
          <w:rFonts w:asciiTheme="majorHAnsi" w:hAnsiTheme="majorHAnsi"/>
          <w:b/>
          <w:bCs/>
          <w:color w:val="5F5F5F" w:themeColor="text2" w:themeTint="BF"/>
        </w:rPr>
        <w:t>Scenario:</w:t>
      </w:r>
      <w:r w:rsidRPr="00A75DCB">
        <w:rPr>
          <w:rFonts w:asciiTheme="majorHAnsi" w:hAnsiTheme="majorHAnsi"/>
          <w:color w:val="5F5F5F" w:themeColor="text2" w:themeTint="BF"/>
        </w:rPr>
        <w:t xml:space="preserve"> Potential new homeowners would like to explore gross sales tax data and gain venue insights by neighborhood to examine the impact on their spending potential.</w:t>
      </w:r>
    </w:p>
    <w:p w:rsidR="00A75DCB" w:rsidRDefault="00A75DCB" w:rsidP="00B00247"/>
    <w:p w:rsidR="00674174" w:rsidRDefault="00D17650" w:rsidP="004F791A">
      <w:pPr>
        <w:pStyle w:val="Heading2"/>
        <w:numPr>
          <w:ilvl w:val="0"/>
          <w:numId w:val="18"/>
        </w:numPr>
        <w:ind w:left="180" w:hanging="180"/>
        <w:rPr>
          <w:color w:val="5F5F5F" w:themeColor="text2" w:themeTint="BF"/>
        </w:rPr>
      </w:pPr>
      <w:bookmarkStart w:id="0" w:name="_Toc408396852"/>
      <w:r w:rsidRPr="001D799D">
        <w:rPr>
          <w:color w:val="5F5F5F" w:themeColor="text2" w:themeTint="BF"/>
        </w:rPr>
        <w:t>D</w:t>
      </w:r>
      <w:bookmarkEnd w:id="0"/>
      <w:r w:rsidRPr="001D799D">
        <w:rPr>
          <w:color w:val="5F5F5F" w:themeColor="text2" w:themeTint="BF"/>
        </w:rPr>
        <w:t>ata</w:t>
      </w:r>
    </w:p>
    <w:p w:rsidR="000C6D1A" w:rsidRPr="000C6D1A" w:rsidRDefault="000C6D1A" w:rsidP="000C6D1A">
      <w:pPr>
        <w:rPr>
          <w:lang w:eastAsia="ja-JP"/>
        </w:rPr>
      </w:pPr>
    </w:p>
    <w:p w:rsidR="004F791A" w:rsidRDefault="004F791A" w:rsidP="00152400">
      <w:pPr>
        <w:rPr>
          <w:rFonts w:asciiTheme="majorHAnsi" w:hAnsiTheme="majorHAnsi"/>
          <w:b/>
          <w:bCs/>
          <w:color w:val="5F5F5F" w:themeColor="text2" w:themeTint="BF"/>
        </w:rPr>
      </w:pPr>
      <w:r w:rsidRPr="00C51880">
        <w:rPr>
          <w:rFonts w:asciiTheme="majorHAnsi" w:hAnsiTheme="majorHAnsi"/>
          <w:b/>
          <w:bCs/>
          <w:color w:val="5F5F5F" w:themeColor="text2" w:themeTint="BF"/>
        </w:rPr>
        <w:t>2.1 Approach</w:t>
      </w:r>
    </w:p>
    <w:p w:rsidR="000C6D1A" w:rsidRPr="00C51880" w:rsidRDefault="000C6D1A" w:rsidP="00152400">
      <w:pPr>
        <w:rPr>
          <w:rFonts w:asciiTheme="majorHAnsi" w:hAnsiTheme="majorHAnsi"/>
          <w:b/>
          <w:bCs/>
          <w:color w:val="5F5F5F" w:themeColor="text2" w:themeTint="BF"/>
        </w:rPr>
      </w:pPr>
    </w:p>
    <w:p w:rsidR="00065B88" w:rsidRDefault="00260FC2" w:rsidP="00152400">
      <w:pPr>
        <w:rPr>
          <w:rFonts w:asciiTheme="majorHAnsi" w:hAnsiTheme="majorHAnsi"/>
          <w:color w:val="5F5F5F" w:themeColor="text2" w:themeTint="BF"/>
        </w:rPr>
      </w:pPr>
      <w:r>
        <w:rPr>
          <w:rFonts w:asciiTheme="majorHAnsi" w:hAnsiTheme="majorHAnsi"/>
          <w:color w:val="5F5F5F" w:themeColor="text2" w:themeTint="BF"/>
        </w:rPr>
        <w:t>I will be e</w:t>
      </w:r>
      <w:r w:rsidR="00065B88" w:rsidRPr="00C51880">
        <w:rPr>
          <w:rFonts w:asciiTheme="majorHAnsi" w:hAnsiTheme="majorHAnsi"/>
          <w:color w:val="5F5F5F" w:themeColor="text2" w:themeTint="BF"/>
        </w:rPr>
        <w:t xml:space="preserve">xtract </w:t>
      </w:r>
      <w:r>
        <w:rPr>
          <w:rFonts w:asciiTheme="majorHAnsi" w:hAnsiTheme="majorHAnsi"/>
          <w:color w:val="5F5F5F" w:themeColor="text2" w:themeTint="BF"/>
        </w:rPr>
        <w:t>and</w:t>
      </w:r>
      <w:r w:rsidR="00065B88" w:rsidRPr="00C51880">
        <w:rPr>
          <w:rFonts w:asciiTheme="majorHAnsi" w:hAnsiTheme="majorHAnsi"/>
          <w:color w:val="5F5F5F" w:themeColor="text2" w:themeTint="BF"/>
        </w:rPr>
        <w:t xml:space="preserve"> examine local gross sales tax data and utilize the Foursquare API to expand exploration of the neighborhoods.  Data extrapolations from Foursquare will provide common venue insights and help home seekers with the data to determine which area best aligns to their interest.</w:t>
      </w:r>
    </w:p>
    <w:p w:rsidR="001841A1" w:rsidRDefault="001841A1" w:rsidP="00152400">
      <w:pPr>
        <w:rPr>
          <w:rFonts w:asciiTheme="majorHAnsi" w:hAnsiTheme="majorHAnsi"/>
          <w:color w:val="5F5F5F" w:themeColor="text2" w:themeTint="BF"/>
        </w:rPr>
      </w:pPr>
    </w:p>
    <w:p w:rsidR="001841A1" w:rsidRDefault="001841A1" w:rsidP="00152400">
      <w:pPr>
        <w:rPr>
          <w:rFonts w:asciiTheme="majorHAnsi" w:hAnsiTheme="majorHAnsi"/>
          <w:color w:val="5F5F5F" w:themeColor="text2" w:themeTint="BF"/>
        </w:rPr>
      </w:pPr>
      <w:r>
        <w:rPr>
          <w:rFonts w:asciiTheme="majorHAnsi" w:hAnsiTheme="majorHAnsi"/>
          <w:color w:val="5F5F5F" w:themeColor="text2" w:themeTint="BF"/>
        </w:rPr>
        <w:t>Data was sourced from three primary data sources.</w:t>
      </w:r>
    </w:p>
    <w:p w:rsidR="001841A1" w:rsidRPr="00560A66" w:rsidRDefault="001841A1" w:rsidP="00152400">
      <w:pPr>
        <w:rPr>
          <w:rFonts w:asciiTheme="majorHAnsi" w:hAnsiTheme="majorHAnsi"/>
          <w:iCs/>
          <w:color w:val="5F5F5F" w:themeColor="text2" w:themeTint="BF"/>
        </w:rPr>
      </w:pPr>
    </w:p>
    <w:p w:rsidR="001841A1" w:rsidRPr="00C7704D" w:rsidRDefault="001841A1" w:rsidP="001841A1">
      <w:pPr>
        <w:pStyle w:val="ListParagraph"/>
        <w:numPr>
          <w:ilvl w:val="1"/>
          <w:numId w:val="17"/>
        </w:numPr>
        <w:rPr>
          <w:rFonts w:asciiTheme="majorHAnsi" w:hAnsiTheme="majorHAnsi"/>
          <w:i w:val="0"/>
          <w:iCs/>
          <w:color w:val="5F5F5F" w:themeColor="text2" w:themeTint="BF"/>
        </w:rPr>
      </w:pPr>
      <w:r w:rsidRPr="00C7704D">
        <w:rPr>
          <w:rFonts w:asciiTheme="majorHAnsi" w:hAnsiTheme="majorHAnsi"/>
          <w:i w:val="0"/>
          <w:iCs/>
          <w:color w:val="5F5F5F" w:themeColor="text2" w:themeTint="BF"/>
        </w:rPr>
        <w:t>MS Department of Revenue</w:t>
      </w:r>
    </w:p>
    <w:p w:rsidR="00560A66" w:rsidRPr="00C7704D" w:rsidRDefault="00C7704D" w:rsidP="00560A66">
      <w:pPr>
        <w:pStyle w:val="ListParagraph"/>
        <w:numPr>
          <w:ilvl w:val="2"/>
          <w:numId w:val="17"/>
        </w:numPr>
        <w:rPr>
          <w:rFonts w:asciiTheme="majorHAnsi" w:hAnsiTheme="majorHAnsi"/>
          <w:i w:val="0"/>
          <w:iCs/>
          <w:color w:val="5F5F5F" w:themeColor="text2" w:themeTint="BF"/>
        </w:rPr>
      </w:pPr>
      <w:hyperlink r:id="rId14" w:history="1">
        <w:r w:rsidRPr="00C7704D">
          <w:rPr>
            <w:rStyle w:val="Hyperlink"/>
            <w:rFonts w:asciiTheme="majorHAnsi" w:hAnsiTheme="majorHAnsi"/>
            <w:i w:val="0"/>
            <w:iCs/>
            <w:color w:val="5F5F5F" w:themeColor="text2" w:themeTint="BF"/>
          </w:rPr>
          <w:t>https://data.jacksonms.gov/api/views/d36h-vd4y/rows.json?accessType=DOWNLOAD</w:t>
        </w:r>
      </w:hyperlink>
    </w:p>
    <w:p w:rsidR="00C7704D" w:rsidRPr="000959F7" w:rsidRDefault="00C7704D" w:rsidP="00C7704D">
      <w:pPr>
        <w:ind w:left="1800"/>
        <w:rPr>
          <w:rFonts w:asciiTheme="majorHAnsi" w:hAnsiTheme="majorHAnsi"/>
          <w:iCs/>
          <w:color w:val="5F5F5F" w:themeColor="text2" w:themeTint="BF"/>
        </w:rPr>
      </w:pPr>
    </w:p>
    <w:p w:rsidR="001841A1" w:rsidRPr="000959F7" w:rsidRDefault="001841A1" w:rsidP="001841A1">
      <w:pPr>
        <w:pStyle w:val="ListParagraph"/>
        <w:numPr>
          <w:ilvl w:val="1"/>
          <w:numId w:val="17"/>
        </w:numPr>
        <w:rPr>
          <w:rFonts w:asciiTheme="majorHAnsi" w:hAnsiTheme="majorHAnsi"/>
          <w:i w:val="0"/>
          <w:iCs/>
          <w:color w:val="5F5F5F" w:themeColor="text2" w:themeTint="BF"/>
        </w:rPr>
      </w:pPr>
      <w:r w:rsidRPr="000959F7">
        <w:rPr>
          <w:rFonts w:asciiTheme="majorHAnsi" w:hAnsiTheme="majorHAnsi"/>
          <w:i w:val="0"/>
          <w:iCs/>
          <w:color w:val="5F5F5F" w:themeColor="text2" w:themeTint="BF"/>
        </w:rPr>
        <w:t>Zillow</w:t>
      </w:r>
    </w:p>
    <w:p w:rsidR="00C7704D" w:rsidRPr="000959F7" w:rsidRDefault="00C7704D" w:rsidP="00C7704D">
      <w:pPr>
        <w:pStyle w:val="ListParagraph"/>
        <w:numPr>
          <w:ilvl w:val="2"/>
          <w:numId w:val="17"/>
        </w:numPr>
        <w:rPr>
          <w:rFonts w:asciiTheme="majorHAnsi" w:hAnsiTheme="majorHAnsi"/>
          <w:i w:val="0"/>
          <w:iCs/>
          <w:color w:val="5F5F5F" w:themeColor="text2" w:themeTint="BF"/>
        </w:rPr>
      </w:pPr>
      <w:proofErr w:type="spellStart"/>
      <w:r w:rsidRPr="000959F7">
        <w:rPr>
          <w:rFonts w:asciiTheme="majorHAnsi" w:hAnsiTheme="majorHAnsi"/>
          <w:i w:val="0"/>
          <w:iCs/>
          <w:color w:val="5F5F5F" w:themeColor="text2" w:themeTint="BF"/>
        </w:rPr>
        <w:t>https:zillow</w:t>
      </w:r>
      <w:proofErr w:type="spellEnd"/>
      <w:r w:rsidRPr="000959F7">
        <w:rPr>
          <w:rFonts w:asciiTheme="majorHAnsi" w:hAnsiTheme="majorHAnsi"/>
          <w:i w:val="0"/>
          <w:iCs/>
          <w:color w:val="5F5F5F" w:themeColor="text2" w:themeTint="BF"/>
        </w:rPr>
        <w:t>/data/research</w:t>
      </w:r>
    </w:p>
    <w:p w:rsidR="00C7704D" w:rsidRPr="00C7704D" w:rsidRDefault="00C7704D" w:rsidP="00C7704D">
      <w:pPr>
        <w:ind w:left="1800"/>
        <w:rPr>
          <w:rFonts w:asciiTheme="majorHAnsi" w:hAnsiTheme="majorHAnsi"/>
          <w:iCs/>
          <w:color w:val="5F5F5F" w:themeColor="text2" w:themeTint="BF"/>
        </w:rPr>
      </w:pPr>
    </w:p>
    <w:p w:rsidR="001841A1" w:rsidRDefault="001841A1" w:rsidP="001841A1">
      <w:pPr>
        <w:pStyle w:val="ListParagraph"/>
        <w:numPr>
          <w:ilvl w:val="1"/>
          <w:numId w:val="17"/>
        </w:numPr>
        <w:rPr>
          <w:rFonts w:asciiTheme="majorHAnsi" w:hAnsiTheme="majorHAnsi"/>
          <w:i w:val="0"/>
          <w:iCs/>
          <w:color w:val="5F5F5F" w:themeColor="text2" w:themeTint="BF"/>
        </w:rPr>
      </w:pPr>
      <w:proofErr w:type="spellStart"/>
      <w:r w:rsidRPr="00C7704D">
        <w:rPr>
          <w:rFonts w:asciiTheme="majorHAnsi" w:hAnsiTheme="majorHAnsi"/>
          <w:i w:val="0"/>
          <w:iCs/>
          <w:color w:val="5F5F5F" w:themeColor="text2" w:themeTint="BF"/>
        </w:rPr>
        <w:t>Foursqure</w:t>
      </w:r>
      <w:proofErr w:type="spellEnd"/>
    </w:p>
    <w:p w:rsidR="000959F7" w:rsidRPr="00C7704D" w:rsidRDefault="000959F7" w:rsidP="000959F7">
      <w:pPr>
        <w:pStyle w:val="ListParagraph"/>
        <w:numPr>
          <w:ilvl w:val="2"/>
          <w:numId w:val="17"/>
        </w:numPr>
        <w:rPr>
          <w:rFonts w:asciiTheme="majorHAnsi" w:hAnsiTheme="majorHAnsi"/>
          <w:i w:val="0"/>
          <w:iCs/>
          <w:color w:val="5F5F5F" w:themeColor="text2" w:themeTint="BF"/>
        </w:rPr>
      </w:pPr>
      <w:r>
        <w:rPr>
          <w:rFonts w:asciiTheme="majorHAnsi" w:hAnsiTheme="majorHAnsi"/>
          <w:i w:val="0"/>
          <w:iCs/>
          <w:color w:val="5F5F5F" w:themeColor="text2" w:themeTint="BF"/>
        </w:rPr>
        <w:t xml:space="preserve">https://foursquare.com </w:t>
      </w:r>
    </w:p>
    <w:p w:rsidR="00C51880" w:rsidRDefault="00C51880" w:rsidP="00152400">
      <w:pPr>
        <w:rPr>
          <w:rFonts w:asciiTheme="majorHAnsi" w:hAnsiTheme="majorHAnsi"/>
          <w:color w:val="5F5F5F" w:themeColor="text2" w:themeTint="BF"/>
        </w:rPr>
      </w:pPr>
    </w:p>
    <w:p w:rsidR="000C6D1A" w:rsidRDefault="000C6D1A" w:rsidP="00152400">
      <w:pPr>
        <w:rPr>
          <w:rFonts w:asciiTheme="majorHAnsi" w:hAnsiTheme="majorHAnsi"/>
          <w:color w:val="5F5F5F" w:themeColor="text2" w:themeTint="BF"/>
        </w:rPr>
      </w:pPr>
    </w:p>
    <w:p w:rsidR="007518BB" w:rsidRDefault="007518BB" w:rsidP="00152400">
      <w:pPr>
        <w:rPr>
          <w:rFonts w:asciiTheme="majorHAnsi" w:hAnsiTheme="majorHAnsi"/>
          <w:b/>
          <w:bCs/>
          <w:color w:val="5F5F5F" w:themeColor="text2" w:themeTint="BF"/>
        </w:rPr>
      </w:pPr>
      <w:r w:rsidRPr="00C51880">
        <w:rPr>
          <w:rFonts w:asciiTheme="majorHAnsi" w:hAnsiTheme="majorHAnsi"/>
          <w:b/>
          <w:bCs/>
          <w:color w:val="5F5F5F" w:themeColor="text2" w:themeTint="BF"/>
        </w:rPr>
        <w:t>2.</w:t>
      </w:r>
      <w:r w:rsidRPr="00C51880">
        <w:rPr>
          <w:rFonts w:asciiTheme="majorHAnsi" w:hAnsiTheme="majorHAnsi"/>
          <w:b/>
          <w:bCs/>
          <w:color w:val="5F5F5F" w:themeColor="text2" w:themeTint="BF"/>
        </w:rPr>
        <w:t>2</w:t>
      </w:r>
      <w:r w:rsidRPr="00C51880">
        <w:rPr>
          <w:rFonts w:asciiTheme="majorHAnsi" w:hAnsiTheme="majorHAnsi"/>
          <w:b/>
          <w:bCs/>
          <w:color w:val="5F5F5F" w:themeColor="text2" w:themeTint="BF"/>
        </w:rPr>
        <w:t xml:space="preserve"> </w:t>
      </w:r>
      <w:r w:rsidRPr="00C51880">
        <w:rPr>
          <w:rFonts w:asciiTheme="majorHAnsi" w:hAnsiTheme="majorHAnsi"/>
          <w:b/>
          <w:bCs/>
          <w:color w:val="5F5F5F" w:themeColor="text2" w:themeTint="BF"/>
        </w:rPr>
        <w:t>Tax Data</w:t>
      </w:r>
    </w:p>
    <w:p w:rsidR="000C6D1A" w:rsidRPr="00C51880" w:rsidRDefault="000C6D1A" w:rsidP="00152400">
      <w:pPr>
        <w:rPr>
          <w:rFonts w:asciiTheme="majorHAnsi" w:hAnsiTheme="majorHAnsi"/>
          <w:b/>
          <w:bCs/>
          <w:color w:val="5F5F5F" w:themeColor="text2" w:themeTint="BF"/>
        </w:rPr>
      </w:pPr>
    </w:p>
    <w:p w:rsidR="00152400" w:rsidRDefault="00DE7898" w:rsidP="00152400">
      <w:pPr>
        <w:rPr>
          <w:rFonts w:asciiTheme="majorHAnsi" w:hAnsiTheme="majorHAnsi"/>
          <w:color w:val="5F5F5F" w:themeColor="text2" w:themeTint="BF"/>
        </w:rPr>
      </w:pPr>
      <w:r w:rsidRPr="00C51880">
        <w:rPr>
          <w:rFonts w:asciiTheme="majorHAnsi" w:hAnsiTheme="majorHAnsi"/>
          <w:color w:val="5F5F5F" w:themeColor="text2" w:themeTint="BF"/>
        </w:rPr>
        <w:t>I will be using data</w:t>
      </w:r>
      <w:r w:rsidR="00152400" w:rsidRPr="00C51880">
        <w:rPr>
          <w:color w:val="5F5F5F" w:themeColor="text2" w:themeTint="BF"/>
        </w:rPr>
        <w:t xml:space="preserve"> </w:t>
      </w:r>
      <w:r w:rsidR="00152400" w:rsidRPr="00152400">
        <w:rPr>
          <w:rFonts w:asciiTheme="majorHAnsi" w:hAnsiTheme="majorHAnsi"/>
          <w:color w:val="5F5F5F" w:themeColor="text2" w:themeTint="BF"/>
        </w:rPr>
        <w:t xml:space="preserve">from the MS Department of Revenue specific to the City of Jackson. It is compiled from Gross Sales Tax reported by taxpayers each month. Gross Sales Tax is the total amount of tax and does not include any discounts, credits, penalty, or interest. </w:t>
      </w:r>
      <w:r w:rsidR="00F16524">
        <w:rPr>
          <w:rFonts w:asciiTheme="majorHAnsi" w:hAnsiTheme="majorHAnsi"/>
          <w:color w:val="5F5F5F" w:themeColor="text2" w:themeTint="BF"/>
        </w:rPr>
        <w:t xml:space="preserve">The data used </w:t>
      </w:r>
      <w:r w:rsidR="00152400" w:rsidRPr="00152400">
        <w:rPr>
          <w:rFonts w:asciiTheme="majorHAnsi" w:hAnsiTheme="majorHAnsi"/>
          <w:color w:val="5F5F5F" w:themeColor="text2" w:themeTint="BF"/>
        </w:rPr>
        <w:t>is updated monthly.</w:t>
      </w:r>
    </w:p>
    <w:p w:rsidR="00F86BDB" w:rsidRDefault="00F86BDB" w:rsidP="00152400">
      <w:pPr>
        <w:rPr>
          <w:rFonts w:asciiTheme="majorHAnsi" w:hAnsiTheme="majorHAnsi"/>
          <w:color w:val="5F5F5F" w:themeColor="text2" w:themeTint="BF"/>
        </w:rPr>
      </w:pPr>
      <w:bookmarkStart w:id="1" w:name="_GoBack"/>
      <w:bookmarkEnd w:id="1"/>
    </w:p>
    <w:p w:rsidR="002C668B" w:rsidRDefault="002C668B" w:rsidP="00152400">
      <w:pPr>
        <w:rPr>
          <w:rFonts w:asciiTheme="majorHAnsi" w:hAnsiTheme="majorHAnsi"/>
          <w:color w:val="5F5F5F" w:themeColor="text2" w:themeTint="BF"/>
        </w:rPr>
      </w:pPr>
      <w:r w:rsidRPr="002C668B">
        <w:rPr>
          <w:rFonts w:asciiTheme="majorHAnsi" w:hAnsiTheme="majorHAnsi"/>
          <w:b/>
          <w:bCs/>
          <w:color w:val="5F5F5F" w:themeColor="text2" w:themeTint="BF"/>
        </w:rPr>
        <w:t>Note</w:t>
      </w:r>
      <w:r>
        <w:rPr>
          <w:rFonts w:asciiTheme="majorHAnsi" w:hAnsiTheme="majorHAnsi"/>
          <w:color w:val="5F5F5F" w:themeColor="text2" w:themeTint="BF"/>
        </w:rPr>
        <w:t xml:space="preserve">:  Data is in </w:t>
      </w:r>
      <w:r w:rsidRPr="002C668B">
        <w:rPr>
          <w:rFonts w:asciiTheme="majorHAnsi" w:hAnsiTheme="majorHAnsi"/>
          <w:i/>
          <w:iCs/>
          <w:color w:val="5F5F5F" w:themeColor="text2" w:themeTint="BF"/>
        </w:rPr>
        <w:t>json</w:t>
      </w:r>
      <w:r>
        <w:rPr>
          <w:rFonts w:asciiTheme="majorHAnsi" w:hAnsiTheme="majorHAnsi"/>
          <w:color w:val="5F5F5F" w:themeColor="text2" w:themeTint="BF"/>
        </w:rPr>
        <w:t xml:space="preserve"> format and will be transferred into a pandas </w:t>
      </w:r>
      <w:proofErr w:type="spellStart"/>
      <w:r>
        <w:rPr>
          <w:rFonts w:asciiTheme="majorHAnsi" w:hAnsiTheme="majorHAnsi"/>
          <w:color w:val="5F5F5F" w:themeColor="text2" w:themeTint="BF"/>
        </w:rPr>
        <w:t>dataframe</w:t>
      </w:r>
      <w:proofErr w:type="spellEnd"/>
      <w:r>
        <w:rPr>
          <w:rFonts w:asciiTheme="majorHAnsi" w:hAnsiTheme="majorHAnsi"/>
          <w:color w:val="5F5F5F" w:themeColor="text2" w:themeTint="BF"/>
        </w:rPr>
        <w:t>.</w:t>
      </w:r>
      <w:r w:rsidR="00ED3D14">
        <w:rPr>
          <w:rFonts w:asciiTheme="majorHAnsi" w:hAnsiTheme="majorHAnsi"/>
          <w:color w:val="5F5F5F" w:themeColor="text2" w:themeTint="BF"/>
        </w:rPr>
        <w:t xml:space="preserve">  </w:t>
      </w:r>
    </w:p>
    <w:p w:rsidR="003D5C9C" w:rsidRDefault="003D5C9C" w:rsidP="00152400">
      <w:pPr>
        <w:rPr>
          <w:rFonts w:asciiTheme="majorHAnsi" w:hAnsiTheme="majorHAnsi"/>
          <w:color w:val="5F5F5F" w:themeColor="text2" w:themeTint="BF"/>
        </w:rPr>
      </w:pPr>
    </w:p>
    <w:p w:rsidR="00ED3D14" w:rsidRDefault="00ED3D14" w:rsidP="00152400">
      <w:pPr>
        <w:rPr>
          <w:rFonts w:asciiTheme="majorHAnsi" w:hAnsiTheme="majorHAnsi"/>
          <w:color w:val="5F5F5F" w:themeColor="text2" w:themeTint="BF"/>
        </w:rPr>
      </w:pPr>
      <w:r>
        <w:rPr>
          <w:rFonts w:asciiTheme="majorHAnsi" w:hAnsiTheme="majorHAnsi"/>
          <w:noProof/>
          <w:color w:val="2A2A2A" w:themeColor="text2"/>
        </w:rPr>
        <w:drawing>
          <wp:inline distT="0" distB="0" distL="0" distR="0">
            <wp:extent cx="5486400" cy="937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19 at 9.40.33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937895"/>
                    </a:xfrm>
                    <a:prstGeom prst="rect">
                      <a:avLst/>
                    </a:prstGeom>
                  </pic:spPr>
                </pic:pic>
              </a:graphicData>
            </a:graphic>
          </wp:inline>
        </w:drawing>
      </w:r>
    </w:p>
    <w:p w:rsidR="00436E91" w:rsidRPr="003B71CD" w:rsidRDefault="00436E91" w:rsidP="003B71CD">
      <w:pPr>
        <w:jc w:val="center"/>
        <w:rPr>
          <w:rFonts w:asciiTheme="majorHAnsi" w:hAnsiTheme="majorHAnsi"/>
          <w:color w:val="5F5F5F" w:themeColor="text2" w:themeTint="BF"/>
          <w:sz w:val="20"/>
          <w:szCs w:val="20"/>
        </w:rPr>
      </w:pPr>
      <w:r w:rsidRPr="005C2260">
        <w:rPr>
          <w:rFonts w:asciiTheme="majorHAnsi" w:hAnsiTheme="majorHAnsi"/>
          <w:color w:val="5F5F5F" w:themeColor="text2" w:themeTint="BF"/>
          <w:sz w:val="20"/>
          <w:szCs w:val="20"/>
        </w:rPr>
        <w:t xml:space="preserve">Figure 1.  </w:t>
      </w:r>
      <w:r>
        <w:rPr>
          <w:rFonts w:asciiTheme="majorHAnsi" w:hAnsiTheme="majorHAnsi"/>
          <w:color w:val="5F5F5F" w:themeColor="text2" w:themeTint="BF"/>
          <w:sz w:val="20"/>
          <w:szCs w:val="20"/>
        </w:rPr>
        <w:t>Sales Tax Data Error Message</w:t>
      </w:r>
    </w:p>
    <w:p w:rsidR="003B71CD" w:rsidRDefault="003B71CD" w:rsidP="00ED3D14">
      <w:pPr>
        <w:spacing w:before="100" w:beforeAutospacing="1" w:after="100" w:afterAutospacing="1"/>
        <w:rPr>
          <w:rFonts w:asciiTheme="majorHAnsi" w:hAnsiTheme="majorHAnsi"/>
          <w:color w:val="5F5F5F" w:themeColor="text2" w:themeTint="BF"/>
        </w:rPr>
      </w:pPr>
    </w:p>
    <w:p w:rsidR="00ED3D14" w:rsidRDefault="00ED3D14" w:rsidP="00ED3D14">
      <w:pPr>
        <w:spacing w:before="100" w:beforeAutospacing="1" w:after="100" w:afterAutospacing="1"/>
        <w:rPr>
          <w:rFonts w:asciiTheme="majorHAnsi" w:hAnsiTheme="majorHAnsi"/>
          <w:color w:val="5F5F5F" w:themeColor="text2" w:themeTint="BF"/>
        </w:rPr>
      </w:pPr>
      <w:r w:rsidRPr="00ED3D14">
        <w:rPr>
          <w:rFonts w:asciiTheme="majorHAnsi" w:hAnsiTheme="majorHAnsi"/>
          <w:color w:val="5F5F5F" w:themeColor="text2" w:themeTint="BF"/>
        </w:rPr>
        <w:t xml:space="preserve">A careful review of the site where the data was contained revealed the </w:t>
      </w:r>
      <w:r w:rsidR="0037029A">
        <w:rPr>
          <w:rFonts w:asciiTheme="majorHAnsi" w:hAnsiTheme="majorHAnsi"/>
          <w:color w:val="5F5F5F" w:themeColor="text2" w:themeTint="BF"/>
        </w:rPr>
        <w:t>above error.</w:t>
      </w:r>
    </w:p>
    <w:p w:rsidR="00196647" w:rsidRPr="00ED3D14" w:rsidRDefault="00196647" w:rsidP="00196647">
      <w:pPr>
        <w:spacing w:after="200" w:line="312" w:lineRule="auto"/>
        <w:rPr>
          <w:rFonts w:asciiTheme="majorHAnsi" w:eastAsiaTheme="minorHAnsi" w:hAnsiTheme="majorHAnsi" w:cstheme="minorBidi"/>
          <w:b/>
          <w:bCs/>
          <w:color w:val="5F5F5F" w:themeColor="text2" w:themeTint="BF"/>
          <w:lang w:eastAsia="ja-JP"/>
        </w:rPr>
      </w:pPr>
      <w:r w:rsidRPr="001D799D">
        <w:rPr>
          <w:rFonts w:asciiTheme="majorHAnsi" w:hAnsiTheme="majorHAnsi"/>
          <w:b/>
          <w:bCs/>
          <w:color w:val="5F5F5F" w:themeColor="text2" w:themeTint="BF"/>
        </w:rPr>
        <w:t>2.</w:t>
      </w:r>
      <w:r w:rsidRPr="001D799D">
        <w:rPr>
          <w:rFonts w:asciiTheme="majorHAnsi" w:hAnsiTheme="majorHAnsi"/>
          <w:b/>
          <w:bCs/>
          <w:color w:val="5F5F5F" w:themeColor="text2" w:themeTint="BF"/>
        </w:rPr>
        <w:t>3</w:t>
      </w:r>
      <w:r w:rsidRPr="001D799D">
        <w:rPr>
          <w:rFonts w:asciiTheme="majorHAnsi" w:hAnsiTheme="majorHAnsi"/>
          <w:b/>
          <w:bCs/>
          <w:color w:val="5F5F5F" w:themeColor="text2" w:themeTint="BF"/>
        </w:rPr>
        <w:t xml:space="preserve"> </w:t>
      </w:r>
      <w:r w:rsidRPr="001D799D">
        <w:rPr>
          <w:rFonts w:asciiTheme="majorHAnsi" w:hAnsiTheme="majorHAnsi"/>
          <w:b/>
          <w:bCs/>
          <w:color w:val="5F5F5F" w:themeColor="text2" w:themeTint="BF"/>
        </w:rPr>
        <w:t>Home Sales</w:t>
      </w:r>
      <w:r w:rsidRPr="001D799D">
        <w:rPr>
          <w:rFonts w:asciiTheme="majorHAnsi" w:hAnsiTheme="majorHAnsi"/>
          <w:b/>
          <w:bCs/>
          <w:color w:val="5F5F5F" w:themeColor="text2" w:themeTint="BF"/>
        </w:rPr>
        <w:t xml:space="preserve"> Data</w:t>
      </w:r>
    </w:p>
    <w:p w:rsidR="00ED3D14" w:rsidRPr="00ED3D14" w:rsidRDefault="00ED3D14" w:rsidP="00ED3D14">
      <w:pPr>
        <w:spacing w:before="100" w:beforeAutospacing="1" w:after="100" w:afterAutospacing="1"/>
        <w:rPr>
          <w:rFonts w:asciiTheme="majorHAnsi" w:hAnsiTheme="majorHAnsi"/>
          <w:color w:val="5F5F5F" w:themeColor="text2" w:themeTint="BF"/>
        </w:rPr>
      </w:pPr>
      <w:r w:rsidRPr="00ED3D14">
        <w:rPr>
          <w:rFonts w:asciiTheme="majorHAnsi" w:hAnsiTheme="majorHAnsi"/>
          <w:color w:val="5F5F5F" w:themeColor="text2" w:themeTint="BF"/>
        </w:rPr>
        <w:t>As result, I am unable to proceed as originally planned using gross tax sales as a cross comparison to identify areas with low sales tax collections as a determination along with venue proximity for selecting the best neighborhood within the Jackson, M</w:t>
      </w:r>
      <w:r w:rsidR="000D2DDA">
        <w:rPr>
          <w:rFonts w:asciiTheme="majorHAnsi" w:hAnsiTheme="majorHAnsi"/>
          <w:color w:val="5F5F5F" w:themeColor="text2" w:themeTint="BF"/>
        </w:rPr>
        <w:t>S</w:t>
      </w:r>
      <w:r w:rsidRPr="00ED3D14">
        <w:rPr>
          <w:rFonts w:asciiTheme="majorHAnsi" w:hAnsiTheme="majorHAnsi"/>
          <w:color w:val="5F5F5F" w:themeColor="text2" w:themeTint="BF"/>
        </w:rPr>
        <w:t xml:space="preserve"> area. I will shift my analysis to exploring housing data extracted from </w:t>
      </w:r>
      <w:r w:rsidR="000D2DDA">
        <w:rPr>
          <w:rFonts w:asciiTheme="majorHAnsi" w:hAnsiTheme="majorHAnsi"/>
          <w:color w:val="5F5F5F" w:themeColor="text2" w:themeTint="BF"/>
        </w:rPr>
        <w:t xml:space="preserve">this </w:t>
      </w:r>
      <w:hyperlink r:id="rId16" w:history="1">
        <w:r w:rsidR="000D2DDA" w:rsidRPr="000D2DDA">
          <w:rPr>
            <w:rStyle w:val="Hyperlink"/>
            <w:rFonts w:asciiTheme="majorHAnsi" w:hAnsiTheme="majorHAnsi"/>
            <w:color w:val="0070C0"/>
          </w:rPr>
          <w:t>site</w:t>
        </w:r>
      </w:hyperlink>
      <w:r w:rsidR="000D2DDA">
        <w:rPr>
          <w:rFonts w:asciiTheme="majorHAnsi" w:hAnsiTheme="majorHAnsi"/>
          <w:color w:val="5F5F5F" w:themeColor="text2" w:themeTint="BF"/>
        </w:rPr>
        <w:t xml:space="preserve">.  </w:t>
      </w:r>
    </w:p>
    <w:p w:rsidR="00ED3D14" w:rsidRDefault="00353867" w:rsidP="006E682F">
      <w:pPr>
        <w:spacing w:before="100" w:beforeAutospacing="1" w:after="100" w:afterAutospacing="1"/>
        <w:rPr>
          <w:rFonts w:asciiTheme="majorHAnsi" w:hAnsiTheme="majorHAnsi"/>
          <w:color w:val="5F5F5F" w:themeColor="text2" w:themeTint="BF"/>
        </w:rPr>
      </w:pPr>
      <w:r>
        <w:rPr>
          <w:rFonts w:asciiTheme="majorHAnsi" w:hAnsiTheme="majorHAnsi"/>
          <w:color w:val="5F5F5F" w:themeColor="text2" w:themeTint="BF"/>
        </w:rPr>
        <w:t>Data collected from Zillow provides information on h</w:t>
      </w:r>
      <w:r w:rsidR="00ED3D14" w:rsidRPr="00ED3D14">
        <w:rPr>
          <w:rFonts w:asciiTheme="majorHAnsi" w:hAnsiTheme="majorHAnsi"/>
          <w:color w:val="5F5F5F" w:themeColor="text2" w:themeTint="BF"/>
        </w:rPr>
        <w:t xml:space="preserve">ome </w:t>
      </w:r>
      <w:r>
        <w:rPr>
          <w:rFonts w:asciiTheme="majorHAnsi" w:hAnsiTheme="majorHAnsi"/>
          <w:color w:val="5F5F5F" w:themeColor="text2" w:themeTint="BF"/>
        </w:rPr>
        <w:t>l</w:t>
      </w:r>
      <w:r w:rsidR="00ED3D14" w:rsidRPr="00ED3D14">
        <w:rPr>
          <w:rFonts w:asciiTheme="majorHAnsi" w:hAnsiTheme="majorHAnsi"/>
          <w:color w:val="5F5F5F" w:themeColor="text2" w:themeTint="BF"/>
        </w:rPr>
        <w:t xml:space="preserve">istings and </w:t>
      </w:r>
      <w:r>
        <w:rPr>
          <w:rFonts w:asciiTheme="majorHAnsi" w:hAnsiTheme="majorHAnsi"/>
          <w:color w:val="5F5F5F" w:themeColor="text2" w:themeTint="BF"/>
        </w:rPr>
        <w:t>s</w:t>
      </w:r>
      <w:r w:rsidR="00ED3D14" w:rsidRPr="00ED3D14">
        <w:rPr>
          <w:rFonts w:asciiTheme="majorHAnsi" w:hAnsiTheme="majorHAnsi"/>
          <w:color w:val="5F5F5F" w:themeColor="text2" w:themeTint="BF"/>
        </w:rPr>
        <w:t>ales</w:t>
      </w:r>
      <w:r w:rsidR="000D2DDA">
        <w:rPr>
          <w:rFonts w:asciiTheme="majorHAnsi" w:hAnsiTheme="majorHAnsi"/>
          <w:color w:val="5F5F5F" w:themeColor="text2" w:themeTint="BF"/>
        </w:rPr>
        <w:t>.</w:t>
      </w:r>
    </w:p>
    <w:p w:rsidR="002C668B" w:rsidRDefault="005C2260" w:rsidP="00152400">
      <w:pPr>
        <w:rPr>
          <w:rFonts w:asciiTheme="majorHAnsi" w:hAnsiTheme="majorHAnsi"/>
          <w:color w:val="5F5F5F" w:themeColor="text2" w:themeTint="BF"/>
        </w:rPr>
      </w:pPr>
      <w:r>
        <w:rPr>
          <w:rFonts w:asciiTheme="majorHAnsi" w:hAnsiTheme="majorHAnsi"/>
          <w:noProof/>
          <w:color w:val="2A2A2A" w:themeColor="text2"/>
        </w:rPr>
        <w:drawing>
          <wp:inline distT="0" distB="0" distL="0" distR="0" wp14:anchorId="332CDFD9" wp14:editId="5B944E7D">
            <wp:extent cx="5486400" cy="1809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7-19 at 9.49.06 PM.png"/>
                    <pic:cNvPicPr/>
                  </pic:nvPicPr>
                  <pic:blipFill>
                    <a:blip r:embed="rId17">
                      <a:extLst>
                        <a:ext uri="{28A0092B-C50C-407E-A947-70E740481C1C}">
                          <a14:useLocalDpi xmlns:a14="http://schemas.microsoft.com/office/drawing/2010/main" val="0"/>
                        </a:ext>
                      </a:extLst>
                    </a:blip>
                    <a:stretch>
                      <a:fillRect/>
                    </a:stretch>
                  </pic:blipFill>
                  <pic:spPr>
                    <a:xfrm>
                      <a:off x="0" y="0"/>
                      <a:ext cx="5500590" cy="1814025"/>
                    </a:xfrm>
                    <a:prstGeom prst="rect">
                      <a:avLst/>
                    </a:prstGeom>
                  </pic:spPr>
                </pic:pic>
              </a:graphicData>
            </a:graphic>
          </wp:inline>
        </w:drawing>
      </w:r>
    </w:p>
    <w:p w:rsidR="0084274F" w:rsidRPr="005C2260" w:rsidRDefault="005C2260" w:rsidP="005C2260">
      <w:pPr>
        <w:jc w:val="center"/>
        <w:rPr>
          <w:rFonts w:asciiTheme="majorHAnsi" w:hAnsiTheme="majorHAnsi"/>
          <w:color w:val="5F5F5F" w:themeColor="text2" w:themeTint="BF"/>
          <w:sz w:val="20"/>
          <w:szCs w:val="20"/>
        </w:rPr>
      </w:pPr>
      <w:r w:rsidRPr="005C2260">
        <w:rPr>
          <w:rFonts w:asciiTheme="majorHAnsi" w:hAnsiTheme="majorHAnsi"/>
          <w:color w:val="5F5F5F" w:themeColor="text2" w:themeTint="BF"/>
          <w:sz w:val="20"/>
          <w:szCs w:val="20"/>
        </w:rPr>
        <w:t xml:space="preserve">Figure </w:t>
      </w:r>
      <w:r w:rsidR="003B71CD">
        <w:rPr>
          <w:rFonts w:asciiTheme="majorHAnsi" w:hAnsiTheme="majorHAnsi"/>
          <w:color w:val="5F5F5F" w:themeColor="text2" w:themeTint="BF"/>
          <w:sz w:val="20"/>
          <w:szCs w:val="20"/>
        </w:rPr>
        <w:t>2</w:t>
      </w:r>
      <w:r w:rsidRPr="005C2260">
        <w:rPr>
          <w:rFonts w:asciiTheme="majorHAnsi" w:hAnsiTheme="majorHAnsi"/>
          <w:color w:val="5F5F5F" w:themeColor="text2" w:themeTint="BF"/>
          <w:sz w:val="20"/>
          <w:szCs w:val="20"/>
        </w:rPr>
        <w:t>.  Jackson Neighborhood Data</w:t>
      </w:r>
    </w:p>
    <w:p w:rsidR="006E682F" w:rsidRDefault="006E682F" w:rsidP="006E682F"/>
    <w:p w:rsidR="00CB5D29" w:rsidRDefault="00CB5D29" w:rsidP="006E682F"/>
    <w:p w:rsidR="006E682F" w:rsidRPr="004C6B9E" w:rsidRDefault="00EC4A97" w:rsidP="006E682F">
      <w:pPr>
        <w:pStyle w:val="Heading2"/>
        <w:numPr>
          <w:ilvl w:val="0"/>
          <w:numId w:val="18"/>
        </w:numPr>
        <w:ind w:left="180" w:hanging="180"/>
        <w:rPr>
          <w:color w:val="5F5F5F" w:themeColor="text2" w:themeTint="BF"/>
        </w:rPr>
      </w:pPr>
      <w:r>
        <w:rPr>
          <w:color w:val="5F5F5F" w:themeColor="text2" w:themeTint="BF"/>
        </w:rPr>
        <w:t>Analysis</w:t>
      </w:r>
    </w:p>
    <w:p w:rsidR="006E682F" w:rsidRPr="004C6B9E" w:rsidRDefault="006E682F" w:rsidP="006E682F">
      <w:pPr>
        <w:rPr>
          <w:rFonts w:asciiTheme="majorHAnsi" w:hAnsiTheme="majorHAnsi"/>
          <w:b/>
          <w:bCs/>
          <w:color w:val="5F5F5F" w:themeColor="text2" w:themeTint="BF"/>
        </w:rPr>
      </w:pPr>
      <w:r w:rsidRPr="004C6B9E">
        <w:rPr>
          <w:rFonts w:asciiTheme="majorHAnsi" w:hAnsiTheme="majorHAnsi"/>
          <w:b/>
          <w:bCs/>
          <w:color w:val="5F5F5F" w:themeColor="text2" w:themeTint="BF"/>
        </w:rPr>
        <w:t>3</w:t>
      </w:r>
      <w:r w:rsidRPr="004C6B9E">
        <w:rPr>
          <w:rFonts w:asciiTheme="majorHAnsi" w:hAnsiTheme="majorHAnsi"/>
          <w:b/>
          <w:bCs/>
          <w:color w:val="5F5F5F" w:themeColor="text2" w:themeTint="BF"/>
        </w:rPr>
        <w:t>.1 Approach</w:t>
      </w:r>
    </w:p>
    <w:p w:rsidR="00C51880" w:rsidRPr="004C6B9E" w:rsidRDefault="00C51880" w:rsidP="00C51880">
      <w:pPr>
        <w:rPr>
          <w:rFonts w:asciiTheme="majorHAnsi" w:hAnsiTheme="majorHAnsi"/>
          <w:color w:val="5F5F5F" w:themeColor="text2" w:themeTint="BF"/>
        </w:rPr>
      </w:pPr>
    </w:p>
    <w:p w:rsidR="00C51880" w:rsidRDefault="00C51880" w:rsidP="00C51880">
      <w:pPr>
        <w:rPr>
          <w:rFonts w:asciiTheme="majorHAnsi" w:hAnsiTheme="majorHAnsi"/>
          <w:color w:val="5F5F5F" w:themeColor="text2" w:themeTint="BF"/>
        </w:rPr>
      </w:pPr>
      <w:r w:rsidRPr="004C6B9E">
        <w:rPr>
          <w:rFonts w:asciiTheme="majorHAnsi" w:hAnsiTheme="majorHAnsi"/>
          <w:color w:val="5F5F5F" w:themeColor="text2" w:themeTint="BF"/>
        </w:rPr>
        <w:t xml:space="preserve">In order to determine proximity to venues a breakdown of the three regions will be reviewed. Co-ordinates or latitude &amp; longitude will be obtained by passing the </w:t>
      </w:r>
      <w:proofErr w:type="spellStart"/>
      <w:r w:rsidRPr="004C6B9E">
        <w:rPr>
          <w:rFonts w:asciiTheme="majorHAnsi" w:hAnsiTheme="majorHAnsi"/>
          <w:color w:val="5F5F5F" w:themeColor="text2" w:themeTint="BF"/>
        </w:rPr>
        <w:t>RegionName</w:t>
      </w:r>
      <w:proofErr w:type="spellEnd"/>
      <w:r w:rsidRPr="004C6B9E">
        <w:rPr>
          <w:rFonts w:asciiTheme="majorHAnsi" w:hAnsiTheme="majorHAnsi"/>
          <w:color w:val="5F5F5F" w:themeColor="text2" w:themeTint="BF"/>
        </w:rPr>
        <w:t xml:space="preserve"> value through geocoding. </w:t>
      </w:r>
    </w:p>
    <w:p w:rsidR="007B472C" w:rsidRDefault="007B472C" w:rsidP="00C51880">
      <w:pPr>
        <w:rPr>
          <w:rFonts w:asciiTheme="majorHAnsi" w:hAnsiTheme="majorHAnsi"/>
          <w:color w:val="5F5F5F" w:themeColor="text2" w:themeTint="BF"/>
        </w:rPr>
      </w:pPr>
    </w:p>
    <w:tbl>
      <w:tblPr>
        <w:tblStyle w:val="TableGrid"/>
        <w:tblW w:w="0" w:type="auto"/>
        <w:tblLook w:val="04A0" w:firstRow="1" w:lastRow="0" w:firstColumn="1" w:lastColumn="0" w:noHBand="0" w:noVBand="1"/>
      </w:tblPr>
      <w:tblGrid>
        <w:gridCol w:w="2876"/>
        <w:gridCol w:w="2876"/>
        <w:gridCol w:w="2878"/>
      </w:tblGrid>
      <w:tr w:rsidR="007B472C" w:rsidTr="007B472C">
        <w:tc>
          <w:tcPr>
            <w:tcW w:w="2880" w:type="dxa"/>
          </w:tcPr>
          <w:p w:rsidR="007B472C" w:rsidRPr="007B472C" w:rsidRDefault="007B472C" w:rsidP="007B472C">
            <w:pPr>
              <w:jc w:val="center"/>
              <w:rPr>
                <w:rFonts w:asciiTheme="majorHAnsi" w:hAnsiTheme="majorHAnsi"/>
                <w:b/>
                <w:bCs/>
                <w:color w:val="5F5F5F" w:themeColor="text2" w:themeTint="BF"/>
                <w:sz w:val="22"/>
                <w:szCs w:val="22"/>
              </w:rPr>
            </w:pPr>
            <w:proofErr w:type="spellStart"/>
            <w:r w:rsidRPr="007B472C">
              <w:rPr>
                <w:rFonts w:asciiTheme="majorHAnsi" w:hAnsiTheme="majorHAnsi"/>
                <w:b/>
                <w:bCs/>
                <w:color w:val="5F5F5F" w:themeColor="text2" w:themeTint="BF"/>
                <w:sz w:val="22"/>
                <w:szCs w:val="22"/>
              </w:rPr>
              <w:t>RegionName</w:t>
            </w:r>
            <w:proofErr w:type="spellEnd"/>
          </w:p>
        </w:tc>
        <w:tc>
          <w:tcPr>
            <w:tcW w:w="2880" w:type="dxa"/>
          </w:tcPr>
          <w:p w:rsidR="007B472C" w:rsidRPr="007B472C" w:rsidRDefault="007B472C" w:rsidP="007B472C">
            <w:pPr>
              <w:jc w:val="center"/>
              <w:rPr>
                <w:rFonts w:asciiTheme="majorHAnsi" w:hAnsiTheme="majorHAnsi"/>
                <w:b/>
                <w:bCs/>
                <w:color w:val="5F5F5F" w:themeColor="text2" w:themeTint="BF"/>
                <w:sz w:val="22"/>
                <w:szCs w:val="22"/>
              </w:rPr>
            </w:pPr>
            <w:r w:rsidRPr="007B472C">
              <w:rPr>
                <w:rFonts w:asciiTheme="majorHAnsi" w:hAnsiTheme="majorHAnsi"/>
                <w:b/>
                <w:bCs/>
                <w:color w:val="5F5F5F" w:themeColor="text2" w:themeTint="BF"/>
                <w:sz w:val="22"/>
                <w:szCs w:val="22"/>
              </w:rPr>
              <w:t>Latitude</w:t>
            </w:r>
          </w:p>
        </w:tc>
        <w:tc>
          <w:tcPr>
            <w:tcW w:w="2880" w:type="dxa"/>
          </w:tcPr>
          <w:p w:rsidR="007B472C" w:rsidRPr="007B472C" w:rsidRDefault="007B472C" w:rsidP="007B472C">
            <w:pPr>
              <w:jc w:val="center"/>
              <w:rPr>
                <w:rFonts w:asciiTheme="majorHAnsi" w:hAnsiTheme="majorHAnsi"/>
                <w:b/>
                <w:bCs/>
                <w:color w:val="5F5F5F" w:themeColor="text2" w:themeTint="BF"/>
                <w:sz w:val="22"/>
                <w:szCs w:val="22"/>
              </w:rPr>
            </w:pPr>
            <w:r w:rsidRPr="007B472C">
              <w:rPr>
                <w:rFonts w:asciiTheme="majorHAnsi" w:hAnsiTheme="majorHAnsi"/>
                <w:b/>
                <w:bCs/>
                <w:color w:val="5F5F5F" w:themeColor="text2" w:themeTint="BF"/>
                <w:sz w:val="22"/>
                <w:szCs w:val="22"/>
              </w:rPr>
              <w:t>Longitude</w:t>
            </w:r>
          </w:p>
        </w:tc>
      </w:tr>
      <w:tr w:rsidR="007B472C" w:rsidTr="007B472C">
        <w:tc>
          <w:tcPr>
            <w:tcW w:w="2880" w:type="dxa"/>
          </w:tcPr>
          <w:p w:rsidR="007B472C" w:rsidRPr="00043353" w:rsidRDefault="007B472C" w:rsidP="007B472C">
            <w:pPr>
              <w:pStyle w:val="HTMLPreformatted"/>
              <w:rPr>
                <w:rFonts w:asciiTheme="majorHAnsi" w:hAnsiTheme="majorHAnsi"/>
                <w:color w:val="5F5F5F" w:themeColor="text2" w:themeTint="BF"/>
                <w:sz w:val="18"/>
                <w:szCs w:val="18"/>
              </w:rPr>
            </w:pPr>
            <w:r w:rsidRPr="00043353">
              <w:rPr>
                <w:rFonts w:asciiTheme="majorHAnsi" w:hAnsiTheme="majorHAnsi"/>
                <w:color w:val="5F5F5F" w:themeColor="text2" w:themeTint="BF"/>
                <w:sz w:val="18"/>
                <w:szCs w:val="18"/>
              </w:rPr>
              <w:t>Belhaven, Jackson, MS</w:t>
            </w:r>
          </w:p>
        </w:tc>
        <w:tc>
          <w:tcPr>
            <w:tcW w:w="2880" w:type="dxa"/>
          </w:tcPr>
          <w:p w:rsidR="007B472C" w:rsidRPr="00043353" w:rsidRDefault="007B472C" w:rsidP="007B472C">
            <w:pPr>
              <w:pStyle w:val="HTMLPreformatted"/>
              <w:jc w:val="center"/>
              <w:rPr>
                <w:rFonts w:asciiTheme="majorHAnsi" w:hAnsiTheme="majorHAnsi"/>
                <w:color w:val="5F5F5F" w:themeColor="text2" w:themeTint="BF"/>
                <w:sz w:val="18"/>
                <w:szCs w:val="18"/>
              </w:rPr>
            </w:pPr>
            <w:r w:rsidRPr="00043353">
              <w:rPr>
                <w:rFonts w:asciiTheme="majorHAnsi" w:hAnsiTheme="majorHAnsi"/>
                <w:color w:val="5F5F5F" w:themeColor="text2" w:themeTint="BF"/>
                <w:sz w:val="18"/>
                <w:szCs w:val="18"/>
              </w:rPr>
              <w:t>32.3201811</w:t>
            </w:r>
          </w:p>
        </w:tc>
        <w:tc>
          <w:tcPr>
            <w:tcW w:w="2880" w:type="dxa"/>
          </w:tcPr>
          <w:p w:rsidR="007B472C" w:rsidRPr="00043353" w:rsidRDefault="007B472C" w:rsidP="007B472C">
            <w:pPr>
              <w:pStyle w:val="HTMLPreformatted"/>
              <w:jc w:val="center"/>
              <w:rPr>
                <w:rFonts w:asciiTheme="majorHAnsi" w:hAnsiTheme="majorHAnsi"/>
                <w:color w:val="5F5F5F" w:themeColor="text2" w:themeTint="BF"/>
                <w:sz w:val="18"/>
                <w:szCs w:val="18"/>
              </w:rPr>
            </w:pPr>
            <w:r w:rsidRPr="00043353">
              <w:rPr>
                <w:rFonts w:asciiTheme="majorHAnsi" w:hAnsiTheme="majorHAnsi"/>
                <w:color w:val="5F5F5F" w:themeColor="text2" w:themeTint="BF"/>
                <w:sz w:val="18"/>
                <w:szCs w:val="18"/>
              </w:rPr>
              <w:t>-90.1690766468281</w:t>
            </w:r>
          </w:p>
        </w:tc>
      </w:tr>
      <w:tr w:rsidR="007B472C" w:rsidTr="007B472C">
        <w:tc>
          <w:tcPr>
            <w:tcW w:w="2880" w:type="dxa"/>
          </w:tcPr>
          <w:p w:rsidR="007B472C" w:rsidRPr="00043353" w:rsidRDefault="00CD2E0C" w:rsidP="00CD2E0C">
            <w:pPr>
              <w:pStyle w:val="HTMLPreformatted"/>
              <w:jc w:val="center"/>
              <w:rPr>
                <w:rFonts w:asciiTheme="majorHAnsi" w:hAnsiTheme="majorHAnsi"/>
                <w:color w:val="5F5F5F" w:themeColor="text2" w:themeTint="BF"/>
                <w:sz w:val="18"/>
                <w:szCs w:val="18"/>
              </w:rPr>
            </w:pPr>
            <w:r w:rsidRPr="00043353">
              <w:rPr>
                <w:rFonts w:asciiTheme="majorHAnsi" w:hAnsiTheme="majorHAnsi"/>
                <w:color w:val="5F5F5F" w:themeColor="text2" w:themeTint="BF"/>
                <w:sz w:val="18"/>
                <w:szCs w:val="18"/>
              </w:rPr>
              <w:t>Fondren, MS</w:t>
            </w:r>
          </w:p>
        </w:tc>
        <w:tc>
          <w:tcPr>
            <w:tcW w:w="2880" w:type="dxa"/>
          </w:tcPr>
          <w:p w:rsidR="007B472C" w:rsidRPr="00043353" w:rsidRDefault="00CD2E0C" w:rsidP="00CD2E0C">
            <w:pPr>
              <w:pStyle w:val="HTMLPreformatted"/>
              <w:jc w:val="center"/>
              <w:rPr>
                <w:rFonts w:asciiTheme="majorHAnsi" w:hAnsiTheme="majorHAnsi"/>
                <w:color w:val="5F5F5F" w:themeColor="text2" w:themeTint="BF"/>
                <w:sz w:val="18"/>
                <w:szCs w:val="18"/>
              </w:rPr>
            </w:pPr>
            <w:r w:rsidRPr="00043353">
              <w:rPr>
                <w:rFonts w:asciiTheme="majorHAnsi" w:hAnsiTheme="majorHAnsi"/>
                <w:color w:val="5F5F5F" w:themeColor="text2" w:themeTint="BF"/>
                <w:sz w:val="18"/>
                <w:szCs w:val="18"/>
              </w:rPr>
              <w:t>33.3534553</w:t>
            </w:r>
          </w:p>
        </w:tc>
        <w:tc>
          <w:tcPr>
            <w:tcW w:w="2880" w:type="dxa"/>
          </w:tcPr>
          <w:p w:rsidR="007B472C" w:rsidRPr="00043353" w:rsidRDefault="00CD2E0C" w:rsidP="00CD2E0C">
            <w:pPr>
              <w:pStyle w:val="HTMLPreformatted"/>
              <w:jc w:val="center"/>
              <w:rPr>
                <w:rFonts w:asciiTheme="majorHAnsi" w:hAnsiTheme="majorHAnsi"/>
                <w:color w:val="5F5F5F" w:themeColor="text2" w:themeTint="BF"/>
                <w:sz w:val="18"/>
                <w:szCs w:val="18"/>
              </w:rPr>
            </w:pPr>
            <w:r w:rsidRPr="00043353">
              <w:rPr>
                <w:rFonts w:asciiTheme="majorHAnsi" w:hAnsiTheme="majorHAnsi"/>
                <w:color w:val="5F5F5F" w:themeColor="text2" w:themeTint="BF"/>
                <w:sz w:val="18"/>
                <w:szCs w:val="18"/>
              </w:rPr>
              <w:t>-90.358419</w:t>
            </w:r>
          </w:p>
        </w:tc>
      </w:tr>
      <w:tr w:rsidR="007B472C" w:rsidTr="007B472C">
        <w:tc>
          <w:tcPr>
            <w:tcW w:w="2880" w:type="dxa"/>
          </w:tcPr>
          <w:p w:rsidR="007B472C" w:rsidRPr="00043353" w:rsidRDefault="00A6426F" w:rsidP="00A6426F">
            <w:pPr>
              <w:pStyle w:val="HTMLPreformatted"/>
              <w:jc w:val="center"/>
              <w:rPr>
                <w:rFonts w:asciiTheme="majorHAnsi" w:hAnsiTheme="majorHAnsi"/>
                <w:color w:val="5F5F5F" w:themeColor="text2" w:themeTint="BF"/>
                <w:sz w:val="18"/>
                <w:szCs w:val="18"/>
              </w:rPr>
            </w:pPr>
            <w:r w:rsidRPr="00043353">
              <w:rPr>
                <w:rFonts w:asciiTheme="majorHAnsi" w:hAnsiTheme="majorHAnsi"/>
                <w:color w:val="5F5F5F" w:themeColor="text2" w:themeTint="BF"/>
                <w:sz w:val="18"/>
                <w:szCs w:val="18"/>
              </w:rPr>
              <w:t>Cherokee Heights, MS</w:t>
            </w:r>
          </w:p>
        </w:tc>
        <w:tc>
          <w:tcPr>
            <w:tcW w:w="2880" w:type="dxa"/>
          </w:tcPr>
          <w:p w:rsidR="007B472C" w:rsidRPr="00043353" w:rsidRDefault="00A6426F" w:rsidP="00A6426F">
            <w:pPr>
              <w:pStyle w:val="HTMLPreformatted"/>
              <w:jc w:val="center"/>
              <w:rPr>
                <w:rFonts w:asciiTheme="majorHAnsi" w:hAnsiTheme="majorHAnsi"/>
                <w:color w:val="5F5F5F" w:themeColor="text2" w:themeTint="BF"/>
                <w:sz w:val="18"/>
                <w:szCs w:val="18"/>
              </w:rPr>
            </w:pPr>
            <w:r w:rsidRPr="00043353">
              <w:rPr>
                <w:rFonts w:asciiTheme="majorHAnsi" w:hAnsiTheme="majorHAnsi"/>
                <w:color w:val="5F5F5F" w:themeColor="text2" w:themeTint="BF"/>
                <w:sz w:val="18"/>
                <w:szCs w:val="18"/>
              </w:rPr>
              <w:t>33.4762328</w:t>
            </w:r>
          </w:p>
        </w:tc>
        <w:tc>
          <w:tcPr>
            <w:tcW w:w="2880" w:type="dxa"/>
          </w:tcPr>
          <w:p w:rsidR="007B472C" w:rsidRPr="00043353" w:rsidRDefault="00A6426F" w:rsidP="00A6426F">
            <w:pPr>
              <w:pStyle w:val="HTMLPreformatted"/>
              <w:jc w:val="center"/>
              <w:rPr>
                <w:rFonts w:asciiTheme="majorHAnsi" w:hAnsiTheme="majorHAnsi"/>
                <w:color w:val="5F5F5F" w:themeColor="text2" w:themeTint="BF"/>
                <w:sz w:val="18"/>
                <w:szCs w:val="18"/>
              </w:rPr>
            </w:pPr>
            <w:r w:rsidRPr="00043353">
              <w:rPr>
                <w:rFonts w:asciiTheme="majorHAnsi" w:hAnsiTheme="majorHAnsi"/>
                <w:color w:val="5F5F5F" w:themeColor="text2" w:themeTint="BF"/>
                <w:sz w:val="18"/>
                <w:szCs w:val="18"/>
              </w:rPr>
              <w:t>-88.827832</w:t>
            </w:r>
          </w:p>
        </w:tc>
      </w:tr>
    </w:tbl>
    <w:p w:rsidR="007B472C" w:rsidRPr="004C6B9E" w:rsidRDefault="007B472C" w:rsidP="00C51880">
      <w:pPr>
        <w:rPr>
          <w:rFonts w:asciiTheme="majorHAnsi" w:hAnsiTheme="majorHAnsi"/>
          <w:color w:val="5F5F5F" w:themeColor="text2" w:themeTint="BF"/>
        </w:rPr>
      </w:pPr>
    </w:p>
    <w:p w:rsidR="003B71CD" w:rsidRPr="005C2260" w:rsidRDefault="003B71CD" w:rsidP="003B71CD">
      <w:pPr>
        <w:jc w:val="center"/>
        <w:rPr>
          <w:rFonts w:asciiTheme="majorHAnsi" w:hAnsiTheme="majorHAnsi"/>
          <w:color w:val="5F5F5F" w:themeColor="text2" w:themeTint="BF"/>
          <w:sz w:val="20"/>
          <w:szCs w:val="20"/>
        </w:rPr>
      </w:pPr>
      <w:r>
        <w:rPr>
          <w:rFonts w:asciiTheme="majorHAnsi" w:hAnsiTheme="majorHAnsi"/>
          <w:color w:val="5F5F5F" w:themeColor="text2" w:themeTint="BF"/>
          <w:sz w:val="20"/>
          <w:szCs w:val="20"/>
        </w:rPr>
        <w:t>Table</w:t>
      </w:r>
      <w:r w:rsidRPr="005C2260">
        <w:rPr>
          <w:rFonts w:asciiTheme="majorHAnsi" w:hAnsiTheme="majorHAnsi"/>
          <w:color w:val="5F5F5F" w:themeColor="text2" w:themeTint="BF"/>
          <w:sz w:val="20"/>
          <w:szCs w:val="20"/>
        </w:rPr>
        <w:t xml:space="preserve"> </w:t>
      </w:r>
      <w:r>
        <w:rPr>
          <w:rFonts w:asciiTheme="majorHAnsi" w:hAnsiTheme="majorHAnsi"/>
          <w:color w:val="5F5F5F" w:themeColor="text2" w:themeTint="BF"/>
          <w:sz w:val="20"/>
          <w:szCs w:val="20"/>
        </w:rPr>
        <w:t>1</w:t>
      </w:r>
      <w:r w:rsidRPr="005C2260">
        <w:rPr>
          <w:rFonts w:asciiTheme="majorHAnsi" w:hAnsiTheme="majorHAnsi"/>
          <w:color w:val="5F5F5F" w:themeColor="text2" w:themeTint="BF"/>
          <w:sz w:val="20"/>
          <w:szCs w:val="20"/>
        </w:rPr>
        <w:t xml:space="preserve">.  </w:t>
      </w:r>
      <w:r>
        <w:rPr>
          <w:rFonts w:asciiTheme="majorHAnsi" w:hAnsiTheme="majorHAnsi"/>
          <w:color w:val="5F5F5F" w:themeColor="text2" w:themeTint="BF"/>
          <w:sz w:val="20"/>
          <w:szCs w:val="20"/>
        </w:rPr>
        <w:t xml:space="preserve">Co-ordinates </w:t>
      </w:r>
      <w:r w:rsidRPr="005C2260">
        <w:rPr>
          <w:rFonts w:asciiTheme="majorHAnsi" w:hAnsiTheme="majorHAnsi"/>
          <w:color w:val="5F5F5F" w:themeColor="text2" w:themeTint="BF"/>
          <w:sz w:val="20"/>
          <w:szCs w:val="20"/>
        </w:rPr>
        <w:t>Data</w:t>
      </w:r>
    </w:p>
    <w:p w:rsidR="0084274F" w:rsidRDefault="0084274F" w:rsidP="003B71CD">
      <w:pPr>
        <w:jc w:val="center"/>
        <w:rPr>
          <w:rFonts w:asciiTheme="majorHAnsi" w:hAnsiTheme="majorHAnsi"/>
          <w:color w:val="5F5F5F" w:themeColor="text2" w:themeTint="BF"/>
        </w:rPr>
      </w:pPr>
    </w:p>
    <w:p w:rsidR="003B71CD" w:rsidRPr="00152400" w:rsidRDefault="003B71CD" w:rsidP="00152400">
      <w:pPr>
        <w:rPr>
          <w:rFonts w:asciiTheme="majorHAnsi" w:hAnsiTheme="majorHAnsi"/>
          <w:color w:val="5F5F5F" w:themeColor="text2" w:themeTint="BF"/>
        </w:rPr>
      </w:pPr>
    </w:p>
    <w:p w:rsidR="00674174" w:rsidRDefault="00D0681D">
      <w:pPr>
        <w:rPr>
          <w:rFonts w:asciiTheme="majorHAnsi" w:hAnsiTheme="majorHAnsi"/>
          <w:color w:val="5F5F5F" w:themeColor="text2" w:themeTint="BF"/>
        </w:rPr>
      </w:pPr>
      <w:r w:rsidRPr="00D0681D">
        <w:rPr>
          <w:rFonts w:asciiTheme="majorHAnsi" w:hAnsiTheme="majorHAnsi"/>
          <w:color w:val="5F5F5F" w:themeColor="text2" w:themeTint="BF"/>
        </w:rPr>
        <w:t xml:space="preserve">The Foursquare API will be used to find </w:t>
      </w:r>
      <w:r w:rsidR="00987BFB">
        <w:rPr>
          <w:rFonts w:asciiTheme="majorHAnsi" w:hAnsiTheme="majorHAnsi"/>
          <w:color w:val="5F5F5F" w:themeColor="text2" w:themeTint="BF"/>
        </w:rPr>
        <w:t>venues within a 500 meters radius of the three neighborhoods identified</w:t>
      </w:r>
      <w:r w:rsidR="00323F1A">
        <w:rPr>
          <w:rFonts w:asciiTheme="majorHAnsi" w:hAnsiTheme="majorHAnsi"/>
          <w:color w:val="5F5F5F" w:themeColor="text2" w:themeTint="BF"/>
        </w:rPr>
        <w:t xml:space="preserve"> within the Persona</w:t>
      </w:r>
      <w:r w:rsidR="00FD20FB">
        <w:rPr>
          <w:rFonts w:asciiTheme="majorHAnsi" w:hAnsiTheme="majorHAnsi"/>
          <w:color w:val="5F5F5F" w:themeColor="text2" w:themeTint="BF"/>
        </w:rPr>
        <w:t>’s</w:t>
      </w:r>
      <w:r w:rsidR="00323F1A">
        <w:rPr>
          <w:rFonts w:asciiTheme="majorHAnsi" w:hAnsiTheme="majorHAnsi"/>
          <w:color w:val="5F5F5F" w:themeColor="text2" w:themeTint="BF"/>
        </w:rPr>
        <w:t xml:space="preserve"> purchasing range.</w:t>
      </w:r>
      <w:r w:rsidR="00FD20FB">
        <w:rPr>
          <w:rFonts w:asciiTheme="majorHAnsi" w:hAnsiTheme="majorHAnsi"/>
          <w:color w:val="5F5F5F" w:themeColor="text2" w:themeTint="BF"/>
        </w:rPr>
        <w:t xml:space="preserve">  Data returned shows limited number of venues present within each core Region being analyzed.</w:t>
      </w:r>
    </w:p>
    <w:p w:rsidR="003B71CD" w:rsidRDefault="003B71CD">
      <w:pPr>
        <w:rPr>
          <w:rFonts w:asciiTheme="majorHAnsi" w:hAnsiTheme="majorHAnsi"/>
          <w:color w:val="5F5F5F" w:themeColor="text2" w:themeTint="BF"/>
        </w:rPr>
      </w:pPr>
    </w:p>
    <w:p w:rsidR="003B71CD" w:rsidRPr="004C6B9E" w:rsidRDefault="003B71CD" w:rsidP="003B71CD">
      <w:pPr>
        <w:rPr>
          <w:rFonts w:asciiTheme="majorHAnsi" w:hAnsiTheme="majorHAnsi"/>
          <w:b/>
          <w:bCs/>
          <w:color w:val="5F5F5F" w:themeColor="text2" w:themeTint="BF"/>
        </w:rPr>
      </w:pPr>
      <w:r w:rsidRPr="004C6B9E">
        <w:rPr>
          <w:rFonts w:asciiTheme="majorHAnsi" w:hAnsiTheme="majorHAnsi"/>
          <w:b/>
          <w:bCs/>
          <w:color w:val="5F5F5F" w:themeColor="text2" w:themeTint="BF"/>
        </w:rPr>
        <w:t xml:space="preserve">3.1 </w:t>
      </w:r>
      <w:r>
        <w:rPr>
          <w:rFonts w:asciiTheme="majorHAnsi" w:hAnsiTheme="majorHAnsi"/>
          <w:b/>
          <w:bCs/>
          <w:color w:val="5F5F5F" w:themeColor="text2" w:themeTint="BF"/>
        </w:rPr>
        <w:t>Results</w:t>
      </w:r>
    </w:p>
    <w:p w:rsidR="003B71CD" w:rsidRDefault="003B71CD">
      <w:pPr>
        <w:rPr>
          <w:rFonts w:asciiTheme="majorHAnsi" w:hAnsiTheme="majorHAnsi"/>
          <w:color w:val="5F5F5F" w:themeColor="text2" w:themeTint="BF"/>
        </w:rPr>
      </w:pPr>
    </w:p>
    <w:p w:rsidR="003B71CD" w:rsidRDefault="003B71CD">
      <w:pPr>
        <w:rPr>
          <w:rFonts w:asciiTheme="majorHAnsi" w:hAnsiTheme="majorHAnsi"/>
          <w:color w:val="5F5F5F" w:themeColor="text2" w:themeTint="BF"/>
        </w:rPr>
      </w:pPr>
    </w:p>
    <w:tbl>
      <w:tblPr>
        <w:tblStyle w:val="TableGrid"/>
        <w:tblW w:w="0" w:type="auto"/>
        <w:jc w:val="center"/>
        <w:tblLook w:val="04A0" w:firstRow="1" w:lastRow="0" w:firstColumn="1" w:lastColumn="0" w:noHBand="0" w:noVBand="1"/>
      </w:tblPr>
      <w:tblGrid>
        <w:gridCol w:w="2876"/>
        <w:gridCol w:w="2876"/>
      </w:tblGrid>
      <w:tr w:rsidR="003B71CD" w:rsidTr="003B71CD">
        <w:trPr>
          <w:jc w:val="center"/>
        </w:trPr>
        <w:tc>
          <w:tcPr>
            <w:tcW w:w="2876" w:type="dxa"/>
          </w:tcPr>
          <w:p w:rsidR="003B71CD" w:rsidRPr="007B472C" w:rsidRDefault="003B71CD" w:rsidP="00434235">
            <w:pPr>
              <w:jc w:val="center"/>
              <w:rPr>
                <w:rFonts w:asciiTheme="majorHAnsi" w:hAnsiTheme="majorHAnsi"/>
                <w:b/>
                <w:bCs/>
                <w:color w:val="5F5F5F" w:themeColor="text2" w:themeTint="BF"/>
                <w:sz w:val="22"/>
                <w:szCs w:val="22"/>
              </w:rPr>
            </w:pPr>
            <w:proofErr w:type="spellStart"/>
            <w:r w:rsidRPr="007B472C">
              <w:rPr>
                <w:rFonts w:asciiTheme="majorHAnsi" w:hAnsiTheme="majorHAnsi"/>
                <w:b/>
                <w:bCs/>
                <w:color w:val="5F5F5F" w:themeColor="text2" w:themeTint="BF"/>
                <w:sz w:val="22"/>
                <w:szCs w:val="22"/>
              </w:rPr>
              <w:t>RegionName</w:t>
            </w:r>
            <w:proofErr w:type="spellEnd"/>
          </w:p>
        </w:tc>
        <w:tc>
          <w:tcPr>
            <w:tcW w:w="2876" w:type="dxa"/>
          </w:tcPr>
          <w:p w:rsidR="003B71CD" w:rsidRPr="007B472C" w:rsidRDefault="003B71CD" w:rsidP="00434235">
            <w:pPr>
              <w:jc w:val="center"/>
              <w:rPr>
                <w:rFonts w:asciiTheme="majorHAnsi" w:hAnsiTheme="majorHAnsi"/>
                <w:b/>
                <w:bCs/>
                <w:color w:val="5F5F5F" w:themeColor="text2" w:themeTint="BF"/>
                <w:sz w:val="22"/>
                <w:szCs w:val="22"/>
              </w:rPr>
            </w:pPr>
            <w:r>
              <w:rPr>
                <w:rFonts w:asciiTheme="majorHAnsi" w:hAnsiTheme="majorHAnsi"/>
                <w:b/>
                <w:bCs/>
                <w:color w:val="5F5F5F" w:themeColor="text2" w:themeTint="BF"/>
                <w:sz w:val="22"/>
                <w:szCs w:val="22"/>
              </w:rPr>
              <w:t xml:space="preserve"># of Venues </w:t>
            </w:r>
          </w:p>
        </w:tc>
      </w:tr>
      <w:tr w:rsidR="003B71CD" w:rsidTr="003B71CD">
        <w:trPr>
          <w:jc w:val="center"/>
        </w:trPr>
        <w:tc>
          <w:tcPr>
            <w:tcW w:w="2876" w:type="dxa"/>
          </w:tcPr>
          <w:p w:rsidR="003B71CD" w:rsidRPr="00043353" w:rsidRDefault="003B71CD" w:rsidP="00434235">
            <w:pPr>
              <w:pStyle w:val="HTMLPreformatted"/>
              <w:rPr>
                <w:rFonts w:asciiTheme="majorHAnsi" w:hAnsiTheme="majorHAnsi"/>
                <w:color w:val="5F5F5F" w:themeColor="text2" w:themeTint="BF"/>
                <w:sz w:val="18"/>
                <w:szCs w:val="18"/>
              </w:rPr>
            </w:pPr>
            <w:r w:rsidRPr="00043353">
              <w:rPr>
                <w:rFonts w:asciiTheme="majorHAnsi" w:hAnsiTheme="majorHAnsi"/>
                <w:color w:val="5F5F5F" w:themeColor="text2" w:themeTint="BF"/>
                <w:sz w:val="18"/>
                <w:szCs w:val="18"/>
              </w:rPr>
              <w:t>Belhaven, Jackson, MS</w:t>
            </w:r>
          </w:p>
        </w:tc>
        <w:tc>
          <w:tcPr>
            <w:tcW w:w="2876" w:type="dxa"/>
          </w:tcPr>
          <w:p w:rsidR="003B71CD" w:rsidRPr="00043353" w:rsidRDefault="003B71CD" w:rsidP="003B71CD">
            <w:pPr>
              <w:pStyle w:val="HTMLPreformatted"/>
              <w:jc w:val="center"/>
              <w:rPr>
                <w:rFonts w:asciiTheme="majorHAnsi" w:hAnsiTheme="majorHAnsi"/>
                <w:color w:val="5F5F5F" w:themeColor="text2" w:themeTint="BF"/>
                <w:sz w:val="18"/>
                <w:szCs w:val="18"/>
              </w:rPr>
            </w:pPr>
            <w:r>
              <w:rPr>
                <w:rFonts w:asciiTheme="majorHAnsi" w:hAnsiTheme="majorHAnsi"/>
                <w:color w:val="5F5F5F" w:themeColor="text2" w:themeTint="BF"/>
                <w:sz w:val="18"/>
                <w:szCs w:val="18"/>
              </w:rPr>
              <w:t>4</w:t>
            </w:r>
          </w:p>
        </w:tc>
      </w:tr>
      <w:tr w:rsidR="003B71CD" w:rsidTr="003B71CD">
        <w:trPr>
          <w:jc w:val="center"/>
        </w:trPr>
        <w:tc>
          <w:tcPr>
            <w:tcW w:w="2876" w:type="dxa"/>
          </w:tcPr>
          <w:p w:rsidR="003B71CD" w:rsidRPr="00043353" w:rsidRDefault="003B71CD" w:rsidP="00434235">
            <w:pPr>
              <w:pStyle w:val="HTMLPreformatted"/>
              <w:jc w:val="center"/>
              <w:rPr>
                <w:rFonts w:asciiTheme="majorHAnsi" w:hAnsiTheme="majorHAnsi"/>
                <w:color w:val="5F5F5F" w:themeColor="text2" w:themeTint="BF"/>
                <w:sz w:val="18"/>
                <w:szCs w:val="18"/>
              </w:rPr>
            </w:pPr>
            <w:r w:rsidRPr="00043353">
              <w:rPr>
                <w:rFonts w:asciiTheme="majorHAnsi" w:hAnsiTheme="majorHAnsi"/>
                <w:color w:val="5F5F5F" w:themeColor="text2" w:themeTint="BF"/>
                <w:sz w:val="18"/>
                <w:szCs w:val="18"/>
              </w:rPr>
              <w:t>Fondren, MS</w:t>
            </w:r>
          </w:p>
        </w:tc>
        <w:tc>
          <w:tcPr>
            <w:tcW w:w="2876" w:type="dxa"/>
          </w:tcPr>
          <w:p w:rsidR="003B71CD" w:rsidRPr="00043353" w:rsidRDefault="003B71CD" w:rsidP="00434235">
            <w:pPr>
              <w:pStyle w:val="HTMLPreformatted"/>
              <w:jc w:val="center"/>
              <w:rPr>
                <w:rFonts w:asciiTheme="majorHAnsi" w:hAnsiTheme="majorHAnsi"/>
                <w:color w:val="5F5F5F" w:themeColor="text2" w:themeTint="BF"/>
                <w:sz w:val="18"/>
                <w:szCs w:val="18"/>
              </w:rPr>
            </w:pPr>
            <w:r>
              <w:rPr>
                <w:rFonts w:asciiTheme="majorHAnsi" w:hAnsiTheme="majorHAnsi"/>
                <w:color w:val="5F5F5F" w:themeColor="text2" w:themeTint="BF"/>
                <w:sz w:val="18"/>
                <w:szCs w:val="18"/>
              </w:rPr>
              <w:t>0</w:t>
            </w:r>
          </w:p>
        </w:tc>
      </w:tr>
      <w:tr w:rsidR="003B71CD" w:rsidTr="003B71CD">
        <w:trPr>
          <w:jc w:val="center"/>
        </w:trPr>
        <w:tc>
          <w:tcPr>
            <w:tcW w:w="2876" w:type="dxa"/>
          </w:tcPr>
          <w:p w:rsidR="003B71CD" w:rsidRPr="00043353" w:rsidRDefault="003B71CD" w:rsidP="00434235">
            <w:pPr>
              <w:pStyle w:val="HTMLPreformatted"/>
              <w:jc w:val="center"/>
              <w:rPr>
                <w:rFonts w:asciiTheme="majorHAnsi" w:hAnsiTheme="majorHAnsi"/>
                <w:color w:val="5F5F5F" w:themeColor="text2" w:themeTint="BF"/>
                <w:sz w:val="18"/>
                <w:szCs w:val="18"/>
              </w:rPr>
            </w:pPr>
            <w:r w:rsidRPr="00043353">
              <w:rPr>
                <w:rFonts w:asciiTheme="majorHAnsi" w:hAnsiTheme="majorHAnsi"/>
                <w:color w:val="5F5F5F" w:themeColor="text2" w:themeTint="BF"/>
                <w:sz w:val="18"/>
                <w:szCs w:val="18"/>
              </w:rPr>
              <w:t>Cherokee Heights, MS</w:t>
            </w:r>
          </w:p>
        </w:tc>
        <w:tc>
          <w:tcPr>
            <w:tcW w:w="2876" w:type="dxa"/>
          </w:tcPr>
          <w:p w:rsidR="003B71CD" w:rsidRPr="00043353" w:rsidRDefault="003B71CD" w:rsidP="00434235">
            <w:pPr>
              <w:pStyle w:val="HTMLPreformatted"/>
              <w:jc w:val="center"/>
              <w:rPr>
                <w:rFonts w:asciiTheme="majorHAnsi" w:hAnsiTheme="majorHAnsi"/>
                <w:color w:val="5F5F5F" w:themeColor="text2" w:themeTint="BF"/>
                <w:sz w:val="18"/>
                <w:szCs w:val="18"/>
              </w:rPr>
            </w:pPr>
            <w:r>
              <w:rPr>
                <w:rFonts w:asciiTheme="majorHAnsi" w:hAnsiTheme="majorHAnsi"/>
                <w:color w:val="5F5F5F" w:themeColor="text2" w:themeTint="BF"/>
                <w:sz w:val="18"/>
                <w:szCs w:val="18"/>
              </w:rPr>
              <w:t>0</w:t>
            </w:r>
          </w:p>
        </w:tc>
      </w:tr>
    </w:tbl>
    <w:p w:rsidR="003B71CD" w:rsidRDefault="003B71CD">
      <w:pPr>
        <w:rPr>
          <w:rFonts w:asciiTheme="majorHAnsi" w:hAnsiTheme="majorHAnsi"/>
          <w:color w:val="5F5F5F" w:themeColor="text2" w:themeTint="BF"/>
        </w:rPr>
      </w:pPr>
    </w:p>
    <w:p w:rsidR="003B71CD" w:rsidRPr="005C2260" w:rsidRDefault="003B71CD" w:rsidP="003B71CD">
      <w:pPr>
        <w:jc w:val="center"/>
        <w:rPr>
          <w:rFonts w:asciiTheme="majorHAnsi" w:hAnsiTheme="majorHAnsi"/>
          <w:color w:val="5F5F5F" w:themeColor="text2" w:themeTint="BF"/>
          <w:sz w:val="20"/>
          <w:szCs w:val="20"/>
        </w:rPr>
      </w:pPr>
      <w:r>
        <w:rPr>
          <w:rFonts w:asciiTheme="majorHAnsi" w:hAnsiTheme="majorHAnsi"/>
          <w:color w:val="5F5F5F" w:themeColor="text2" w:themeTint="BF"/>
          <w:sz w:val="20"/>
          <w:szCs w:val="20"/>
        </w:rPr>
        <w:t>Table</w:t>
      </w:r>
      <w:r w:rsidRPr="005C2260">
        <w:rPr>
          <w:rFonts w:asciiTheme="majorHAnsi" w:hAnsiTheme="majorHAnsi"/>
          <w:color w:val="5F5F5F" w:themeColor="text2" w:themeTint="BF"/>
          <w:sz w:val="20"/>
          <w:szCs w:val="20"/>
        </w:rPr>
        <w:t xml:space="preserve"> </w:t>
      </w:r>
      <w:r>
        <w:rPr>
          <w:rFonts w:asciiTheme="majorHAnsi" w:hAnsiTheme="majorHAnsi"/>
          <w:color w:val="5F5F5F" w:themeColor="text2" w:themeTint="BF"/>
          <w:sz w:val="20"/>
          <w:szCs w:val="20"/>
        </w:rPr>
        <w:t>2</w:t>
      </w:r>
      <w:r w:rsidRPr="005C2260">
        <w:rPr>
          <w:rFonts w:asciiTheme="majorHAnsi" w:hAnsiTheme="majorHAnsi"/>
          <w:color w:val="5F5F5F" w:themeColor="text2" w:themeTint="BF"/>
          <w:sz w:val="20"/>
          <w:szCs w:val="20"/>
        </w:rPr>
        <w:t xml:space="preserve">.  </w:t>
      </w:r>
      <w:r>
        <w:rPr>
          <w:rFonts w:asciiTheme="majorHAnsi" w:hAnsiTheme="majorHAnsi"/>
          <w:color w:val="5F5F5F" w:themeColor="text2" w:themeTint="BF"/>
          <w:sz w:val="20"/>
          <w:szCs w:val="20"/>
        </w:rPr>
        <w:t>Venue</w:t>
      </w:r>
      <w:r>
        <w:rPr>
          <w:rFonts w:asciiTheme="majorHAnsi" w:hAnsiTheme="majorHAnsi"/>
          <w:color w:val="5F5F5F" w:themeColor="text2" w:themeTint="BF"/>
          <w:sz w:val="20"/>
          <w:szCs w:val="20"/>
        </w:rPr>
        <w:t xml:space="preserve"> </w:t>
      </w:r>
      <w:r w:rsidRPr="005C2260">
        <w:rPr>
          <w:rFonts w:asciiTheme="majorHAnsi" w:hAnsiTheme="majorHAnsi"/>
          <w:color w:val="5F5F5F" w:themeColor="text2" w:themeTint="BF"/>
          <w:sz w:val="20"/>
          <w:szCs w:val="20"/>
        </w:rPr>
        <w:t>Data</w:t>
      </w:r>
    </w:p>
    <w:p w:rsidR="003B71CD" w:rsidRDefault="003B71CD" w:rsidP="003B71CD">
      <w:pPr>
        <w:jc w:val="center"/>
        <w:rPr>
          <w:rFonts w:asciiTheme="majorHAnsi" w:hAnsiTheme="majorHAnsi"/>
          <w:color w:val="5F5F5F" w:themeColor="text2" w:themeTint="BF"/>
        </w:rPr>
      </w:pPr>
    </w:p>
    <w:p w:rsidR="003B71CD" w:rsidRPr="00D0681D" w:rsidRDefault="003B71CD">
      <w:pPr>
        <w:rPr>
          <w:rFonts w:asciiTheme="majorHAnsi" w:hAnsiTheme="majorHAnsi"/>
          <w:color w:val="5F5F5F" w:themeColor="text2" w:themeTint="BF"/>
        </w:rPr>
      </w:pPr>
    </w:p>
    <w:tbl>
      <w:tblPr>
        <w:tblStyle w:val="Generaltable"/>
        <w:tblW w:w="5000" w:type="pct"/>
        <w:tblLook w:val="04A0" w:firstRow="1" w:lastRow="0" w:firstColumn="1" w:lastColumn="0" w:noHBand="0" w:noVBand="1"/>
        <w:tblCaption w:val="Sample content table"/>
      </w:tblPr>
      <w:tblGrid>
        <w:gridCol w:w="7622"/>
        <w:gridCol w:w="509"/>
        <w:gridCol w:w="509"/>
      </w:tblGrid>
      <w:tr w:rsidR="00674174" w:rsidTr="003B71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22" w:type="dxa"/>
          </w:tcPr>
          <w:p w:rsidR="00674174" w:rsidRDefault="00192F9A" w:rsidP="00ED3D14">
            <w:r>
              <w:rPr>
                <w:noProof/>
              </w:rPr>
              <w:drawing>
                <wp:inline distT="0" distB="0" distL="0" distR="0">
                  <wp:extent cx="5486400" cy="1248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7-19 at 10.10.40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1248410"/>
                          </a:xfrm>
                          <a:prstGeom prst="rect">
                            <a:avLst/>
                          </a:prstGeom>
                        </pic:spPr>
                      </pic:pic>
                    </a:graphicData>
                  </a:graphic>
                </wp:inline>
              </w:drawing>
            </w:r>
          </w:p>
        </w:tc>
        <w:tc>
          <w:tcPr>
            <w:tcW w:w="509" w:type="dxa"/>
          </w:tcPr>
          <w:p w:rsidR="00674174" w:rsidRDefault="00674174">
            <w:pPr>
              <w:cnfStyle w:val="100000000000" w:firstRow="1" w:lastRow="0" w:firstColumn="0" w:lastColumn="0" w:oddVBand="0" w:evenVBand="0" w:oddHBand="0" w:evenHBand="0" w:firstRowFirstColumn="0" w:firstRowLastColumn="0" w:lastRowFirstColumn="0" w:lastRowLastColumn="0"/>
            </w:pPr>
          </w:p>
        </w:tc>
        <w:tc>
          <w:tcPr>
            <w:tcW w:w="509" w:type="dxa"/>
          </w:tcPr>
          <w:p w:rsidR="00674174" w:rsidRDefault="00674174">
            <w:pPr>
              <w:cnfStyle w:val="100000000000" w:firstRow="1" w:lastRow="0" w:firstColumn="0" w:lastColumn="0" w:oddVBand="0" w:evenVBand="0" w:oddHBand="0" w:evenHBand="0" w:firstRowFirstColumn="0" w:firstRowLastColumn="0" w:lastRowFirstColumn="0" w:lastRowLastColumn="0"/>
            </w:pPr>
          </w:p>
        </w:tc>
      </w:tr>
    </w:tbl>
    <w:p w:rsidR="003B71CD" w:rsidRPr="005C2260" w:rsidRDefault="003B71CD" w:rsidP="003B71CD">
      <w:pPr>
        <w:jc w:val="center"/>
        <w:rPr>
          <w:rFonts w:asciiTheme="majorHAnsi" w:hAnsiTheme="majorHAnsi"/>
          <w:color w:val="5F5F5F" w:themeColor="text2" w:themeTint="BF"/>
          <w:sz w:val="20"/>
          <w:szCs w:val="20"/>
        </w:rPr>
      </w:pPr>
      <w:r w:rsidRPr="005C2260">
        <w:rPr>
          <w:rFonts w:asciiTheme="majorHAnsi" w:hAnsiTheme="majorHAnsi"/>
          <w:color w:val="5F5F5F" w:themeColor="text2" w:themeTint="BF"/>
          <w:sz w:val="20"/>
          <w:szCs w:val="20"/>
        </w:rPr>
        <w:t xml:space="preserve">Figure </w:t>
      </w:r>
      <w:r>
        <w:rPr>
          <w:rFonts w:asciiTheme="majorHAnsi" w:hAnsiTheme="majorHAnsi"/>
          <w:color w:val="5F5F5F" w:themeColor="text2" w:themeTint="BF"/>
          <w:sz w:val="20"/>
          <w:szCs w:val="20"/>
        </w:rPr>
        <w:t>3</w:t>
      </w:r>
      <w:r w:rsidRPr="005C2260">
        <w:rPr>
          <w:rFonts w:asciiTheme="majorHAnsi" w:hAnsiTheme="majorHAnsi"/>
          <w:color w:val="5F5F5F" w:themeColor="text2" w:themeTint="BF"/>
          <w:sz w:val="20"/>
          <w:szCs w:val="20"/>
        </w:rPr>
        <w:t>.  Jackson Neighborhood Data</w:t>
      </w:r>
    </w:p>
    <w:p w:rsidR="00674174" w:rsidRDefault="00674174" w:rsidP="003B71CD">
      <w:pPr>
        <w:jc w:val="center"/>
      </w:pPr>
    </w:p>
    <w:p w:rsidR="008C2FD7" w:rsidRDefault="008C2FD7" w:rsidP="003B71CD">
      <w:pPr>
        <w:jc w:val="center"/>
      </w:pPr>
    </w:p>
    <w:p w:rsidR="008C2FD7" w:rsidRDefault="008C2FD7" w:rsidP="008C2FD7">
      <w:pPr>
        <w:pStyle w:val="Heading2"/>
        <w:numPr>
          <w:ilvl w:val="0"/>
          <w:numId w:val="18"/>
        </w:numPr>
        <w:ind w:left="180" w:hanging="180"/>
        <w:rPr>
          <w:color w:val="5F5F5F" w:themeColor="text2" w:themeTint="BF"/>
        </w:rPr>
      </w:pPr>
      <w:r>
        <w:rPr>
          <w:color w:val="5F5F5F" w:themeColor="text2" w:themeTint="BF"/>
        </w:rPr>
        <w:t>Conclusion</w:t>
      </w:r>
    </w:p>
    <w:p w:rsidR="008C2FD7" w:rsidRPr="008C2FD7" w:rsidRDefault="008C2FD7" w:rsidP="008C2FD7">
      <w:pPr>
        <w:rPr>
          <w:rFonts w:asciiTheme="majorHAnsi" w:hAnsiTheme="majorHAnsi"/>
          <w:color w:val="5F5F5F" w:themeColor="text2" w:themeTint="BF"/>
        </w:rPr>
      </w:pPr>
      <w:r w:rsidRPr="008C2FD7">
        <w:rPr>
          <w:rFonts w:asciiTheme="majorHAnsi" w:hAnsiTheme="majorHAnsi"/>
          <w:color w:val="5F5F5F" w:themeColor="text2" w:themeTint="BF"/>
        </w:rPr>
        <w:t xml:space="preserve">Greater Belhaven returned highest number of venues and should thereby be considered as the optimal location </w:t>
      </w:r>
    </w:p>
    <w:p w:rsidR="008C2FD7" w:rsidRPr="008C2FD7" w:rsidRDefault="008C2FD7" w:rsidP="008C2FD7">
      <w:pPr>
        <w:rPr>
          <w:lang w:eastAsia="ja-JP"/>
        </w:rPr>
      </w:pPr>
    </w:p>
    <w:p w:rsidR="008C2FD7" w:rsidRDefault="008C2FD7" w:rsidP="008C2FD7"/>
    <w:sectPr w:rsidR="008C2FD7">
      <w:footerReference w:type="default" r:id="rId19"/>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BFD" w:rsidRDefault="00236BFD">
      <w:r>
        <w:separator/>
      </w:r>
    </w:p>
  </w:endnote>
  <w:endnote w:type="continuationSeparator" w:id="0">
    <w:p w:rsidR="00236BFD" w:rsidRDefault="0023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rsidR="00674174" w:rsidRDefault="00236BF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BFD" w:rsidRDefault="00236BFD">
      <w:r>
        <w:separator/>
      </w:r>
    </w:p>
  </w:footnote>
  <w:footnote w:type="continuationSeparator" w:id="0">
    <w:p w:rsidR="00236BFD" w:rsidRDefault="00236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AB7029"/>
    <w:multiLevelType w:val="hybridMultilevel"/>
    <w:tmpl w:val="7CC074F6"/>
    <w:lvl w:ilvl="0" w:tplc="3A08BA88">
      <w:start w:val="1"/>
      <w:numFmt w:val="decimal"/>
      <w:lvlText w:val="%1."/>
      <w:lvlJc w:val="left"/>
      <w:pPr>
        <w:ind w:left="720" w:hanging="360"/>
      </w:pPr>
      <w:rPr>
        <w:rFonts w:asciiTheme="majorHAnsi" w:hAnsiTheme="majorHAnsi" w:cstheme="majorBidi" w:hint="default"/>
        <w:b/>
        <w:color w:val="2A2A2A"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6E64FC"/>
    <w:multiLevelType w:val="multilevel"/>
    <w:tmpl w:val="929C18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1"/>
  </w:num>
  <w:num w:numId="4">
    <w:abstractNumId w:val="11"/>
  </w:num>
  <w:num w:numId="5">
    <w:abstractNumId w:val="11"/>
  </w:num>
  <w:num w:numId="6">
    <w:abstractNumId w:val="8"/>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BB"/>
    <w:rsid w:val="000231EF"/>
    <w:rsid w:val="00043353"/>
    <w:rsid w:val="000526A3"/>
    <w:rsid w:val="00065B88"/>
    <w:rsid w:val="000959F7"/>
    <w:rsid w:val="000C6D1A"/>
    <w:rsid w:val="000D2DDA"/>
    <w:rsid w:val="001207D3"/>
    <w:rsid w:val="00152400"/>
    <w:rsid w:val="001841A1"/>
    <w:rsid w:val="00192F9A"/>
    <w:rsid w:val="00196647"/>
    <w:rsid w:val="001D799D"/>
    <w:rsid w:val="00231A02"/>
    <w:rsid w:val="00236BFD"/>
    <w:rsid w:val="00260FC2"/>
    <w:rsid w:val="002C668B"/>
    <w:rsid w:val="002F1243"/>
    <w:rsid w:val="00323F1A"/>
    <w:rsid w:val="00353867"/>
    <w:rsid w:val="0037029A"/>
    <w:rsid w:val="003B71CD"/>
    <w:rsid w:val="003D5C9C"/>
    <w:rsid w:val="004267D5"/>
    <w:rsid w:val="00436E91"/>
    <w:rsid w:val="00440A49"/>
    <w:rsid w:val="004A78BB"/>
    <w:rsid w:val="004C6B9E"/>
    <w:rsid w:val="004E3C1D"/>
    <w:rsid w:val="004F791A"/>
    <w:rsid w:val="00560A66"/>
    <w:rsid w:val="005C2260"/>
    <w:rsid w:val="00674174"/>
    <w:rsid w:val="006E682F"/>
    <w:rsid w:val="007518BB"/>
    <w:rsid w:val="00777217"/>
    <w:rsid w:val="007B472C"/>
    <w:rsid w:val="0084274F"/>
    <w:rsid w:val="008C2FD7"/>
    <w:rsid w:val="00987BFB"/>
    <w:rsid w:val="009D1321"/>
    <w:rsid w:val="00A020C7"/>
    <w:rsid w:val="00A6426F"/>
    <w:rsid w:val="00A75DCB"/>
    <w:rsid w:val="00A96BBA"/>
    <w:rsid w:val="00AC39C0"/>
    <w:rsid w:val="00B00247"/>
    <w:rsid w:val="00B55753"/>
    <w:rsid w:val="00C51880"/>
    <w:rsid w:val="00C7704D"/>
    <w:rsid w:val="00C91864"/>
    <w:rsid w:val="00CB5D29"/>
    <w:rsid w:val="00CD2E0C"/>
    <w:rsid w:val="00D0681D"/>
    <w:rsid w:val="00D17650"/>
    <w:rsid w:val="00DC4ADF"/>
    <w:rsid w:val="00DE7898"/>
    <w:rsid w:val="00E87B81"/>
    <w:rsid w:val="00EC4A97"/>
    <w:rsid w:val="00ED3D14"/>
    <w:rsid w:val="00F16524"/>
    <w:rsid w:val="00F86BDB"/>
    <w:rsid w:val="00FD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AB828"/>
  <w15:chartTrackingRefBased/>
  <w15:docId w15:val="{9E5DCB8E-323E-5043-BAFD-1E77F6E5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FD7"/>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after="3700"/>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rPr>
      <w:b/>
      <w:color w:val="2A2A2A" w:themeColor="text2"/>
      <w:sz w:val="30"/>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NormalWeb">
    <w:name w:val="Normal (Web)"/>
    <w:basedOn w:val="Normal"/>
    <w:uiPriority w:val="99"/>
    <w:semiHidden/>
    <w:unhideWhenUsed/>
    <w:rsid w:val="00A75DCB"/>
    <w:pPr>
      <w:spacing w:before="100" w:beforeAutospacing="1" w:after="100" w:afterAutospacing="1"/>
    </w:pPr>
  </w:style>
  <w:style w:type="character" w:styleId="Hyperlink">
    <w:name w:val="Hyperlink"/>
    <w:basedOn w:val="DefaultParagraphFont"/>
    <w:uiPriority w:val="99"/>
    <w:unhideWhenUsed/>
    <w:rsid w:val="000D2DDA"/>
    <w:rPr>
      <w:color w:val="B67AC3" w:themeColor="hyperlink"/>
      <w:u w:val="single"/>
    </w:rPr>
  </w:style>
  <w:style w:type="character" w:styleId="UnresolvedMention">
    <w:name w:val="Unresolved Mention"/>
    <w:basedOn w:val="DefaultParagraphFont"/>
    <w:uiPriority w:val="99"/>
    <w:semiHidden/>
    <w:unhideWhenUsed/>
    <w:rsid w:val="000D2DDA"/>
    <w:rPr>
      <w:color w:val="605E5C"/>
      <w:shd w:val="clear" w:color="auto" w:fill="E1DFDD"/>
    </w:rPr>
  </w:style>
  <w:style w:type="paragraph" w:styleId="HTMLPreformatted">
    <w:name w:val="HTML Preformatted"/>
    <w:basedOn w:val="Normal"/>
    <w:link w:val="HTMLPreformattedChar"/>
    <w:uiPriority w:val="99"/>
    <w:unhideWhenUsed/>
    <w:rsid w:val="007B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B472C"/>
    <w:rPr>
      <w:rFonts w:ascii="Courier New" w:eastAsia="Times New Roman" w:hAnsi="Courier New" w:cs="Courier New"/>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23666">
      <w:bodyDiv w:val="1"/>
      <w:marLeft w:val="0"/>
      <w:marRight w:val="0"/>
      <w:marTop w:val="0"/>
      <w:marBottom w:val="0"/>
      <w:divBdr>
        <w:top w:val="none" w:sz="0" w:space="0" w:color="auto"/>
        <w:left w:val="none" w:sz="0" w:space="0" w:color="auto"/>
        <w:bottom w:val="none" w:sz="0" w:space="0" w:color="auto"/>
        <w:right w:val="none" w:sz="0" w:space="0" w:color="auto"/>
      </w:divBdr>
    </w:div>
    <w:div w:id="108625436">
      <w:bodyDiv w:val="1"/>
      <w:marLeft w:val="0"/>
      <w:marRight w:val="0"/>
      <w:marTop w:val="0"/>
      <w:marBottom w:val="0"/>
      <w:divBdr>
        <w:top w:val="none" w:sz="0" w:space="0" w:color="auto"/>
        <w:left w:val="none" w:sz="0" w:space="0" w:color="auto"/>
        <w:bottom w:val="none" w:sz="0" w:space="0" w:color="auto"/>
        <w:right w:val="none" w:sz="0" w:space="0" w:color="auto"/>
      </w:divBdr>
    </w:div>
    <w:div w:id="150492673">
      <w:bodyDiv w:val="1"/>
      <w:marLeft w:val="0"/>
      <w:marRight w:val="0"/>
      <w:marTop w:val="0"/>
      <w:marBottom w:val="0"/>
      <w:divBdr>
        <w:top w:val="none" w:sz="0" w:space="0" w:color="auto"/>
        <w:left w:val="none" w:sz="0" w:space="0" w:color="auto"/>
        <w:bottom w:val="none" w:sz="0" w:space="0" w:color="auto"/>
        <w:right w:val="none" w:sz="0" w:space="0" w:color="auto"/>
      </w:divBdr>
    </w:div>
    <w:div w:id="207494096">
      <w:bodyDiv w:val="1"/>
      <w:marLeft w:val="0"/>
      <w:marRight w:val="0"/>
      <w:marTop w:val="0"/>
      <w:marBottom w:val="0"/>
      <w:divBdr>
        <w:top w:val="none" w:sz="0" w:space="0" w:color="auto"/>
        <w:left w:val="none" w:sz="0" w:space="0" w:color="auto"/>
        <w:bottom w:val="none" w:sz="0" w:space="0" w:color="auto"/>
        <w:right w:val="none" w:sz="0" w:space="0" w:color="auto"/>
      </w:divBdr>
    </w:div>
    <w:div w:id="635138991">
      <w:bodyDiv w:val="1"/>
      <w:marLeft w:val="0"/>
      <w:marRight w:val="0"/>
      <w:marTop w:val="0"/>
      <w:marBottom w:val="0"/>
      <w:divBdr>
        <w:top w:val="none" w:sz="0" w:space="0" w:color="auto"/>
        <w:left w:val="none" w:sz="0" w:space="0" w:color="auto"/>
        <w:bottom w:val="none" w:sz="0" w:space="0" w:color="auto"/>
        <w:right w:val="none" w:sz="0" w:space="0" w:color="auto"/>
      </w:divBdr>
    </w:div>
    <w:div w:id="905801706">
      <w:bodyDiv w:val="1"/>
      <w:marLeft w:val="0"/>
      <w:marRight w:val="0"/>
      <w:marTop w:val="0"/>
      <w:marBottom w:val="0"/>
      <w:divBdr>
        <w:top w:val="none" w:sz="0" w:space="0" w:color="auto"/>
        <w:left w:val="none" w:sz="0" w:space="0" w:color="auto"/>
        <w:bottom w:val="none" w:sz="0" w:space="0" w:color="auto"/>
        <w:right w:val="none" w:sz="0" w:space="0" w:color="auto"/>
      </w:divBdr>
    </w:div>
    <w:div w:id="957101084">
      <w:bodyDiv w:val="1"/>
      <w:marLeft w:val="0"/>
      <w:marRight w:val="0"/>
      <w:marTop w:val="0"/>
      <w:marBottom w:val="0"/>
      <w:divBdr>
        <w:top w:val="none" w:sz="0" w:space="0" w:color="auto"/>
        <w:left w:val="none" w:sz="0" w:space="0" w:color="auto"/>
        <w:bottom w:val="none" w:sz="0" w:space="0" w:color="auto"/>
        <w:right w:val="none" w:sz="0" w:space="0" w:color="auto"/>
      </w:divBdr>
    </w:div>
    <w:div w:id="958561444">
      <w:bodyDiv w:val="1"/>
      <w:marLeft w:val="0"/>
      <w:marRight w:val="0"/>
      <w:marTop w:val="0"/>
      <w:marBottom w:val="0"/>
      <w:divBdr>
        <w:top w:val="none" w:sz="0" w:space="0" w:color="auto"/>
        <w:left w:val="none" w:sz="0" w:space="0" w:color="auto"/>
        <w:bottom w:val="none" w:sz="0" w:space="0" w:color="auto"/>
        <w:right w:val="none" w:sz="0" w:space="0" w:color="auto"/>
      </w:divBdr>
    </w:div>
    <w:div w:id="1006515439">
      <w:bodyDiv w:val="1"/>
      <w:marLeft w:val="0"/>
      <w:marRight w:val="0"/>
      <w:marTop w:val="0"/>
      <w:marBottom w:val="0"/>
      <w:divBdr>
        <w:top w:val="none" w:sz="0" w:space="0" w:color="auto"/>
        <w:left w:val="none" w:sz="0" w:space="0" w:color="auto"/>
        <w:bottom w:val="none" w:sz="0" w:space="0" w:color="auto"/>
        <w:right w:val="none" w:sz="0" w:space="0" w:color="auto"/>
      </w:divBdr>
    </w:div>
    <w:div w:id="1078748944">
      <w:bodyDiv w:val="1"/>
      <w:marLeft w:val="0"/>
      <w:marRight w:val="0"/>
      <w:marTop w:val="0"/>
      <w:marBottom w:val="0"/>
      <w:divBdr>
        <w:top w:val="none" w:sz="0" w:space="0" w:color="auto"/>
        <w:left w:val="none" w:sz="0" w:space="0" w:color="auto"/>
        <w:bottom w:val="none" w:sz="0" w:space="0" w:color="auto"/>
        <w:right w:val="none" w:sz="0" w:space="0" w:color="auto"/>
      </w:divBdr>
      <w:divsChild>
        <w:div w:id="1358970816">
          <w:marLeft w:val="0"/>
          <w:marRight w:val="0"/>
          <w:marTop w:val="0"/>
          <w:marBottom w:val="0"/>
          <w:divBdr>
            <w:top w:val="none" w:sz="0" w:space="0" w:color="auto"/>
            <w:left w:val="none" w:sz="0" w:space="0" w:color="auto"/>
            <w:bottom w:val="none" w:sz="0" w:space="0" w:color="auto"/>
            <w:right w:val="none" w:sz="0" w:space="0" w:color="auto"/>
          </w:divBdr>
        </w:div>
      </w:divsChild>
    </w:div>
    <w:div w:id="1291014049">
      <w:bodyDiv w:val="1"/>
      <w:marLeft w:val="0"/>
      <w:marRight w:val="0"/>
      <w:marTop w:val="0"/>
      <w:marBottom w:val="0"/>
      <w:divBdr>
        <w:top w:val="none" w:sz="0" w:space="0" w:color="auto"/>
        <w:left w:val="none" w:sz="0" w:space="0" w:color="auto"/>
        <w:bottom w:val="none" w:sz="0" w:space="0" w:color="auto"/>
        <w:right w:val="none" w:sz="0" w:space="0" w:color="auto"/>
      </w:divBdr>
    </w:div>
    <w:div w:id="1379167481">
      <w:bodyDiv w:val="1"/>
      <w:marLeft w:val="0"/>
      <w:marRight w:val="0"/>
      <w:marTop w:val="0"/>
      <w:marBottom w:val="0"/>
      <w:divBdr>
        <w:top w:val="none" w:sz="0" w:space="0" w:color="auto"/>
        <w:left w:val="none" w:sz="0" w:space="0" w:color="auto"/>
        <w:bottom w:val="none" w:sz="0" w:space="0" w:color="auto"/>
        <w:right w:val="none" w:sz="0" w:space="0" w:color="auto"/>
      </w:divBdr>
    </w:div>
    <w:div w:id="1450854799">
      <w:bodyDiv w:val="1"/>
      <w:marLeft w:val="0"/>
      <w:marRight w:val="0"/>
      <w:marTop w:val="0"/>
      <w:marBottom w:val="0"/>
      <w:divBdr>
        <w:top w:val="none" w:sz="0" w:space="0" w:color="auto"/>
        <w:left w:val="none" w:sz="0" w:space="0" w:color="auto"/>
        <w:bottom w:val="none" w:sz="0" w:space="0" w:color="auto"/>
        <w:right w:val="none" w:sz="0" w:space="0" w:color="auto"/>
      </w:divBdr>
    </w:div>
    <w:div w:id="1615140175">
      <w:bodyDiv w:val="1"/>
      <w:marLeft w:val="0"/>
      <w:marRight w:val="0"/>
      <w:marTop w:val="0"/>
      <w:marBottom w:val="0"/>
      <w:divBdr>
        <w:top w:val="none" w:sz="0" w:space="0" w:color="auto"/>
        <w:left w:val="none" w:sz="0" w:space="0" w:color="auto"/>
        <w:bottom w:val="none" w:sz="0" w:space="0" w:color="auto"/>
        <w:right w:val="none" w:sz="0" w:space="0" w:color="auto"/>
      </w:divBdr>
    </w:div>
    <w:div w:id="1632395768">
      <w:bodyDiv w:val="1"/>
      <w:marLeft w:val="0"/>
      <w:marRight w:val="0"/>
      <w:marTop w:val="0"/>
      <w:marBottom w:val="0"/>
      <w:divBdr>
        <w:top w:val="none" w:sz="0" w:space="0" w:color="auto"/>
        <w:left w:val="none" w:sz="0" w:space="0" w:color="auto"/>
        <w:bottom w:val="none" w:sz="0" w:space="0" w:color="auto"/>
        <w:right w:val="none" w:sz="0" w:space="0" w:color="auto"/>
      </w:divBdr>
    </w:div>
    <w:div w:id="195555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zillow/data/resear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ata.jacksonms.gov/api/views/d36h-vd4y/rows.json?accessType=DOWNLO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gjones@us.ibm.com/Library/Containers/com.microsoft.Word/Data/Library/Application%20Support/Microsoft/Office/16.0/DTS/en-US%7b8B495B8B-059B-9E40-8F46-FF9A376F239E%7d/%7b43CED5FD-6899-C24D-81AD-0BE7AEF7B0E0%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3D96AE53-35B4-A54E-83A5-774A1BD6A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102</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cp:revision>
  <dcterms:created xsi:type="dcterms:W3CDTF">2019-07-20T00:39:00Z</dcterms:created>
  <dcterms:modified xsi:type="dcterms:W3CDTF">2019-07-20T02:57:00Z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