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A663" w14:textId="77777777" w:rsidR="005C6BC7" w:rsidRPr="00896D33" w:rsidRDefault="005C6BC7" w:rsidP="005C6B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Ryan Long</w:t>
      </w:r>
    </w:p>
    <w:p w14:paraId="16D5F9D6" w14:textId="77777777" w:rsidR="005C6BC7" w:rsidRPr="00896D33" w:rsidRDefault="005C6BC7" w:rsidP="005C6B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DSC640</w:t>
      </w:r>
    </w:p>
    <w:p w14:paraId="29DE405D" w14:textId="71470DFC" w:rsidR="005C6BC7" w:rsidRDefault="005C6BC7" w:rsidP="005C6BC7">
      <w:pPr>
        <w:spacing w:after="0" w:line="240" w:lineRule="auto"/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  <w:b/>
          <w:bCs/>
        </w:rPr>
        <w:t>3</w:t>
      </w:r>
      <w:r w:rsidRPr="00896D33">
        <w:rPr>
          <w:rFonts w:ascii="CIDFont+F1" w:hAnsi="CIDFont+F1" w:cs="CIDFont+F1"/>
          <w:b/>
          <w:bCs/>
        </w:rPr>
        <w:t>.</w:t>
      </w:r>
      <w:r>
        <w:rPr>
          <w:rFonts w:ascii="CIDFont+F1" w:hAnsi="CIDFont+F1" w:cs="CIDFont+F1"/>
          <w:b/>
          <w:bCs/>
        </w:rPr>
        <w:t>3</w:t>
      </w:r>
      <w:r w:rsidRPr="00896D33">
        <w:rPr>
          <w:rFonts w:ascii="CIDFont+F1" w:hAnsi="CIDFont+F1" w:cs="CIDFont+F1"/>
          <w:b/>
          <w:bCs/>
        </w:rPr>
        <w:t xml:space="preserve"> </w:t>
      </w:r>
      <w:r>
        <w:rPr>
          <w:rFonts w:ascii="CIDFont+F1" w:hAnsi="CIDFont+F1" w:cs="CIDFont+F1"/>
          <w:b/>
          <w:bCs/>
        </w:rPr>
        <w:t>Executive Summary</w:t>
      </w:r>
    </w:p>
    <w:p w14:paraId="4DF079E7" w14:textId="1D81686A" w:rsidR="005C6BC7" w:rsidRDefault="005C6BC7" w:rsidP="005C6BC7">
      <w:pPr>
        <w:spacing w:after="0" w:line="240" w:lineRule="auto"/>
        <w:rPr>
          <w:rFonts w:ascii="CIDFont+F1" w:hAnsi="CIDFont+F1" w:cs="CIDFont+F1"/>
          <w:b/>
          <w:bCs/>
        </w:rPr>
      </w:pPr>
    </w:p>
    <w:p w14:paraId="47C02B00" w14:textId="3AB41919" w:rsidR="005E30A1" w:rsidRDefault="005E30A1">
      <w:r>
        <w:t xml:space="preserve">The approach taken with this presentation was to first set the context with the problem statement related to the negative media reports about airline safety. Background information </w:t>
      </w:r>
      <w:r w:rsidR="00305EFC">
        <w:t>is</w:t>
      </w:r>
      <w:r>
        <w:t xml:space="preserve"> provided on the preliminary actions of the data science team and what they were going to present to the executive team</w:t>
      </w:r>
      <w:r w:rsidR="00305EFC">
        <w:t xml:space="preserve"> for consideration</w:t>
      </w:r>
      <w:r>
        <w:t xml:space="preserve">. </w:t>
      </w:r>
    </w:p>
    <w:p w14:paraId="3AEEA893" w14:textId="71747876" w:rsidR="005C6BC7" w:rsidRDefault="00132AD6">
      <w:r>
        <w:t>In addition to the</w:t>
      </w:r>
      <w:r w:rsidR="005E30A1">
        <w:t xml:space="preserve"> information and graphs created in the dashboard project</w:t>
      </w:r>
      <w:r>
        <w:t>, a pie chart, bar chart, and a table of calculated statistics was included</w:t>
      </w:r>
      <w:r w:rsidR="005E30A1">
        <w:t>. Th</w:t>
      </w:r>
      <w:r>
        <w:t>e</w:t>
      </w:r>
      <w:r w:rsidR="005E30A1">
        <w:t xml:space="preserve"> </w:t>
      </w:r>
      <w:r w:rsidR="00A63F82">
        <w:t>information</w:t>
      </w:r>
      <w:r w:rsidR="005E30A1">
        <w:t xml:space="preserve"> </w:t>
      </w:r>
      <w:r>
        <w:t xml:space="preserve">from the dashboard </w:t>
      </w:r>
      <w:r w:rsidR="005E30A1">
        <w:t>provide</w:t>
      </w:r>
      <w:r w:rsidR="00A63F82">
        <w:t>s</w:t>
      </w:r>
      <w:r w:rsidR="005E30A1">
        <w:t xml:space="preserve"> contextual and </w:t>
      </w:r>
      <w:r w:rsidR="00A63F82">
        <w:t>historical background</w:t>
      </w:r>
      <w:r w:rsidR="000372B4">
        <w:t>.</w:t>
      </w:r>
      <w:r w:rsidR="005E30A1">
        <w:t xml:space="preserve"> </w:t>
      </w:r>
      <w:r w:rsidR="000372B4">
        <w:t>T</w:t>
      </w:r>
      <w:r w:rsidR="005E30A1">
        <w:t xml:space="preserve">he executives may be familiar </w:t>
      </w:r>
      <w:r w:rsidR="000372B4">
        <w:t xml:space="preserve">with </w:t>
      </w:r>
      <w:r>
        <w:t>these but</w:t>
      </w:r>
      <w:r w:rsidR="005E30A1">
        <w:t xml:space="preserve"> </w:t>
      </w:r>
      <w:r w:rsidR="00305EFC">
        <w:t>are</w:t>
      </w:r>
      <w:r w:rsidR="005E30A1">
        <w:t xml:space="preserve"> important to keep fresh</w:t>
      </w:r>
      <w:r w:rsidR="000372B4">
        <w:t xml:space="preserve"> and provide framing for the issue and recommendations</w:t>
      </w:r>
      <w:r w:rsidR="005E30A1">
        <w:t xml:space="preserve">. The injuries and fatalities </w:t>
      </w:r>
      <w:r w:rsidR="00A63F82">
        <w:t>emphasize</w:t>
      </w:r>
      <w:r w:rsidR="005E30A1">
        <w:t xml:space="preserve"> </w:t>
      </w:r>
      <w:r w:rsidR="00A63F82">
        <w:t xml:space="preserve">the outcomes of safety incidents while the line graphs for both airline and motor vehicle travel indicate there has </w:t>
      </w:r>
      <w:r w:rsidR="000372B4">
        <w:t>been an increase</w:t>
      </w:r>
      <w:r w:rsidR="00A63F82">
        <w:t xml:space="preserve"> </w:t>
      </w:r>
      <w:r w:rsidR="000372B4">
        <w:t xml:space="preserve">in use </w:t>
      </w:r>
      <w:r w:rsidR="00A63F82">
        <w:t xml:space="preserve">for </w:t>
      </w:r>
      <w:r w:rsidR="000372B4">
        <w:t>both</w:t>
      </w:r>
      <w:r w:rsidR="00A63F82">
        <w:t xml:space="preserve"> mode</w:t>
      </w:r>
      <w:r w:rsidR="000372B4">
        <w:t>s</w:t>
      </w:r>
      <w:r w:rsidR="00A63F82">
        <w:t xml:space="preserve"> of transportation.</w:t>
      </w:r>
    </w:p>
    <w:p w14:paraId="297D9F16" w14:textId="372AF735" w:rsidR="001F093D" w:rsidRDefault="001F093D">
      <w:r>
        <w:t xml:space="preserve">After providing a background on the incidents and usage, high level statistics are presented covering injuries rates both in percentages and </w:t>
      </w:r>
      <w:r w:rsidR="00F535BA">
        <w:t xml:space="preserve">in respective </w:t>
      </w:r>
      <w:r>
        <w:t>rate</w:t>
      </w:r>
      <w:r w:rsidR="00CF0A70">
        <w:t>s of measurement. By expressing the statistics quantitative</w:t>
      </w:r>
      <w:r w:rsidR="00305EFC">
        <w:t>ly</w:t>
      </w:r>
      <w:r w:rsidR="00CF0A70">
        <w:t xml:space="preserve"> </w:t>
      </w:r>
      <w:r w:rsidR="00305EFC">
        <w:t>along with the</w:t>
      </w:r>
      <w:r w:rsidR="00CF0A70">
        <w:t xml:space="preserve"> visual</w:t>
      </w:r>
      <w:r w:rsidR="00305EFC">
        <w:t>s</w:t>
      </w:r>
      <w:r w:rsidR="00CF0A70">
        <w:t xml:space="preserve"> </w:t>
      </w:r>
      <w:r w:rsidR="00F535BA">
        <w:t>sharpens</w:t>
      </w:r>
      <w:r w:rsidR="00CF0A70">
        <w:t xml:space="preserve"> the message</w:t>
      </w:r>
      <w:r w:rsidR="00F535BA">
        <w:t>,</w:t>
      </w:r>
      <w:r w:rsidR="00CF0A70">
        <w:t xml:space="preserve"> broaden</w:t>
      </w:r>
      <w:r w:rsidR="00F535BA">
        <w:t>s</w:t>
      </w:r>
      <w:r w:rsidR="00CF0A70">
        <w:t xml:space="preserve"> consumption</w:t>
      </w:r>
      <w:r w:rsidR="00F535BA">
        <w:t>,</w:t>
      </w:r>
      <w:r w:rsidR="00CF0A70">
        <w:t xml:space="preserve"> and enhance</w:t>
      </w:r>
      <w:r w:rsidR="00F535BA">
        <w:t>s</w:t>
      </w:r>
      <w:r w:rsidR="00CF0A70">
        <w:t xml:space="preserve"> understanding of the audience. Additionally, they are quickly consumed by readers and can be used to complement future visualizations.</w:t>
      </w:r>
    </w:p>
    <w:p w14:paraId="599324D8" w14:textId="78801CDB" w:rsidR="00207D32" w:rsidRDefault="006620B3">
      <w:r>
        <w:t xml:space="preserve">The search term slide provides a geographic and recency perspective to the ‘airline safety’ </w:t>
      </w:r>
      <w:r w:rsidR="00305EFC">
        <w:t>issue</w:t>
      </w:r>
      <w:r>
        <w:t xml:space="preserve">. </w:t>
      </w:r>
      <w:r w:rsidR="00207D32">
        <w:t xml:space="preserve">These visualizations indicate various perspectives and alternative considerations were taken by the data science team and </w:t>
      </w:r>
      <w:r w:rsidR="008D6A27">
        <w:t>c</w:t>
      </w:r>
      <w:r w:rsidR="00207D32">
        <w:t>ould generate additional discussion with the executive team.</w:t>
      </w:r>
    </w:p>
    <w:p w14:paraId="144753C2" w14:textId="0721D168" w:rsidR="00F535BA" w:rsidRDefault="000832E6">
      <w:r>
        <w:t>Next</w:t>
      </w:r>
      <w:r w:rsidR="00207D32">
        <w:t>, forecasted revenue in terms of passenger mile</w:t>
      </w:r>
      <w:r w:rsidR="008D6A27">
        <w:t xml:space="preserve"> </w:t>
      </w:r>
      <w:r w:rsidR="00207D32">
        <w:t>from the FAA</w:t>
      </w:r>
      <w:r w:rsidR="008D6A27">
        <w:t xml:space="preserve"> is displayed</w:t>
      </w:r>
      <w:r w:rsidR="00207D32">
        <w:t>. The executives are likely curious about the financial impact of what this problem may represent. The information indicates there already ha</w:t>
      </w:r>
      <w:r w:rsidR="008D6A27">
        <w:t>s</w:t>
      </w:r>
      <w:r w:rsidR="00207D32">
        <w:t xml:space="preserve"> been a recent drop in </w:t>
      </w:r>
      <w:r w:rsidR="008D6A27">
        <w:t xml:space="preserve">industry </w:t>
      </w:r>
      <w:r w:rsidR="00207D32">
        <w:t xml:space="preserve">revenue and recovery will be a long slow process. </w:t>
      </w:r>
      <w:r w:rsidR="000941FD">
        <w:t>While this information doesn’t directly address what impact the issue at hand may have, u</w:t>
      </w:r>
      <w:r w:rsidR="00207D32">
        <w:t>nderstanding the economic climate help</w:t>
      </w:r>
      <w:r w:rsidR="000941FD">
        <w:t>s</w:t>
      </w:r>
      <w:r w:rsidR="00207D32">
        <w:t xml:space="preserve"> </w:t>
      </w:r>
      <w:r w:rsidR="000941FD">
        <w:t>t</w:t>
      </w:r>
      <w:r w:rsidR="00207D32">
        <w:t>he executive</w:t>
      </w:r>
      <w:r w:rsidR="008D6A27">
        <w:t>s</w:t>
      </w:r>
      <w:r w:rsidR="00207D32">
        <w:t xml:space="preserve"> </w:t>
      </w:r>
      <w:r w:rsidR="000941FD">
        <w:t xml:space="preserve">prioritize </w:t>
      </w:r>
      <w:r w:rsidR="000941FD">
        <w:t>solutions to the problem</w:t>
      </w:r>
      <w:r w:rsidR="00207D32">
        <w:t>.</w:t>
      </w:r>
    </w:p>
    <w:p w14:paraId="3AAB834A" w14:textId="5E78F307" w:rsidR="00207D32" w:rsidRDefault="000832E6">
      <w:r>
        <w:t>The final slide summarizes the prior information and provides recommended next steps which align with our future project tasks.</w:t>
      </w:r>
      <w:r w:rsidR="00817009">
        <w:t xml:space="preserve"> The summary emphasizes: </w:t>
      </w:r>
    </w:p>
    <w:p w14:paraId="0AB749D1" w14:textId="0231893F" w:rsidR="00817009" w:rsidRPr="00817009" w:rsidRDefault="00817009" w:rsidP="00817009">
      <w:pPr>
        <w:pStyle w:val="NoSpacing"/>
        <w:numPr>
          <w:ilvl w:val="0"/>
          <w:numId w:val="4"/>
        </w:numPr>
      </w:pPr>
      <w:r w:rsidRPr="00817009">
        <w:t>Air travel has been safer than motor vehicle travel</w:t>
      </w:r>
    </w:p>
    <w:p w14:paraId="3497871B" w14:textId="77777777" w:rsidR="00817009" w:rsidRPr="00817009" w:rsidRDefault="00817009" w:rsidP="00817009">
      <w:pPr>
        <w:pStyle w:val="NoSpacing"/>
        <w:numPr>
          <w:ilvl w:val="0"/>
          <w:numId w:val="4"/>
        </w:numPr>
      </w:pPr>
      <w:r w:rsidRPr="00817009">
        <w:t>More concern with airline safety on the US East coast, but searches for ‘airline safety’ have declined</w:t>
      </w:r>
    </w:p>
    <w:p w14:paraId="0B78F677" w14:textId="0479AE1C" w:rsidR="00817009" w:rsidRDefault="00817009" w:rsidP="008D6A27">
      <w:pPr>
        <w:pStyle w:val="NoSpacing"/>
        <w:numPr>
          <w:ilvl w:val="0"/>
          <w:numId w:val="4"/>
        </w:numPr>
      </w:pPr>
      <w:r w:rsidRPr="00817009">
        <w:t xml:space="preserve">The airline industry has experienced a </w:t>
      </w:r>
      <w:r w:rsidR="008D6A27">
        <w:t>decline</w:t>
      </w:r>
      <w:r w:rsidRPr="00817009">
        <w:t xml:space="preserve"> </w:t>
      </w:r>
      <w:r w:rsidR="008D6A27">
        <w:t>in</w:t>
      </w:r>
      <w:r w:rsidRPr="00817009">
        <w:t xml:space="preserve"> revenue with a forecasted slow recovery</w:t>
      </w:r>
    </w:p>
    <w:p w14:paraId="4B191487" w14:textId="77777777" w:rsidR="008D6A27" w:rsidRDefault="008D6A27" w:rsidP="008D6A27">
      <w:pPr>
        <w:pStyle w:val="NoSpacing"/>
        <w:ind w:left="720"/>
      </w:pPr>
    </w:p>
    <w:p w14:paraId="5D1CBF6F" w14:textId="57FF89F7" w:rsidR="000832E6" w:rsidRDefault="00817009">
      <w:r>
        <w:t>The visualizations var</w:t>
      </w:r>
      <w:r w:rsidR="008D6A27">
        <w:t>y</w:t>
      </w:r>
      <w:r>
        <w:t xml:space="preserve"> in color and </w:t>
      </w:r>
      <w:r w:rsidR="008D6A27">
        <w:t>are</w:t>
      </w:r>
      <w:r>
        <w:t xml:space="preserve"> presented in a side-by-side manner to allow easy comparison. The green theme </w:t>
      </w:r>
      <w:r w:rsidR="00233A09">
        <w:t>for the slide deck was chosen as a soft background to the more striking colors used in the visuals. Wording on the slides was kept to a minimum aside from the introduction and conclusion slides. This design is intentional to ensure the audience is focused on the speaker, the visuals, and elicits conversation from the executive team.</w:t>
      </w:r>
    </w:p>
    <w:p w14:paraId="14CBAB1E" w14:textId="03F96318" w:rsidR="004A3D28" w:rsidRDefault="00233A09">
      <w:r>
        <w:t xml:space="preserve">From an ethical perspective, </w:t>
      </w:r>
      <w:r w:rsidR="00DD6FFE">
        <w:t>the information is displayed in an objective and straightforward manner. Size, axis, and color for each of the comparison charts are the same</w:t>
      </w:r>
      <w:r w:rsidR="00CE70D9">
        <w:t xml:space="preserve"> and simple. The only concern is with </w:t>
      </w:r>
      <w:r w:rsidR="00CE70D9">
        <w:lastRenderedPageBreak/>
        <w:t xml:space="preserve">the statistics are captured by </w:t>
      </w:r>
      <w:r w:rsidR="000941FD">
        <w:t xml:space="preserve">their </w:t>
      </w:r>
      <w:r w:rsidR="00CE70D9">
        <w:t>sources as different units of measurement.</w:t>
      </w:r>
      <w:r w:rsidR="004A3D28">
        <w:t xml:space="preserve"> The conversion between miles driven and hours driven is explicitly called out in the slide and noted in the discussion notes</w:t>
      </w:r>
      <w:r w:rsidR="000941FD">
        <w:t xml:space="preserve">. </w:t>
      </w:r>
      <w:proofErr w:type="gramStart"/>
      <w:r w:rsidR="000941FD">
        <w:t>T</w:t>
      </w:r>
      <w:r w:rsidR="004A3D28">
        <w:t xml:space="preserve">he </w:t>
      </w:r>
      <w:r w:rsidR="000941FD">
        <w:t xml:space="preserve"> presentation</w:t>
      </w:r>
      <w:proofErr w:type="gramEnd"/>
      <w:r w:rsidR="000941FD">
        <w:t xml:space="preserve"> </w:t>
      </w:r>
      <w:r w:rsidR="004A3D28">
        <w:t>approach would be to display the slide deck and use the notes for each slide to help guide the discussion. I’ve printed the PowerPoint in the slide / notes format to provide further insight.</w:t>
      </w:r>
    </w:p>
    <w:sectPr w:rsidR="004A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E"/>
    <w:multiLevelType w:val="multilevel"/>
    <w:tmpl w:val="D02E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11C24"/>
    <w:multiLevelType w:val="hybridMultilevel"/>
    <w:tmpl w:val="B532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37F32"/>
    <w:multiLevelType w:val="hybridMultilevel"/>
    <w:tmpl w:val="0910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078C"/>
    <w:multiLevelType w:val="hybridMultilevel"/>
    <w:tmpl w:val="4B66D99A"/>
    <w:lvl w:ilvl="0" w:tplc="8C60B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80A9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F9AE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91C4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6EE0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ECC4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3948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3E666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9EE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09"/>
    <w:rsid w:val="000372B4"/>
    <w:rsid w:val="000832E6"/>
    <w:rsid w:val="000941FD"/>
    <w:rsid w:val="00132AD6"/>
    <w:rsid w:val="001C0BD2"/>
    <w:rsid w:val="001F093D"/>
    <w:rsid w:val="00207D32"/>
    <w:rsid w:val="00233A09"/>
    <w:rsid w:val="00245E09"/>
    <w:rsid w:val="00305EFC"/>
    <w:rsid w:val="00436767"/>
    <w:rsid w:val="004A3D28"/>
    <w:rsid w:val="005C6BC7"/>
    <w:rsid w:val="005E30A1"/>
    <w:rsid w:val="006620B3"/>
    <w:rsid w:val="00683708"/>
    <w:rsid w:val="00817009"/>
    <w:rsid w:val="008D6A27"/>
    <w:rsid w:val="00A63F82"/>
    <w:rsid w:val="00B923BD"/>
    <w:rsid w:val="00C23034"/>
    <w:rsid w:val="00CE70D9"/>
    <w:rsid w:val="00CF0A70"/>
    <w:rsid w:val="00DD6FFE"/>
    <w:rsid w:val="00F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E974"/>
  <w15:chartTrackingRefBased/>
  <w15:docId w15:val="{EB625ED9-6CBC-43F1-A933-7D06ABE8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C7"/>
    <w:pPr>
      <w:ind w:left="720"/>
      <w:contextualSpacing/>
    </w:pPr>
  </w:style>
  <w:style w:type="paragraph" w:styleId="NoSpacing">
    <w:name w:val="No Spacing"/>
    <w:uiPriority w:val="1"/>
    <w:qFormat/>
    <w:rsid w:val="00817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7501">
          <w:marLeft w:val="54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024">
          <w:marLeft w:val="54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802">
          <w:marLeft w:val="54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Long</dc:creator>
  <cp:keywords/>
  <dc:description/>
  <cp:lastModifiedBy>Ryan Long</cp:lastModifiedBy>
  <cp:revision>12</cp:revision>
  <dcterms:created xsi:type="dcterms:W3CDTF">2022-01-22T00:16:00Z</dcterms:created>
  <dcterms:modified xsi:type="dcterms:W3CDTF">2022-01-23T20:04:00Z</dcterms:modified>
</cp:coreProperties>
</file>