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235311D" w:rsidR="00484248" w:rsidRPr="00C1459A" w:rsidRDefault="00916A09" w:rsidP="00484248">
      <w:pPr>
        <w:jc w:val="right"/>
        <w:rPr>
          <w:rFonts w:cs="Times New Roman"/>
          <w:sz w:val="22"/>
          <w:szCs w:val="22"/>
        </w:rPr>
      </w:pPr>
      <w:r>
        <w:rPr>
          <w:rFonts w:cs="Times New Roman"/>
          <w:sz w:val="22"/>
          <w:szCs w:val="22"/>
        </w:rPr>
        <w:t>July</w:t>
      </w:r>
      <w:r w:rsidR="000606E7">
        <w:rPr>
          <w:rFonts w:cs="Times New Roman"/>
          <w:sz w:val="22"/>
          <w:szCs w:val="22"/>
        </w:rPr>
        <w:t xml:space="preserve"> 29</w:t>
      </w:r>
      <w:r w:rsidR="00484248" w:rsidRPr="00C1459A">
        <w:rPr>
          <w:rFonts w:cs="Times New Roman"/>
          <w:sz w:val="22"/>
          <w:szCs w:val="22"/>
        </w:rPr>
        <w:t>,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06E7BF3F"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w:t>
      </w:r>
      <w:proofErr w:type="gramStart"/>
      <w:r w:rsidRPr="00C1459A">
        <w:rPr>
          <w:rFonts w:cs="Times New Roman"/>
          <w:sz w:val="22"/>
          <w:szCs w:val="22"/>
        </w:rPr>
        <w:t>Kohler</w:t>
      </w:r>
      <w:proofErr w:type="gramEnd"/>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52E6C823"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w:t>
      </w:r>
      <w:r w:rsidR="00EF75AE">
        <w:rPr>
          <w:rFonts w:cs="Times New Roman"/>
          <w:sz w:val="22"/>
          <w:szCs w:val="22"/>
        </w:rPr>
        <w:t>For example, t</w:t>
      </w:r>
      <w:r>
        <w:rPr>
          <w:rFonts w:cs="Times New Roman"/>
          <w:sz w:val="22"/>
          <w:szCs w:val="22"/>
        </w:rPr>
        <w:t xml:space="preserve">hese methods </w:t>
      </w:r>
      <w:r w:rsidR="00274B61">
        <w:rPr>
          <w:rFonts w:cs="Times New Roman"/>
          <w:sz w:val="22"/>
          <w:szCs w:val="22"/>
        </w:rPr>
        <w:t xml:space="preserve">can </w:t>
      </w:r>
      <w:r>
        <w:rPr>
          <w:rFonts w:cs="Times New Roman"/>
          <w:sz w:val="22"/>
          <w:szCs w:val="22"/>
        </w:rPr>
        <w:t xml:space="preserve">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w:t>
      </w:r>
      <w:proofErr w:type="gramStart"/>
      <w:r w:rsidR="00793CE3">
        <w:rPr>
          <w:rFonts w:cs="Times New Roman"/>
          <w:sz w:val="22"/>
          <w:szCs w:val="22"/>
        </w:rPr>
        <w:t>six wave</w:t>
      </w:r>
      <w:proofErr w:type="gramEnd"/>
      <w:r w:rsidR="00793CE3">
        <w:rPr>
          <w:rFonts w:cs="Times New Roman"/>
          <w:sz w:val="22"/>
          <w:szCs w:val="22"/>
        </w:rPr>
        <w:t xml:space="preser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proofErr w:type="gramStart"/>
      <w:r w:rsidR="00995DBB">
        <w:rPr>
          <w:rFonts w:cs="Times New Roman"/>
          <w:sz w:val="22"/>
          <w:szCs w:val="22"/>
        </w:rPr>
        <w:t>transitions</w:t>
      </w:r>
      <w:r w:rsidR="00624A4B">
        <w:rPr>
          <w:rFonts w:cs="Times New Roman"/>
          <w:sz w:val="22"/>
          <w:szCs w:val="22"/>
        </w:rPr>
        <w:t>,</w:t>
      </w:r>
      <w:r w:rsidR="00995DBB">
        <w:rPr>
          <w:rFonts w:cs="Times New Roman"/>
          <w:sz w:val="22"/>
          <w:szCs w:val="22"/>
        </w:rPr>
        <w:t xml:space="preserve"> but</w:t>
      </w:r>
      <w:proofErr w:type="gramEnd"/>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69965800"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w:t>
      </w:r>
      <w:r w:rsidR="0072145B">
        <w:rPr>
          <w:rFonts w:cs="Times New Roman"/>
          <w:sz w:val="22"/>
          <w:szCs w:val="22"/>
        </w:rPr>
        <w:t xml:space="preserve">in </w:t>
      </w:r>
      <w:r w:rsidR="0010685C">
        <w:rPr>
          <w:rFonts w:cs="Times New Roman"/>
          <w:sz w:val="22"/>
          <w:szCs w:val="22"/>
        </w:rPr>
        <w:t>and interfere with</w:t>
      </w:r>
      <w:r>
        <w:rPr>
          <w:rFonts w:cs="Times New Roman"/>
          <w:sz w:val="22"/>
          <w:szCs w:val="22"/>
        </w:rPr>
        <w:t xml:space="preserve"> infrared/Raman FWM spectroscopies.</w:t>
      </w:r>
      <w:r w:rsidR="00624A4B">
        <w:rPr>
          <w:rFonts w:cs="Times New Roman"/>
          <w:sz w:val="22"/>
          <w:szCs w:val="22"/>
        </w:rPr>
        <w:t xml:space="preserve"> However, the parameters which drive this infrared-hyper-Raman hybrid spectroscopy have not been explored.</w:t>
      </w:r>
      <w:r>
        <w:rPr>
          <w:rFonts w:cs="Times New Roman"/>
          <w:sz w:val="22"/>
          <w:szCs w:val="22"/>
        </w:rPr>
        <w:t xml:space="preserve">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w:t>
      </w:r>
      <w:r w:rsidR="00241D66">
        <w:rPr>
          <w:rFonts w:cs="Times New Roman"/>
          <w:sz w:val="22"/>
          <w:szCs w:val="22"/>
        </w:rPr>
        <w:t xml:space="preserve">allow </w:t>
      </w:r>
      <w:r>
        <w:rPr>
          <w:rFonts w:cs="Times New Roman"/>
          <w:sz w:val="22"/>
          <w:szCs w:val="22"/>
        </w:rPr>
        <w:t>output for any harmonically allowed, infrared active vibration. Since the methodology is only dependent upon single quantum coherence</w:t>
      </w:r>
      <w:r w:rsidR="00477074">
        <w:rPr>
          <w:rFonts w:cs="Times New Roman"/>
          <w:sz w:val="22"/>
          <w:szCs w:val="22"/>
        </w:rPr>
        <w:t>s</w:t>
      </w:r>
      <w:r>
        <w:rPr>
          <w:rFonts w:cs="Times New Roman"/>
          <w:sz w:val="22"/>
          <w:szCs w:val="22"/>
        </w:rPr>
        <w:t>, this makes HDFG a potential probe of single quantum coherence</w:t>
      </w:r>
      <w:r w:rsidR="00F43626">
        <w:rPr>
          <w:rFonts w:cs="Times New Roman"/>
          <w:sz w:val="22"/>
          <w:szCs w:val="22"/>
        </w:rPr>
        <w:t xml:space="preserve"> lifetimes</w:t>
      </w:r>
      <w:r>
        <w:rPr>
          <w:rFonts w:cs="Times New Roman"/>
          <w:sz w:val="22"/>
          <w:szCs w:val="22"/>
        </w:rPr>
        <w:t xml:space="preserve"> in isotropic media without need for anharmonicity. We have identified methods for using FWM to quantify the hyper-Raman hyperpolarizability, negating the need for complex spontaneous hyper-Raman experiments</w:t>
      </w:r>
      <w:r w:rsidR="00E144D6">
        <w:rPr>
          <w:rFonts w:cs="Times New Roman"/>
          <w:sz w:val="22"/>
          <w:szCs w:val="22"/>
        </w:rPr>
        <w:t xml:space="preserve"> to probe vibrational hyperpolarizabilities</w:t>
      </w:r>
      <w:r>
        <w:rPr>
          <w:rFonts w:cs="Times New Roman"/>
          <w:sz w:val="22"/>
          <w:szCs w:val="22"/>
        </w:rPr>
        <w:t xml:space="preserve">.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5B9CB2B9"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w:t>
      </w:r>
      <w:r w:rsidR="00B329AE">
        <w:rPr>
          <w:rFonts w:cs="Times New Roman"/>
        </w:rPr>
        <w:t>hyper difference frequency generation</w:t>
      </w:r>
      <w:r>
        <w:rPr>
          <w:rFonts w:cs="Times New Roman"/>
        </w:rPr>
        <w:t xml:space="preserve"> (</w:t>
      </w:r>
      <w:r w:rsidR="00B329AE">
        <w:rPr>
          <w:rFonts w:cs="Times New Roman"/>
        </w:rPr>
        <w:t>HDFG</w:t>
      </w:r>
      <w:r>
        <w:rPr>
          <w:rFonts w:cs="Times New Roman"/>
        </w:rPr>
        <w:t xml:space="preserve">) spectroscopy as the coherent four wave mixing analogue of hyper-Raman spectroscopy. This bypasses the need for six wave mixing techniques </w:t>
      </w:r>
      <w:r w:rsidR="00B329AE">
        <w:rPr>
          <w:rFonts w:cs="Times New Roman"/>
        </w:rPr>
        <w:t>to access hyper-Raman properties of infrared active vibrations.</w:t>
      </w:r>
      <w:r w:rsidR="006A5B75">
        <w:rPr>
          <w:rFonts w:cs="Times New Roman"/>
        </w:rPr>
        <w:t xml:space="preserve"> HDFG is found to be </w:t>
      </w:r>
      <w:r w:rsidR="003238E8">
        <w:rPr>
          <w:rFonts w:cs="Times New Roman"/>
        </w:rPr>
        <w:t>allowed</w:t>
      </w:r>
      <w:r w:rsidR="006A5B75">
        <w:rPr>
          <w:rFonts w:cs="Times New Roman"/>
        </w:rPr>
        <w:t xml:space="preserve"> for all harmonically allowed infrared vibrations.</w:t>
      </w:r>
    </w:p>
    <w:p w14:paraId="6CAB7884" w14:textId="74748F75" w:rsidR="00B329AE" w:rsidRDefault="00B329AE" w:rsidP="00F37097">
      <w:pPr>
        <w:pStyle w:val="ListParagraph"/>
        <w:numPr>
          <w:ilvl w:val="0"/>
          <w:numId w:val="1"/>
        </w:numPr>
        <w:spacing w:after="240" w:line="240" w:lineRule="auto"/>
        <w:contextualSpacing w:val="0"/>
        <w:jc w:val="both"/>
        <w:rPr>
          <w:rFonts w:cs="Times New Roman"/>
        </w:rPr>
      </w:pPr>
      <w:r>
        <w:rPr>
          <w:rFonts w:cs="Times New Roman"/>
        </w:rPr>
        <w:t xml:space="preserve">Through the use of the hyper-Raman </w:t>
      </w:r>
      <w:proofErr w:type="gramStart"/>
      <w:r>
        <w:rPr>
          <w:rFonts w:cs="Times New Roman"/>
          <w:i/>
          <w:iCs/>
        </w:rPr>
        <w:t>A,B</w:t>
      </w:r>
      <w:proofErr w:type="gramEnd"/>
      <w:r>
        <w:rPr>
          <w:rFonts w:cs="Times New Roman"/>
          <w:i/>
          <w:iCs/>
        </w:rPr>
        <w:t>,C</w:t>
      </w:r>
      <w:r>
        <w:rPr>
          <w:rFonts w:cs="Times New Roman"/>
        </w:rPr>
        <w:t xml:space="preserve"> coefficient expansion developed by Chung and Ziegler </w:t>
      </w:r>
      <w:r w:rsidR="00BD57F2">
        <w:rPr>
          <w:rFonts w:cs="Times New Roman"/>
        </w:rPr>
        <w:t>(</w:t>
      </w:r>
      <w:r w:rsidR="00BD57F2">
        <w:rPr>
          <w:rFonts w:cs="Times New Roman"/>
          <w:i/>
          <w:iCs/>
        </w:rPr>
        <w:t xml:space="preserve">J. Chem. Phys. </w:t>
      </w:r>
      <w:r w:rsidR="00BD57F2">
        <w:rPr>
          <w:rFonts w:cs="Times New Roman"/>
          <w:b/>
          <w:bCs/>
        </w:rPr>
        <w:t>88</w:t>
      </w:r>
      <w:r w:rsidR="00BD57F2" w:rsidRPr="00BD57F2">
        <w:rPr>
          <w:rFonts w:cs="Times New Roman"/>
        </w:rPr>
        <w:t xml:space="preserve">, </w:t>
      </w:r>
      <w:r w:rsidR="00BD57F2" w:rsidRPr="00BD57F2">
        <w:rPr>
          <w:rFonts w:cs="Times New Roman"/>
        </w:rPr>
        <w:t>7287-7294</w:t>
      </w:r>
      <w:r w:rsidR="00BD57F2">
        <w:rPr>
          <w:rFonts w:cs="Times New Roman"/>
        </w:rPr>
        <w:t xml:space="preserve"> (19</w:t>
      </w:r>
      <w:r w:rsidR="00BD57F2">
        <w:rPr>
          <w:rFonts w:cs="Times New Roman"/>
        </w:rPr>
        <w:t>88</w:t>
      </w:r>
      <w:r w:rsidR="00BD57F2">
        <w:rPr>
          <w:rFonts w:cs="Times New Roman"/>
        </w:rPr>
        <w:t>))</w:t>
      </w:r>
      <w:r>
        <w:rPr>
          <w:rFonts w:cs="Times New Roman"/>
        </w:rPr>
        <w:t xml:space="preserve">, the selection rules of HDFG </w:t>
      </w:r>
      <w:r w:rsidR="00CB2CD7">
        <w:rPr>
          <w:rFonts w:cs="Times New Roman"/>
        </w:rPr>
        <w:t xml:space="preserve">when </w:t>
      </w:r>
      <w:r w:rsidR="00606C14">
        <w:rPr>
          <w:rFonts w:cs="Times New Roman"/>
        </w:rPr>
        <w:t>(</w:t>
      </w:r>
      <w:r w:rsidR="00CB2CD7">
        <w:rPr>
          <w:rFonts w:cs="Times New Roman"/>
        </w:rPr>
        <w:t>pre-</w:t>
      </w:r>
      <w:r w:rsidR="00606C14">
        <w:rPr>
          <w:rFonts w:cs="Times New Roman"/>
        </w:rPr>
        <w:t>)</w:t>
      </w:r>
      <w:r w:rsidR="00CB2CD7">
        <w:rPr>
          <w:rFonts w:cs="Times New Roman"/>
        </w:rPr>
        <w:t xml:space="preserve">electronically resonant are </w:t>
      </w:r>
      <w:r w:rsidR="00CB2CD7">
        <w:rPr>
          <w:rFonts w:cs="Times New Roman"/>
        </w:rPr>
        <w:lastRenderedPageBreak/>
        <w:t>identified and discussed. It is found that HDFG is uniquely sensitive to non-Condon effects when pre-resonant, making it a method to investigate the vibronic structure of vibrational modes without being electronically resonant.</w:t>
      </w:r>
      <w:r>
        <w:rPr>
          <w:rFonts w:cs="Times New Roman"/>
        </w:rPr>
        <w:t xml:space="preserve"> </w:t>
      </w:r>
    </w:p>
    <w:p w14:paraId="26A009C9" w14:textId="353B2155" w:rsidR="00CA0CD3" w:rsidRDefault="00CA0CD3" w:rsidP="00F37097">
      <w:pPr>
        <w:pStyle w:val="ListParagraph"/>
        <w:numPr>
          <w:ilvl w:val="0"/>
          <w:numId w:val="1"/>
        </w:numPr>
        <w:spacing w:after="240" w:line="240" w:lineRule="auto"/>
        <w:contextualSpacing w:val="0"/>
        <w:jc w:val="both"/>
        <w:rPr>
          <w:rFonts w:cs="Times New Roman"/>
        </w:rPr>
      </w:pPr>
      <w:r>
        <w:rPr>
          <w:rFonts w:cs="Times New Roman"/>
        </w:rPr>
        <w:t xml:space="preserve">By using the interferometric technique developed by </w:t>
      </w:r>
      <w:r>
        <w:rPr>
          <w:rFonts w:cs="Times New Roman"/>
        </w:rPr>
        <w:t>Levenson and Bloembergen</w:t>
      </w:r>
      <w:r>
        <w:rPr>
          <w:rFonts w:cs="Times New Roman"/>
        </w:rPr>
        <w:t xml:space="preserve"> (</w:t>
      </w:r>
      <w:r w:rsidR="00A40631">
        <w:rPr>
          <w:rFonts w:cs="Times New Roman"/>
          <w:i/>
          <w:iCs/>
        </w:rPr>
        <w:t xml:space="preserve">J. Chem. Phys. </w:t>
      </w:r>
      <w:r w:rsidR="00A40631">
        <w:rPr>
          <w:rFonts w:cs="Times New Roman"/>
          <w:b/>
          <w:bCs/>
        </w:rPr>
        <w:t xml:space="preserve">60, </w:t>
      </w:r>
      <w:r w:rsidR="00A40631">
        <w:rPr>
          <w:rFonts w:cs="Times New Roman"/>
        </w:rPr>
        <w:t>1323-132</w:t>
      </w:r>
      <w:r w:rsidR="00BD57F2">
        <w:rPr>
          <w:rFonts w:cs="Times New Roman"/>
        </w:rPr>
        <w:t>7 (</w:t>
      </w:r>
      <w:r w:rsidR="00A40631">
        <w:rPr>
          <w:rFonts w:cs="Times New Roman"/>
        </w:rPr>
        <w:t>1974</w:t>
      </w:r>
      <w:r w:rsidR="00BD57F2">
        <w:rPr>
          <w:rFonts w:cs="Times New Roman"/>
        </w:rPr>
        <w:t>)</w:t>
      </w:r>
      <w:r>
        <w:rPr>
          <w:rFonts w:cs="Times New Roman"/>
        </w:rPr>
        <w:t xml:space="preserve">) and a simple treatment of orientational averaging, it is shown that HDFG can extract hyper-Raman polarizabilities of infrared active vibrations. This should ease the ability of extracting hyper-Raman </w:t>
      </w:r>
      <w:proofErr w:type="spellStart"/>
      <w:r>
        <w:rPr>
          <w:rFonts w:cs="Times New Roman"/>
        </w:rPr>
        <w:t>hyperpolarizabilties</w:t>
      </w:r>
      <w:proofErr w:type="spellEnd"/>
      <w:r>
        <w:rPr>
          <w:rFonts w:cs="Times New Roman"/>
        </w:rPr>
        <w:t xml:space="preserve"> from molecular species and provide an opportunity for comparing theoretically predicted vibrational hyperpolarizabilities.</w:t>
      </w:r>
    </w:p>
    <w:p w14:paraId="03B7E5DD" w14:textId="77777777" w:rsidR="00F37097" w:rsidRDefault="00F37097" w:rsidP="00F37097">
      <w:pPr>
        <w:jc w:val="both"/>
        <w:rPr>
          <w:rFonts w:cs="Times New Roman"/>
          <w:sz w:val="22"/>
          <w:szCs w:val="22"/>
        </w:rPr>
      </w:pP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511D831" w14:textId="77777777" w:rsidR="001730B1" w:rsidRDefault="001730B1" w:rsidP="001730B1">
      <w:pPr>
        <w:autoSpaceDE/>
        <w:autoSpaceDN/>
        <w:rPr>
          <w:sz w:val="22"/>
          <w:szCs w:val="22"/>
        </w:rPr>
      </w:pPr>
    </w:p>
    <w:p w14:paraId="2359D4BF" w14:textId="705B75F6" w:rsidR="00484248" w:rsidRDefault="00484248" w:rsidP="001730B1">
      <w:pPr>
        <w:autoSpaceDE/>
        <w:autoSpaceDN/>
        <w:rPr>
          <w:sz w:val="22"/>
          <w:szCs w:val="22"/>
        </w:rPr>
      </w:pPr>
      <w:r w:rsidRPr="00C1459A">
        <w:rPr>
          <w:sz w:val="22"/>
          <w:szCs w:val="22"/>
        </w:rPr>
        <w:t>P.S. We suggest the following reviewers:</w:t>
      </w: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Artem A. </w:t>
      </w:r>
      <w:proofErr w:type="spellStart"/>
      <w:r w:rsidRPr="005404E1">
        <w:rPr>
          <w:b/>
          <w:bCs/>
          <w:sz w:val="22"/>
          <w:szCs w:val="22"/>
        </w:rPr>
        <w:t>Bakulin</w:t>
      </w:r>
      <w:proofErr w:type="spellEnd"/>
      <w:r w:rsidRPr="005404E1">
        <w:rPr>
          <w:b/>
          <w:bCs/>
          <w:sz w:val="22"/>
          <w:szCs w:val="22"/>
        </w:rPr>
        <w:t xml:space="preserve">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w:t>
        </w:r>
        <w:proofErr w:type="gramStart"/>
        <w:r w:rsidRPr="005404E1">
          <w:rPr>
            <w:rStyle w:val="Hyperlink"/>
            <w:sz w:val="22"/>
            <w:szCs w:val="22"/>
          </w:rPr>
          <w:t>ultrafast-optoelectronics</w:t>
        </w:r>
        <w:proofErr w:type="gramEnd"/>
        <w:r w:rsidRPr="005404E1">
          <w:rPr>
            <w:rStyle w:val="Hyperlink"/>
            <w:sz w:val="22"/>
            <w:szCs w:val="22"/>
          </w:rPr>
          <w:t>/</w:t>
        </w:r>
      </w:hyperlink>
      <w:r w:rsidR="00B07AC1">
        <w:rPr>
          <w:sz w:val="22"/>
          <w:szCs w:val="22"/>
        </w:rPr>
        <w:t xml:space="preserve"> </w:t>
      </w:r>
      <w:r w:rsidRPr="005404E1">
        <w:rPr>
          <w:sz w:val="22"/>
          <w:szCs w:val="22"/>
        </w:rPr>
        <w:t xml:space="preserve"> </w:t>
      </w:r>
    </w:p>
    <w:p w14:paraId="0D058EA0" w14:textId="1E6FAADD"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proofErr w:type="spellStart"/>
      <w:r w:rsidR="009D36DD" w:rsidRPr="005404E1">
        <w:rPr>
          <w:rFonts w:ascii="Times New Roman" w:hAnsi="Times New Roman" w:cs="Times New Roman"/>
          <w:sz w:val="22"/>
          <w:szCs w:val="22"/>
        </w:rPr>
        <w:t>Bakulin</w:t>
      </w:r>
      <w:proofErr w:type="spellEnd"/>
      <w:r w:rsidR="009D36DD" w:rsidRPr="005404E1">
        <w:rPr>
          <w:rFonts w:ascii="Times New Roman" w:hAnsi="Times New Roman" w:cs="Times New Roman"/>
          <w:sz w:val="22"/>
          <w:szCs w:val="22"/>
        </w:rPr>
        <w:t xml:space="preserve"> </w:t>
      </w:r>
      <w:r w:rsidRPr="005404E1">
        <w:rPr>
          <w:rFonts w:ascii="Times New Roman" w:hAnsi="Times New Roman" w:cs="Times New Roman"/>
          <w:sz w:val="22"/>
          <w:szCs w:val="22"/>
        </w:rPr>
        <w:t xml:space="preserve">is an expert in the application </w:t>
      </w:r>
      <w:r w:rsidR="00D732C9" w:rsidRPr="00F647A0">
        <w:rPr>
          <w:rFonts w:ascii="Times New Roman" w:hAnsi="Times New Roman" w:cs="Times New Roman"/>
          <w:sz w:val="22"/>
          <w:szCs w:val="22"/>
        </w:rPr>
        <w:t>of mixed</w:t>
      </w:r>
      <w:r w:rsidRPr="005404E1">
        <w:rPr>
          <w:rFonts w:ascii="Times New Roman" w:hAnsi="Times New Roman" w:cs="Times New Roman"/>
          <w:sz w:val="22"/>
          <w:szCs w:val="22"/>
        </w:rPr>
        <w:t xml:space="preserve"> </w:t>
      </w:r>
      <w:r w:rsidR="00222779">
        <w:rPr>
          <w:rFonts w:ascii="Times New Roman" w:hAnsi="Times New Roman" w:cs="Times New Roman"/>
          <w:sz w:val="22"/>
          <w:szCs w:val="22"/>
        </w:rPr>
        <w:t>vibrational/electronic</w:t>
      </w:r>
      <w:r w:rsidR="009D36DD" w:rsidRPr="005404E1">
        <w:rPr>
          <w:rFonts w:ascii="Times New Roman" w:hAnsi="Times New Roman" w:cs="Times New Roman"/>
          <w:sz w:val="22"/>
          <w:szCs w:val="22"/>
        </w:rPr>
        <w:t xml:space="preserve"> spectroscopies</w:t>
      </w:r>
      <w:r w:rsidRPr="005404E1">
        <w:rPr>
          <w:rFonts w:ascii="Times New Roman" w:hAnsi="Times New Roman" w:cs="Times New Roman"/>
          <w:sz w:val="22"/>
          <w:szCs w:val="22"/>
        </w:rPr>
        <w:t xml:space="preserve">. </w:t>
      </w:r>
    </w:p>
    <w:p w14:paraId="201C7C74" w14:textId="293D579C"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Pr="00F647A0">
          <w:rPr>
            <w:rStyle w:val="Hyperlink"/>
            <w:sz w:val="22"/>
            <w:szCs w:val="22"/>
          </w:rPr>
          <w:t>blank.chem.umn.edu</w:t>
        </w:r>
      </w:hyperlink>
    </w:p>
    <w:p w14:paraId="73121683" w14:textId="1B2C7F41" w:rsidR="00484248"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51AAE3E" w14:textId="3B9B3AE5" w:rsidR="00C04566" w:rsidRDefault="00C04566" w:rsidP="00484248">
      <w:pPr>
        <w:spacing w:line="276" w:lineRule="auto"/>
        <w:jc w:val="both"/>
        <w:rPr>
          <w:rFonts w:ascii="Times New Roman" w:hAnsi="Times New Roman" w:cs="Times New Roman"/>
          <w:sz w:val="22"/>
          <w:szCs w:val="22"/>
        </w:rPr>
      </w:pPr>
    </w:p>
    <w:p w14:paraId="4D2F29C6" w14:textId="6D2CFDDA" w:rsidR="00C04566" w:rsidRDefault="00C04566" w:rsidP="0048424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Prof. Jon P. Camden</w:t>
      </w:r>
    </w:p>
    <w:p w14:paraId="0ED060DC" w14:textId="2610C9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6D1D2CB4" w14:textId="7F2A2872"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University of Notre Dame</w:t>
      </w:r>
    </w:p>
    <w:p w14:paraId="0F5EA6E9" w14:textId="44752760"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r w:rsidRPr="00C04566">
        <w:t xml:space="preserve"> </w:t>
      </w:r>
      <w:hyperlink r:id="rId13" w:history="1">
        <w:r w:rsidRPr="0080543E">
          <w:rPr>
            <w:rStyle w:val="Hyperlink"/>
            <w:rFonts w:ascii="Times New Roman" w:hAnsi="Times New Roman" w:cs="Times New Roman"/>
            <w:sz w:val="22"/>
            <w:szCs w:val="22"/>
          </w:rPr>
          <w:t>jon.camden@nd.edu</w:t>
        </w:r>
      </w:hyperlink>
      <w:r>
        <w:rPr>
          <w:rFonts w:ascii="Times New Roman" w:hAnsi="Times New Roman" w:cs="Times New Roman"/>
          <w:sz w:val="22"/>
          <w:szCs w:val="22"/>
        </w:rPr>
        <w:t xml:space="preserve"> </w:t>
      </w:r>
    </w:p>
    <w:p w14:paraId="738BF062" w14:textId="43006C44"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r w:rsidRPr="00C04566">
        <w:t xml:space="preserve"> </w:t>
      </w:r>
      <w:hyperlink r:id="rId14" w:history="1">
        <w:r w:rsidRPr="0080543E">
          <w:rPr>
            <w:rStyle w:val="Hyperlink"/>
            <w:rFonts w:ascii="Times New Roman" w:hAnsi="Times New Roman" w:cs="Times New Roman"/>
            <w:sz w:val="22"/>
            <w:szCs w:val="22"/>
          </w:rPr>
          <w:t>http://www.camden-group.com/</w:t>
        </w:r>
      </w:hyperlink>
      <w:r>
        <w:rPr>
          <w:rFonts w:ascii="Times New Roman" w:hAnsi="Times New Roman" w:cs="Times New Roman"/>
          <w:sz w:val="22"/>
          <w:szCs w:val="22"/>
        </w:rPr>
        <w:t xml:space="preserve"> </w:t>
      </w:r>
    </w:p>
    <w:p w14:paraId="78FD3C29" w14:textId="0C2C2BD6" w:rsidR="00507D0E" w:rsidRP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Reason: Prof. Camden in an exper</w:t>
      </w:r>
      <w:r w:rsidR="009E2097">
        <w:rPr>
          <w:rFonts w:ascii="Times New Roman" w:hAnsi="Times New Roman" w:cs="Times New Roman"/>
          <w:sz w:val="22"/>
          <w:szCs w:val="22"/>
        </w:rPr>
        <w:t xml:space="preserve">t </w:t>
      </w:r>
      <w:r>
        <w:rPr>
          <w:rFonts w:ascii="Times New Roman" w:hAnsi="Times New Roman" w:cs="Times New Roman"/>
          <w:sz w:val="22"/>
          <w:szCs w:val="22"/>
        </w:rPr>
        <w:t>in resonance hyper-Raman scattering spectroscopy.</w:t>
      </w: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5"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6"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02C6CA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B63F1A">
        <w:rPr>
          <w:rFonts w:ascii="Times New Roman" w:hAnsi="Times New Roman" w:cs="Times New Roman"/>
          <w:sz w:val="22"/>
          <w:szCs w:val="22"/>
        </w:rPr>
        <w:t>CMDS</w:t>
      </w:r>
      <w:r w:rsidR="00EB01B0" w:rsidRPr="00F647A0">
        <w:rPr>
          <w:rFonts w:ascii="Times New Roman" w:hAnsi="Times New Roman" w:cs="Times New Roman"/>
          <w:sz w:val="22"/>
          <w:szCs w:val="22"/>
        </w:rPr>
        <w: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7"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8"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77881E4D"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Dr. Donaldson is a pioneer and expert in the application of</w:t>
      </w:r>
      <w:r w:rsidR="006C2A1C">
        <w:rPr>
          <w:rFonts w:ascii="Times New Roman" w:hAnsi="Times New Roman" w:cs="Times New Roman"/>
          <w:sz w:val="22"/>
          <w:szCs w:val="22"/>
        </w:rPr>
        <w:t xml:space="preserve"> </w:t>
      </w:r>
      <w:r w:rsidR="00CF76EF">
        <w:rPr>
          <w:rFonts w:ascii="Times New Roman" w:hAnsi="Times New Roman" w:cs="Times New Roman"/>
          <w:sz w:val="22"/>
          <w:szCs w:val="22"/>
        </w:rPr>
        <w:t xml:space="preserve">CMDS </w:t>
      </w:r>
      <w:r w:rsidRPr="00F647A0">
        <w:rPr>
          <w:rFonts w:ascii="Times New Roman" w:hAnsi="Times New Roman" w:cs="Times New Roman"/>
          <w:sz w:val="22"/>
          <w:szCs w:val="22"/>
        </w:rPr>
        <w:t xml:space="preserve">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58AB094"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Pr="00F647A0">
        <w:rPr>
          <w:rFonts w:ascii="Times New Roman" w:hAnsi="Times New Roman" w:cs="Times New Roman"/>
          <w:sz w:val="22"/>
          <w:szCs w:val="22"/>
        </w:rPr>
        <w:t>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22"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4CB77BA5"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w:t>
      </w:r>
      <w:r w:rsidR="00E61188">
        <w:rPr>
          <w:rFonts w:ascii="Times New Roman" w:hAnsi="Times New Roman" w:cs="Times New Roman"/>
          <w:sz w:val="22"/>
          <w:szCs w:val="22"/>
        </w:rPr>
        <w:t xml:space="preserve">condensed phase </w:t>
      </w:r>
      <w:r w:rsidR="00B13CB6">
        <w:rPr>
          <w:rFonts w:ascii="Times New Roman" w:hAnsi="Times New Roman" w:cs="Times New Roman"/>
          <w:sz w:val="22"/>
          <w:szCs w:val="22"/>
        </w:rPr>
        <w:t xml:space="preserve">resonance </w:t>
      </w:r>
      <w:r w:rsidRPr="00F647A0">
        <w:rPr>
          <w:rFonts w:ascii="Times New Roman" w:hAnsi="Times New Roman" w:cs="Times New Roman"/>
          <w:sz w:val="22"/>
          <w:szCs w:val="22"/>
        </w:rPr>
        <w:t>hyper-Raman spectroscopy.</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23"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4"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5"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6"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5CC72C5C" w14:textId="64C5740D" w:rsidR="00935911" w:rsidRPr="00C1459A" w:rsidRDefault="00935911" w:rsidP="00277B4F">
      <w:pPr>
        <w:spacing w:before="240"/>
        <w:rPr>
          <w:sz w:val="22"/>
          <w:szCs w:val="22"/>
        </w:rPr>
      </w:pPr>
    </w:p>
    <w:sectPr w:rsidR="00935911" w:rsidRPr="00C1459A" w:rsidSect="00935911">
      <w:headerReference w:type="first" r:id="rId27"/>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FE1C" w14:textId="77777777" w:rsidR="00BD6310" w:rsidRDefault="00BD6310">
      <w:r>
        <w:separator/>
      </w:r>
    </w:p>
  </w:endnote>
  <w:endnote w:type="continuationSeparator" w:id="0">
    <w:p w14:paraId="5A73B4A3" w14:textId="77777777" w:rsidR="00BD6310" w:rsidRDefault="00BD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FCDF8" w14:textId="77777777" w:rsidR="00BD6310" w:rsidRDefault="00BD6310">
      <w:r>
        <w:separator/>
      </w:r>
    </w:p>
  </w:footnote>
  <w:footnote w:type="continuationSeparator" w:id="0">
    <w:p w14:paraId="543C1B3E" w14:textId="77777777" w:rsidR="00BD6310" w:rsidRDefault="00BD6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6E7"/>
    <w:rsid w:val="0006090C"/>
    <w:rsid w:val="00084A94"/>
    <w:rsid w:val="0008581A"/>
    <w:rsid w:val="00086691"/>
    <w:rsid w:val="000930EC"/>
    <w:rsid w:val="00096ACD"/>
    <w:rsid w:val="00097F3B"/>
    <w:rsid w:val="000A1168"/>
    <w:rsid w:val="000A6A88"/>
    <w:rsid w:val="000B063C"/>
    <w:rsid w:val="000C1E5B"/>
    <w:rsid w:val="000D2C44"/>
    <w:rsid w:val="000E3135"/>
    <w:rsid w:val="000F6A69"/>
    <w:rsid w:val="0010685C"/>
    <w:rsid w:val="00113312"/>
    <w:rsid w:val="00123FE1"/>
    <w:rsid w:val="00127B3B"/>
    <w:rsid w:val="001308A7"/>
    <w:rsid w:val="00147EA7"/>
    <w:rsid w:val="00156163"/>
    <w:rsid w:val="001730B1"/>
    <w:rsid w:val="001B133E"/>
    <w:rsid w:val="001B385E"/>
    <w:rsid w:val="001B7382"/>
    <w:rsid w:val="001B76BE"/>
    <w:rsid w:val="001B7C5F"/>
    <w:rsid w:val="001D60A4"/>
    <w:rsid w:val="001E091D"/>
    <w:rsid w:val="001E0BDC"/>
    <w:rsid w:val="001F5AF0"/>
    <w:rsid w:val="00222779"/>
    <w:rsid w:val="00226EA2"/>
    <w:rsid w:val="00240E81"/>
    <w:rsid w:val="00241D66"/>
    <w:rsid w:val="0025052F"/>
    <w:rsid w:val="00264BD2"/>
    <w:rsid w:val="00274B61"/>
    <w:rsid w:val="00276781"/>
    <w:rsid w:val="00277B4F"/>
    <w:rsid w:val="00283179"/>
    <w:rsid w:val="002A56B6"/>
    <w:rsid w:val="002B3AE8"/>
    <w:rsid w:val="002B410F"/>
    <w:rsid w:val="00304E23"/>
    <w:rsid w:val="003238E8"/>
    <w:rsid w:val="00327958"/>
    <w:rsid w:val="00334DF1"/>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77074"/>
    <w:rsid w:val="00484248"/>
    <w:rsid w:val="00493D74"/>
    <w:rsid w:val="004B1B05"/>
    <w:rsid w:val="004B1D2E"/>
    <w:rsid w:val="004C282D"/>
    <w:rsid w:val="004D0279"/>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F1D0A"/>
    <w:rsid w:val="005F6E0A"/>
    <w:rsid w:val="00606C14"/>
    <w:rsid w:val="00624A4B"/>
    <w:rsid w:val="00624F24"/>
    <w:rsid w:val="006439B4"/>
    <w:rsid w:val="00647A12"/>
    <w:rsid w:val="006534D1"/>
    <w:rsid w:val="00655E53"/>
    <w:rsid w:val="00691121"/>
    <w:rsid w:val="00696920"/>
    <w:rsid w:val="006A0B98"/>
    <w:rsid w:val="006A5B75"/>
    <w:rsid w:val="006B23EC"/>
    <w:rsid w:val="006C2A1C"/>
    <w:rsid w:val="006C4227"/>
    <w:rsid w:val="006E4915"/>
    <w:rsid w:val="0070188D"/>
    <w:rsid w:val="00712CDE"/>
    <w:rsid w:val="007140EC"/>
    <w:rsid w:val="00714273"/>
    <w:rsid w:val="0072145B"/>
    <w:rsid w:val="00722DD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63807"/>
    <w:rsid w:val="00876504"/>
    <w:rsid w:val="00882222"/>
    <w:rsid w:val="00892BBA"/>
    <w:rsid w:val="00896282"/>
    <w:rsid w:val="008A062A"/>
    <w:rsid w:val="008B3047"/>
    <w:rsid w:val="008C3762"/>
    <w:rsid w:val="008C6835"/>
    <w:rsid w:val="008E4C24"/>
    <w:rsid w:val="00903EB4"/>
    <w:rsid w:val="00916A09"/>
    <w:rsid w:val="00924B92"/>
    <w:rsid w:val="0093092D"/>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9E2097"/>
    <w:rsid w:val="00A032F7"/>
    <w:rsid w:val="00A14805"/>
    <w:rsid w:val="00A40631"/>
    <w:rsid w:val="00A5049D"/>
    <w:rsid w:val="00A51D46"/>
    <w:rsid w:val="00A531D7"/>
    <w:rsid w:val="00A60BA3"/>
    <w:rsid w:val="00A8276D"/>
    <w:rsid w:val="00AB0FAA"/>
    <w:rsid w:val="00AB2975"/>
    <w:rsid w:val="00AB5CAB"/>
    <w:rsid w:val="00AE1E9B"/>
    <w:rsid w:val="00B04121"/>
    <w:rsid w:val="00B07AC1"/>
    <w:rsid w:val="00B13CB6"/>
    <w:rsid w:val="00B2353C"/>
    <w:rsid w:val="00B329AE"/>
    <w:rsid w:val="00B40FDA"/>
    <w:rsid w:val="00B51CBC"/>
    <w:rsid w:val="00B61B8C"/>
    <w:rsid w:val="00B63F1A"/>
    <w:rsid w:val="00B75066"/>
    <w:rsid w:val="00B76915"/>
    <w:rsid w:val="00BB2C3B"/>
    <w:rsid w:val="00BB773E"/>
    <w:rsid w:val="00BC036C"/>
    <w:rsid w:val="00BD57F2"/>
    <w:rsid w:val="00BD6310"/>
    <w:rsid w:val="00BE7903"/>
    <w:rsid w:val="00BF4CA4"/>
    <w:rsid w:val="00BF5B5F"/>
    <w:rsid w:val="00C04566"/>
    <w:rsid w:val="00C114AC"/>
    <w:rsid w:val="00C1459A"/>
    <w:rsid w:val="00C3171F"/>
    <w:rsid w:val="00C33A9D"/>
    <w:rsid w:val="00C5304B"/>
    <w:rsid w:val="00C91490"/>
    <w:rsid w:val="00CA0CD3"/>
    <w:rsid w:val="00CB2CD7"/>
    <w:rsid w:val="00CB665C"/>
    <w:rsid w:val="00CB6DC5"/>
    <w:rsid w:val="00CD0B50"/>
    <w:rsid w:val="00CD5446"/>
    <w:rsid w:val="00CF76EF"/>
    <w:rsid w:val="00CF7BBA"/>
    <w:rsid w:val="00CF7FEA"/>
    <w:rsid w:val="00D011C7"/>
    <w:rsid w:val="00D04FD8"/>
    <w:rsid w:val="00D10BB6"/>
    <w:rsid w:val="00D15D41"/>
    <w:rsid w:val="00D15DD0"/>
    <w:rsid w:val="00D21842"/>
    <w:rsid w:val="00D24819"/>
    <w:rsid w:val="00D5021A"/>
    <w:rsid w:val="00D56FE7"/>
    <w:rsid w:val="00D732C9"/>
    <w:rsid w:val="00D764D0"/>
    <w:rsid w:val="00DA6E11"/>
    <w:rsid w:val="00DB62BB"/>
    <w:rsid w:val="00DB6C2E"/>
    <w:rsid w:val="00DB6EDE"/>
    <w:rsid w:val="00DC520F"/>
    <w:rsid w:val="00DC5806"/>
    <w:rsid w:val="00DD08BB"/>
    <w:rsid w:val="00DE6D94"/>
    <w:rsid w:val="00DF0AAC"/>
    <w:rsid w:val="00DF0F10"/>
    <w:rsid w:val="00E144D6"/>
    <w:rsid w:val="00E17C8F"/>
    <w:rsid w:val="00E61188"/>
    <w:rsid w:val="00E7043F"/>
    <w:rsid w:val="00E8126E"/>
    <w:rsid w:val="00E86BDD"/>
    <w:rsid w:val="00EB01B0"/>
    <w:rsid w:val="00EB4A92"/>
    <w:rsid w:val="00EC526D"/>
    <w:rsid w:val="00EE4515"/>
    <w:rsid w:val="00EF75AE"/>
    <w:rsid w:val="00F02300"/>
    <w:rsid w:val="00F02446"/>
    <w:rsid w:val="00F3663B"/>
    <w:rsid w:val="00F37097"/>
    <w:rsid w:val="00F43626"/>
    <w:rsid w:val="00F647A0"/>
    <w:rsid w:val="00F74BD8"/>
    <w:rsid w:val="00F8503D"/>
    <w:rsid w:val="00F91A42"/>
    <w:rsid w:val="00F947B1"/>
    <w:rsid w:val="00FB3D1E"/>
    <w:rsid w:val="00FB62AB"/>
    <w:rsid w:val="00FC400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on.camden@nd.edu" TargetMode="External"/><Relationship Id="rId18" Type="http://schemas.openxmlformats.org/officeDocument/2006/relationships/hyperlink" Target="http://www.clf.stfc.ac.uk/Pages/paul_donaldson_ukri_fellow.aspx" TargetMode="External"/><Relationship Id="rId26" Type="http://schemas.openxmlformats.org/officeDocument/2006/relationships/hyperlink" Target="https://www.bu.edu/chemistry/profile/lawrence-ziegler/" TargetMode="External"/><Relationship Id="rId3" Type="http://schemas.openxmlformats.org/officeDocument/2006/relationships/settings" Target="settings.xml"/><Relationship Id="rId21" Type="http://schemas.openxmlformats.org/officeDocument/2006/relationships/hyperlink" Target="mailto:amkelley@ucmerced.edu" TargetMode="External"/><Relationship Id="rId7" Type="http://schemas.openxmlformats.org/officeDocument/2006/relationships/hyperlink" Target="mailto:wright@chem.wisc.edu" TargetMode="External"/><Relationship Id="rId12" Type="http://schemas.openxmlformats.org/officeDocument/2006/relationships/hyperlink" Target="https://blank.chem.umn.edu/" TargetMode="External"/><Relationship Id="rId17" Type="http://schemas.openxmlformats.org/officeDocument/2006/relationships/hyperlink" Target="mailto:paul.donaldson@stfc.ac.uk" TargetMode="External"/><Relationship Id="rId25" Type="http://schemas.openxmlformats.org/officeDocument/2006/relationships/hyperlink" Target="mailto:lziegler@bu.edu" TargetMode="External"/><Relationship Id="rId2" Type="http://schemas.openxmlformats.org/officeDocument/2006/relationships/styles" Target="styles.xml"/><Relationship Id="rId16" Type="http://schemas.openxmlformats.org/officeDocument/2006/relationships/hyperlink" Target="https://cmsd.ibs.re.kr/html/cmsd_en/" TargetMode="External"/><Relationship Id="rId20" Type="http://schemas.openxmlformats.org/officeDocument/2006/relationships/hyperlink" Target="https://www.mpip-mainz.mpg.de/en/bonn/groups/grechk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nk@umn.edu" TargetMode="External"/><Relationship Id="rId24" Type="http://schemas.openxmlformats.org/officeDocument/2006/relationships/hyperlink" Target="https://vaccarogroup.yale.edu/" TargetMode="External"/><Relationship Id="rId5" Type="http://schemas.openxmlformats.org/officeDocument/2006/relationships/footnotes" Target="footnotes.xml"/><Relationship Id="rId15" Type="http://schemas.openxmlformats.org/officeDocument/2006/relationships/hyperlink" Target="mailto:mcho@korea.ac.kr" TargetMode="External"/><Relationship Id="rId23" Type="http://schemas.openxmlformats.org/officeDocument/2006/relationships/hyperlink" Target="mailto:Patrick.Vaccaro@yale.edu" TargetMode="External"/><Relationship Id="rId28" Type="http://schemas.openxmlformats.org/officeDocument/2006/relationships/fontTable" Target="fontTable.xml"/><Relationship Id="rId10" Type="http://schemas.openxmlformats.org/officeDocument/2006/relationships/hyperlink" Target="http://www.imperial.ac.uk/ultrafast-optoelectronics/" TargetMode="External"/><Relationship Id="rId19" Type="http://schemas.openxmlformats.org/officeDocument/2006/relationships/hyperlink" Target="mailto:grechko@mpip-mainz.mpg.de"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amden-group.com/" TargetMode="External"/><Relationship Id="rId22" Type="http://schemas.openxmlformats.org/officeDocument/2006/relationships/hyperlink" Target="https://faculty.ucmerced.edu/amkelle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330</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225</cp:revision>
  <cp:lastPrinted>2002-02-04T19:57:00Z</cp:lastPrinted>
  <dcterms:created xsi:type="dcterms:W3CDTF">2023-11-09T22:14:00Z</dcterms:created>
  <dcterms:modified xsi:type="dcterms:W3CDTF">2024-07-23T16:20:00Z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