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9360" w14:textId="77777777" w:rsidR="00A948E8" w:rsidRDefault="00A948E8" w:rsidP="00A948E8">
      <w:pPr>
        <w:rPr>
          <w:b/>
          <w:bCs/>
        </w:rPr>
      </w:pPr>
      <w:r w:rsidRPr="00A948E8">
        <w:rPr>
          <w:b/>
          <w:bCs/>
        </w:rPr>
        <w:t xml:space="preserve">Type Safety in TypeScript - Unknown vs Any </w:t>
      </w:r>
    </w:p>
    <w:p w14:paraId="28D68967" w14:textId="4EE9ECC1" w:rsidR="00A948E8" w:rsidRPr="00A948E8" w:rsidRDefault="00A948E8" w:rsidP="00A948E8">
      <w:r w:rsidRPr="00A948E8">
        <w:t>https://dev.to/sachinchaurasiya/type-safety-in-typescript-unknown-vs-any-55c0</w:t>
      </w:r>
    </w:p>
    <w:p w14:paraId="4A344DB9" w14:textId="77777777" w:rsidR="00A948E8" w:rsidRPr="00A948E8" w:rsidRDefault="00A948E8" w:rsidP="00A948E8">
      <w:r w:rsidRPr="00A948E8">
        <w:rPr>
          <w:b/>
          <w:bCs/>
        </w:rPr>
        <w:t>TypeScript</w:t>
      </w:r>
      <w:r w:rsidRPr="00A948E8">
        <w:t xml:space="preserve"> is very popular because it adds static typing to </w:t>
      </w:r>
      <w:r w:rsidRPr="00A948E8">
        <w:rPr>
          <w:b/>
          <w:bCs/>
        </w:rPr>
        <w:t>JavaScript</w:t>
      </w:r>
      <w:r w:rsidRPr="00A948E8">
        <w:t xml:space="preserve">. This makes the code safer and better quality, which JavaScript developers like. In TypeScript, two types that are often used are </w:t>
      </w:r>
      <w:r w:rsidRPr="00A948E8">
        <w:rPr>
          <w:b/>
          <w:bCs/>
        </w:rPr>
        <w:t>unknown</w:t>
      </w:r>
      <w:r w:rsidRPr="00A948E8">
        <w:t xml:space="preserve"> and </w:t>
      </w:r>
      <w:r w:rsidRPr="00A948E8">
        <w:rPr>
          <w:b/>
          <w:bCs/>
        </w:rPr>
        <w:t>any</w:t>
      </w:r>
      <w:r w:rsidRPr="00A948E8">
        <w:t xml:space="preserve">. They might look the same at first, but they are used for different things. In this article, we will look at </w:t>
      </w:r>
      <w:r w:rsidRPr="00A948E8">
        <w:rPr>
          <w:b/>
          <w:bCs/>
        </w:rPr>
        <w:t>unknown</w:t>
      </w:r>
      <w:r w:rsidRPr="00A948E8">
        <w:t xml:space="preserve"> and </w:t>
      </w:r>
      <w:r w:rsidRPr="00A948E8">
        <w:rPr>
          <w:b/>
          <w:bCs/>
        </w:rPr>
        <w:t>any</w:t>
      </w:r>
      <w:r w:rsidRPr="00A948E8">
        <w:t xml:space="preserve"> in more detail and show how they are used with examples.</w:t>
      </w:r>
    </w:p>
    <w:p w14:paraId="53969B55" w14:textId="77777777" w:rsidR="00A948E8" w:rsidRPr="00A948E8" w:rsidRDefault="00A948E8" w:rsidP="00A948E8">
      <w:pPr>
        <w:rPr>
          <w:b/>
          <w:bCs/>
        </w:rPr>
      </w:pPr>
      <w:bookmarkStart w:id="0" w:name="exploring-unknown"/>
      <w:bookmarkEnd w:id="0"/>
      <w:r w:rsidRPr="00A948E8">
        <w:rPr>
          <w:b/>
          <w:bCs/>
        </w:rPr>
        <w:t xml:space="preserve">Exploring unknown </w:t>
      </w:r>
    </w:p>
    <w:p w14:paraId="53D1DFA6" w14:textId="77777777" w:rsidR="00A948E8" w:rsidRPr="00A948E8" w:rsidRDefault="00A948E8" w:rsidP="00A948E8">
      <w:r w:rsidRPr="00A948E8">
        <w:t xml:space="preserve">The </w:t>
      </w:r>
      <w:r w:rsidRPr="00A948E8">
        <w:rPr>
          <w:b/>
          <w:bCs/>
        </w:rPr>
        <w:t>unknown</w:t>
      </w:r>
      <w:r w:rsidRPr="00A948E8">
        <w:t xml:space="preserve"> type is a safer choice than </w:t>
      </w:r>
      <w:r w:rsidRPr="00A948E8">
        <w:rPr>
          <w:b/>
          <w:bCs/>
        </w:rPr>
        <w:t>any</w:t>
      </w:r>
      <w:r w:rsidRPr="00A948E8">
        <w:t xml:space="preserve">. When a variable is of type </w:t>
      </w:r>
      <w:r w:rsidRPr="00A948E8">
        <w:rPr>
          <w:b/>
          <w:bCs/>
        </w:rPr>
        <w:t>unknown</w:t>
      </w:r>
      <w:r w:rsidRPr="00A948E8">
        <w:t>, TypeScript makes you check the type before you can use that variable. This makes developers clearly state their assumptions, which helps to avoid errors when the code is running.</w:t>
      </w:r>
    </w:p>
    <w:p w14:paraId="357DBFFE" w14:textId="77777777" w:rsidR="00A948E8" w:rsidRPr="00A948E8" w:rsidRDefault="00A948E8" w:rsidP="00A948E8">
      <w:r w:rsidRPr="00A948E8">
        <w:t xml:space="preserve">Think about a situation where you're using data from an API, and you are not sure what the data looks like. Using the </w:t>
      </w:r>
      <w:r w:rsidRPr="00A948E8">
        <w:rPr>
          <w:b/>
          <w:bCs/>
        </w:rPr>
        <w:t>unknown</w:t>
      </w:r>
      <w:r w:rsidRPr="00A948E8">
        <w:t xml:space="preserve"> helps you deal with this uncertainty in a safe way.</w:t>
      </w:r>
    </w:p>
    <w:p w14:paraId="343B4133" w14:textId="77777777" w:rsidR="00A948E8" w:rsidRPr="00A948E8" w:rsidRDefault="00A948E8" w:rsidP="00A948E8">
      <w:r w:rsidRPr="00A948E8">
        <w:t xml:space="preserve">function </w:t>
      </w:r>
      <w:proofErr w:type="spellStart"/>
      <w:r w:rsidRPr="00A948E8">
        <w:t>processData</w:t>
      </w:r>
      <w:proofErr w:type="spellEnd"/>
      <w:r w:rsidRPr="00A948E8">
        <w:t>(data: unknown): string {</w:t>
      </w:r>
    </w:p>
    <w:p w14:paraId="604117C5" w14:textId="77777777" w:rsidR="00A948E8" w:rsidRPr="00A948E8" w:rsidRDefault="00A948E8" w:rsidP="00A948E8">
      <w:r w:rsidRPr="00A948E8">
        <w:t xml:space="preserve">  if (</w:t>
      </w:r>
      <w:proofErr w:type="spellStart"/>
      <w:r w:rsidRPr="00A948E8">
        <w:t>typeof</w:t>
      </w:r>
      <w:proofErr w:type="spellEnd"/>
      <w:r w:rsidRPr="00A948E8">
        <w:t xml:space="preserve"> data === 'string') {</w:t>
      </w:r>
    </w:p>
    <w:p w14:paraId="3C39BD07" w14:textId="77777777" w:rsidR="00A948E8" w:rsidRPr="00A948E8" w:rsidRDefault="00A948E8" w:rsidP="00A948E8">
      <w:r w:rsidRPr="00A948E8">
        <w:t xml:space="preserve">    return </w:t>
      </w:r>
      <w:proofErr w:type="spellStart"/>
      <w:r w:rsidRPr="00A948E8">
        <w:t>data.toUpperCase</w:t>
      </w:r>
      <w:proofErr w:type="spellEnd"/>
      <w:r w:rsidRPr="00A948E8">
        <w:t>();</w:t>
      </w:r>
    </w:p>
    <w:p w14:paraId="0E1594EE" w14:textId="77777777" w:rsidR="00A948E8" w:rsidRPr="00A948E8" w:rsidRDefault="00A948E8" w:rsidP="00A948E8">
      <w:r w:rsidRPr="00A948E8">
        <w:t xml:space="preserve">  } else {</w:t>
      </w:r>
    </w:p>
    <w:p w14:paraId="6CFF2AB3" w14:textId="77777777" w:rsidR="00A948E8" w:rsidRPr="00A948E8" w:rsidRDefault="00A948E8" w:rsidP="00A948E8">
      <w:r w:rsidRPr="00A948E8">
        <w:t xml:space="preserve">    // Handle other cases appropriately</w:t>
      </w:r>
    </w:p>
    <w:p w14:paraId="141616BB" w14:textId="77777777" w:rsidR="00A948E8" w:rsidRPr="00A948E8" w:rsidRDefault="00A948E8" w:rsidP="00A948E8">
      <w:r w:rsidRPr="00A948E8">
        <w:t xml:space="preserve">    return "Invalid data";</w:t>
      </w:r>
    </w:p>
    <w:p w14:paraId="2E72C798" w14:textId="77777777" w:rsidR="00A948E8" w:rsidRPr="00A948E8" w:rsidRDefault="00A948E8" w:rsidP="00A948E8">
      <w:r w:rsidRPr="00A948E8">
        <w:t xml:space="preserve">  }</w:t>
      </w:r>
    </w:p>
    <w:p w14:paraId="045FECE3" w14:textId="77777777" w:rsidR="00A948E8" w:rsidRPr="00A948E8" w:rsidRDefault="00A948E8" w:rsidP="00A948E8">
      <w:r w:rsidRPr="00A948E8">
        <w:t>}</w:t>
      </w:r>
    </w:p>
    <w:p w14:paraId="6F0F6BB2" w14:textId="77777777" w:rsidR="00A948E8" w:rsidRPr="00A948E8" w:rsidRDefault="00A948E8" w:rsidP="00A948E8"/>
    <w:p w14:paraId="3DA38473" w14:textId="77777777" w:rsidR="00A948E8" w:rsidRPr="00A948E8" w:rsidRDefault="00A948E8" w:rsidP="00A948E8">
      <w:r w:rsidRPr="00A948E8">
        <w:t>// No compilation error</w:t>
      </w:r>
    </w:p>
    <w:p w14:paraId="451D0220" w14:textId="77777777" w:rsidR="00A948E8" w:rsidRPr="00A948E8" w:rsidRDefault="00A948E8" w:rsidP="00A948E8">
      <w:r w:rsidRPr="00A948E8">
        <w:t xml:space="preserve">const result = </w:t>
      </w:r>
      <w:proofErr w:type="spellStart"/>
      <w:r w:rsidRPr="00A948E8">
        <w:t>processData</w:t>
      </w:r>
      <w:proofErr w:type="spellEnd"/>
      <w:r w:rsidRPr="00A948E8">
        <w:t>("Hello, TypeScript!");</w:t>
      </w:r>
    </w:p>
    <w:p w14:paraId="04E75102" w14:textId="77777777" w:rsidR="00A948E8" w:rsidRPr="00A948E8" w:rsidRDefault="00A948E8" w:rsidP="00A948E8">
      <w:r w:rsidRPr="00A948E8">
        <w:t xml:space="preserve">In simpler terms, using </w:t>
      </w:r>
      <w:r w:rsidRPr="00A948E8">
        <w:rPr>
          <w:b/>
          <w:bCs/>
        </w:rPr>
        <w:t>unknown</w:t>
      </w:r>
      <w:r w:rsidRPr="00A948E8">
        <w:t xml:space="preserve"> makes sure you double-check what kind of data you have before you do anything with it. This helps prevent mistakes that could happen while the program is running.</w:t>
      </w:r>
    </w:p>
    <w:p w14:paraId="391B62DD" w14:textId="77777777" w:rsidR="00A948E8" w:rsidRPr="00A948E8" w:rsidRDefault="00A948E8" w:rsidP="00A948E8">
      <w:pPr>
        <w:rPr>
          <w:b/>
          <w:bCs/>
        </w:rPr>
      </w:pPr>
      <w:bookmarkStart w:id="1" w:name="exploring-any"/>
      <w:bookmarkEnd w:id="1"/>
      <w:r w:rsidRPr="00A948E8">
        <w:rPr>
          <w:b/>
          <w:bCs/>
        </w:rPr>
        <w:t xml:space="preserve">Exploring any </w:t>
      </w:r>
    </w:p>
    <w:p w14:paraId="6AAC8768" w14:textId="77777777" w:rsidR="00A948E8" w:rsidRPr="00A948E8" w:rsidRDefault="00A948E8" w:rsidP="00A948E8">
      <w:r w:rsidRPr="00A948E8">
        <w:lastRenderedPageBreak/>
        <w:t xml:space="preserve">On the other hand, </w:t>
      </w:r>
      <w:r w:rsidRPr="00A948E8">
        <w:rPr>
          <w:b/>
          <w:bCs/>
        </w:rPr>
        <w:t>any</w:t>
      </w:r>
      <w:r w:rsidRPr="00A948E8">
        <w:t xml:space="preserve"> is the most easy-going type in TypeScript. It skips type checking, letting variables of this type to be set to anything without making the code fail to compile. While this freedom can be handy, it means you lose the advantages of static typing.</w:t>
      </w:r>
    </w:p>
    <w:p w14:paraId="77D399CA" w14:textId="77777777" w:rsidR="00A948E8" w:rsidRPr="00A948E8" w:rsidRDefault="00A948E8" w:rsidP="00A948E8">
      <w:r w:rsidRPr="00A948E8">
        <w:t>Think about a situation where you want as much flexibility as possible, and you're sure that your code is type-safe</w:t>
      </w:r>
    </w:p>
    <w:p w14:paraId="0BBFC1A3" w14:textId="77777777" w:rsidR="00A948E8" w:rsidRPr="00A948E8" w:rsidRDefault="00A948E8" w:rsidP="00A948E8">
      <w:r w:rsidRPr="00A948E8">
        <w:t xml:space="preserve">function </w:t>
      </w:r>
      <w:proofErr w:type="spellStart"/>
      <w:r w:rsidRPr="00A948E8">
        <w:t>processDynamicData</w:t>
      </w:r>
      <w:proofErr w:type="spellEnd"/>
      <w:r w:rsidRPr="00A948E8">
        <w:t>(data: any): string {</w:t>
      </w:r>
    </w:p>
    <w:p w14:paraId="56744961" w14:textId="77777777" w:rsidR="00A948E8" w:rsidRPr="00A948E8" w:rsidRDefault="00A948E8" w:rsidP="00A948E8">
      <w:r w:rsidRPr="00A948E8">
        <w:t xml:space="preserve">  // No compilation error</w:t>
      </w:r>
    </w:p>
    <w:p w14:paraId="462FECCC" w14:textId="77777777" w:rsidR="00A948E8" w:rsidRPr="00A948E8" w:rsidRDefault="00A948E8" w:rsidP="00A948E8">
      <w:r w:rsidRPr="00A948E8">
        <w:t xml:space="preserve">  return </w:t>
      </w:r>
      <w:proofErr w:type="spellStart"/>
      <w:r w:rsidRPr="00A948E8">
        <w:t>data.toUpperCase</w:t>
      </w:r>
      <w:proofErr w:type="spellEnd"/>
      <w:r w:rsidRPr="00A948E8">
        <w:t xml:space="preserve">(); </w:t>
      </w:r>
    </w:p>
    <w:p w14:paraId="379C30CA" w14:textId="77777777" w:rsidR="00A948E8" w:rsidRPr="00A948E8" w:rsidRDefault="00A948E8" w:rsidP="00A948E8">
      <w:r w:rsidRPr="00A948E8">
        <w:t>}</w:t>
      </w:r>
    </w:p>
    <w:p w14:paraId="7E0897AF" w14:textId="77777777" w:rsidR="00A948E8" w:rsidRPr="00A948E8" w:rsidRDefault="00A948E8" w:rsidP="00A948E8"/>
    <w:p w14:paraId="2AB020C4" w14:textId="77777777" w:rsidR="00A948E8" w:rsidRPr="00A948E8" w:rsidRDefault="00A948E8" w:rsidP="00A948E8">
      <w:r w:rsidRPr="00A948E8">
        <w:t>// No compilation error, works as expected</w:t>
      </w:r>
    </w:p>
    <w:p w14:paraId="41E5D359" w14:textId="77777777" w:rsidR="00A948E8" w:rsidRPr="00A948E8" w:rsidRDefault="00A948E8" w:rsidP="00A948E8">
      <w:r w:rsidRPr="00A948E8">
        <w:t xml:space="preserve">const result1 = </w:t>
      </w:r>
      <w:proofErr w:type="spellStart"/>
      <w:r w:rsidRPr="00A948E8">
        <w:t>processDynamicData</w:t>
      </w:r>
      <w:proofErr w:type="spellEnd"/>
      <w:r w:rsidRPr="00A948E8">
        <w:t xml:space="preserve">("Hello, TypeScript!"); </w:t>
      </w:r>
    </w:p>
    <w:p w14:paraId="28E9D680" w14:textId="77777777" w:rsidR="00A948E8" w:rsidRPr="00A948E8" w:rsidRDefault="00A948E8" w:rsidP="00A948E8">
      <w:r w:rsidRPr="00A948E8">
        <w:t>console.log(result1); // Outputs: "HELLO, TYPESCRIPT!"</w:t>
      </w:r>
    </w:p>
    <w:p w14:paraId="2DD6A5D2" w14:textId="77777777" w:rsidR="00A948E8" w:rsidRPr="00A948E8" w:rsidRDefault="00A948E8" w:rsidP="00A948E8"/>
    <w:p w14:paraId="1EA44168" w14:textId="77777777" w:rsidR="00A948E8" w:rsidRPr="00A948E8" w:rsidRDefault="00A948E8" w:rsidP="00A948E8">
      <w:r w:rsidRPr="00A948E8">
        <w:t>// No compilation error, but will cause a runtime error</w:t>
      </w:r>
    </w:p>
    <w:p w14:paraId="1E6DFDA3" w14:textId="77777777" w:rsidR="00A948E8" w:rsidRPr="00A948E8" w:rsidRDefault="00A948E8" w:rsidP="00A948E8">
      <w:r w:rsidRPr="00A948E8">
        <w:t xml:space="preserve">const result2 = </w:t>
      </w:r>
      <w:proofErr w:type="spellStart"/>
      <w:r w:rsidRPr="00A948E8">
        <w:t>processDynamicData</w:t>
      </w:r>
      <w:proofErr w:type="spellEnd"/>
      <w:r w:rsidRPr="00A948E8">
        <w:t xml:space="preserve">(12345); </w:t>
      </w:r>
    </w:p>
    <w:p w14:paraId="7CA81B4C" w14:textId="77777777" w:rsidR="00A948E8" w:rsidRPr="00A948E8" w:rsidRDefault="00A948E8" w:rsidP="00A948E8">
      <w:r w:rsidRPr="00A948E8">
        <w:t xml:space="preserve">console.log(result2); // Error: </w:t>
      </w:r>
      <w:proofErr w:type="spellStart"/>
      <w:r w:rsidRPr="00A948E8">
        <w:t>data.toUpperCase</w:t>
      </w:r>
      <w:proofErr w:type="spellEnd"/>
      <w:r w:rsidRPr="00A948E8">
        <w:t xml:space="preserve"> is not a function</w:t>
      </w:r>
    </w:p>
    <w:p w14:paraId="582C1E94" w14:textId="77777777" w:rsidR="00A948E8" w:rsidRPr="00A948E8" w:rsidRDefault="00A948E8" w:rsidP="00A948E8">
      <w:r w:rsidRPr="00A948E8">
        <w:t xml:space="preserve">In simpler terms, using </w:t>
      </w:r>
      <w:r w:rsidRPr="00A948E8">
        <w:rPr>
          <w:b/>
          <w:bCs/>
        </w:rPr>
        <w:t>any</w:t>
      </w:r>
      <w:r w:rsidRPr="00A948E8">
        <w:t xml:space="preserve"> means you don't have to check the type of data, but it can cause problems if the data type is not what you expected.</w:t>
      </w:r>
    </w:p>
    <w:p w14:paraId="2F9E0A3B" w14:textId="77777777" w:rsidR="00A948E8" w:rsidRPr="00A948E8" w:rsidRDefault="00A948E8" w:rsidP="00A948E8">
      <w:pPr>
        <w:rPr>
          <w:b/>
          <w:bCs/>
        </w:rPr>
      </w:pPr>
      <w:bookmarkStart w:id="2" w:name="when-to-use-unknown"/>
      <w:bookmarkEnd w:id="2"/>
      <w:r w:rsidRPr="00A948E8">
        <w:rPr>
          <w:b/>
          <w:bCs/>
        </w:rPr>
        <w:t xml:space="preserve">When to use unknown </w:t>
      </w:r>
    </w:p>
    <w:p w14:paraId="5CFB3394" w14:textId="77777777" w:rsidR="00A948E8" w:rsidRPr="00A948E8" w:rsidRDefault="00A948E8" w:rsidP="00A948E8">
      <w:r w:rsidRPr="00A948E8">
        <w:t xml:space="preserve">Use </w:t>
      </w:r>
      <w:r w:rsidRPr="00A948E8">
        <w:rPr>
          <w:b/>
          <w:bCs/>
        </w:rPr>
        <w:t>unknown</w:t>
      </w:r>
      <w:r w:rsidRPr="00A948E8">
        <w:t xml:space="preserve"> when you're not sure what </w:t>
      </w:r>
      <w:proofErr w:type="spellStart"/>
      <w:r w:rsidRPr="00A948E8">
        <w:t>kinda</w:t>
      </w:r>
      <w:proofErr w:type="spellEnd"/>
      <w:r w:rsidRPr="00A948E8">
        <w:t xml:space="preserve"> variable is, and you want to make sure it's the right kind before you do something with it. This makes your code safer and easier to understand, especially when you're working with data from outside or inputs that can change.</w:t>
      </w:r>
    </w:p>
    <w:p w14:paraId="2BF68CCF" w14:textId="77777777" w:rsidR="00A948E8" w:rsidRPr="00A948E8" w:rsidRDefault="00A948E8" w:rsidP="00A948E8">
      <w:pPr>
        <w:rPr>
          <w:b/>
          <w:bCs/>
        </w:rPr>
      </w:pPr>
      <w:bookmarkStart w:id="3" w:name="when-to-use-any"/>
      <w:bookmarkEnd w:id="3"/>
      <w:r w:rsidRPr="00A948E8">
        <w:rPr>
          <w:b/>
          <w:bCs/>
        </w:rPr>
        <w:t xml:space="preserve">When to use any </w:t>
      </w:r>
    </w:p>
    <w:p w14:paraId="2C84A516" w14:textId="77777777" w:rsidR="00A948E8" w:rsidRPr="00A948E8" w:rsidRDefault="00A948E8" w:rsidP="00A948E8">
      <w:r w:rsidRPr="00A948E8">
        <w:t xml:space="preserve">Consider using </w:t>
      </w:r>
      <w:r w:rsidRPr="00A948E8">
        <w:rPr>
          <w:b/>
          <w:bCs/>
        </w:rPr>
        <w:t>any</w:t>
      </w:r>
      <w:r w:rsidRPr="00A948E8">
        <w:t xml:space="preserve"> when you need maximum flexibility and are confident that type of safety won't be compromised. However, use </w:t>
      </w:r>
      <w:r w:rsidRPr="00A948E8">
        <w:rPr>
          <w:b/>
          <w:bCs/>
        </w:rPr>
        <w:t>any</w:t>
      </w:r>
      <w:r w:rsidRPr="00A948E8">
        <w:t xml:space="preserve"> sparingly, as its overuse can lead to a loss of the benefits provided by TypeScript's static typing.</w:t>
      </w:r>
    </w:p>
    <w:p w14:paraId="77BE0632" w14:textId="77777777" w:rsidR="00A948E8" w:rsidRPr="00A948E8" w:rsidRDefault="00A948E8" w:rsidP="00A948E8">
      <w:pPr>
        <w:rPr>
          <w:b/>
          <w:bCs/>
        </w:rPr>
      </w:pPr>
      <w:bookmarkStart w:id="4" w:name="conclusion"/>
      <w:bookmarkEnd w:id="4"/>
      <w:r w:rsidRPr="00A948E8">
        <w:rPr>
          <w:b/>
          <w:bCs/>
        </w:rPr>
        <w:t xml:space="preserve">Conclusion </w:t>
      </w:r>
    </w:p>
    <w:p w14:paraId="500097C3" w14:textId="77777777" w:rsidR="00A948E8" w:rsidRPr="00A948E8" w:rsidRDefault="00A948E8" w:rsidP="00A948E8">
      <w:r w:rsidRPr="00A948E8">
        <w:lastRenderedPageBreak/>
        <w:t xml:space="preserve">When using TypeScript, you can use </w:t>
      </w:r>
      <w:r w:rsidRPr="00A948E8">
        <w:rPr>
          <w:b/>
          <w:bCs/>
        </w:rPr>
        <w:t>unknown</w:t>
      </w:r>
      <w:r w:rsidRPr="00A948E8">
        <w:t xml:space="preserve"> when you want to be very careful with your code and make sure everything is the right type. </w:t>
      </w:r>
      <w:r w:rsidRPr="00A948E8">
        <w:rPr>
          <w:b/>
          <w:bCs/>
        </w:rPr>
        <w:t>any</w:t>
      </w:r>
      <w:r w:rsidRPr="00A948E8">
        <w:t xml:space="preserve"> is used when you want to be more flexible, but this can make your code less safe. You should think carefully about which one to use, depending on what your code needs and how confident you are about the types and safety of your code.</w:t>
      </w:r>
    </w:p>
    <w:p w14:paraId="41CAE763" w14:textId="77777777" w:rsidR="00A948E8" w:rsidRPr="00A948E8" w:rsidRDefault="00A948E8" w:rsidP="00A948E8">
      <w:r w:rsidRPr="00A948E8">
        <w:t>That's all for this topic. Thank you for reading! If you found this article helpful, please consider liking, commenting, and sharing it with others.</w:t>
      </w:r>
    </w:p>
    <w:p w14:paraId="752ED177" w14:textId="77777777" w:rsidR="00A7341E" w:rsidRDefault="00A7341E"/>
    <w:sectPr w:rsidR="00A7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E8"/>
    <w:rsid w:val="002F2C4C"/>
    <w:rsid w:val="004B01A1"/>
    <w:rsid w:val="00734EBC"/>
    <w:rsid w:val="009B3F21"/>
    <w:rsid w:val="00A7341E"/>
    <w:rsid w:val="00A9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63B8"/>
  <w15:chartTrackingRefBased/>
  <w15:docId w15:val="{CF7CE3E5-8086-472B-9EE2-256EA1A4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8E8"/>
    <w:rPr>
      <w:rFonts w:eastAsiaTheme="majorEastAsia" w:cstheme="majorBidi"/>
      <w:color w:val="272727" w:themeColor="text1" w:themeTint="D8"/>
    </w:rPr>
  </w:style>
  <w:style w:type="paragraph" w:styleId="Title">
    <w:name w:val="Title"/>
    <w:basedOn w:val="Normal"/>
    <w:next w:val="Normal"/>
    <w:link w:val="TitleChar"/>
    <w:uiPriority w:val="10"/>
    <w:qFormat/>
    <w:rsid w:val="00A94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8E8"/>
    <w:pPr>
      <w:spacing w:before="160"/>
      <w:jc w:val="center"/>
    </w:pPr>
    <w:rPr>
      <w:i/>
      <w:iCs/>
      <w:color w:val="404040" w:themeColor="text1" w:themeTint="BF"/>
    </w:rPr>
  </w:style>
  <w:style w:type="character" w:customStyle="1" w:styleId="QuoteChar">
    <w:name w:val="Quote Char"/>
    <w:basedOn w:val="DefaultParagraphFont"/>
    <w:link w:val="Quote"/>
    <w:uiPriority w:val="29"/>
    <w:rsid w:val="00A948E8"/>
    <w:rPr>
      <w:i/>
      <w:iCs/>
      <w:color w:val="404040" w:themeColor="text1" w:themeTint="BF"/>
    </w:rPr>
  </w:style>
  <w:style w:type="paragraph" w:styleId="ListParagraph">
    <w:name w:val="List Paragraph"/>
    <w:basedOn w:val="Normal"/>
    <w:uiPriority w:val="34"/>
    <w:qFormat/>
    <w:rsid w:val="00A948E8"/>
    <w:pPr>
      <w:ind w:left="720"/>
      <w:contextualSpacing/>
    </w:pPr>
  </w:style>
  <w:style w:type="character" w:styleId="IntenseEmphasis">
    <w:name w:val="Intense Emphasis"/>
    <w:basedOn w:val="DefaultParagraphFont"/>
    <w:uiPriority w:val="21"/>
    <w:qFormat/>
    <w:rsid w:val="00A948E8"/>
    <w:rPr>
      <w:i/>
      <w:iCs/>
      <w:color w:val="0F4761" w:themeColor="accent1" w:themeShade="BF"/>
    </w:rPr>
  </w:style>
  <w:style w:type="paragraph" w:styleId="IntenseQuote">
    <w:name w:val="Intense Quote"/>
    <w:basedOn w:val="Normal"/>
    <w:next w:val="Normal"/>
    <w:link w:val="IntenseQuoteChar"/>
    <w:uiPriority w:val="30"/>
    <w:qFormat/>
    <w:rsid w:val="00A94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8E8"/>
    <w:rPr>
      <w:i/>
      <w:iCs/>
      <w:color w:val="0F4761" w:themeColor="accent1" w:themeShade="BF"/>
    </w:rPr>
  </w:style>
  <w:style w:type="character" w:styleId="IntenseReference">
    <w:name w:val="Intense Reference"/>
    <w:basedOn w:val="DefaultParagraphFont"/>
    <w:uiPriority w:val="32"/>
    <w:qFormat/>
    <w:rsid w:val="00A948E8"/>
    <w:rPr>
      <w:b/>
      <w:bCs/>
      <w:smallCaps/>
      <w:color w:val="0F4761" w:themeColor="accent1" w:themeShade="BF"/>
      <w:spacing w:val="5"/>
    </w:rPr>
  </w:style>
  <w:style w:type="character" w:styleId="Hyperlink">
    <w:name w:val="Hyperlink"/>
    <w:basedOn w:val="DefaultParagraphFont"/>
    <w:uiPriority w:val="99"/>
    <w:unhideWhenUsed/>
    <w:rsid w:val="00A948E8"/>
    <w:rPr>
      <w:color w:val="467886" w:themeColor="hyperlink"/>
      <w:u w:val="single"/>
    </w:rPr>
  </w:style>
  <w:style w:type="character" w:styleId="UnresolvedMention">
    <w:name w:val="Unresolved Mention"/>
    <w:basedOn w:val="DefaultParagraphFont"/>
    <w:uiPriority w:val="99"/>
    <w:semiHidden/>
    <w:unhideWhenUsed/>
    <w:rsid w:val="00A94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2006">
      <w:bodyDiv w:val="1"/>
      <w:marLeft w:val="0"/>
      <w:marRight w:val="0"/>
      <w:marTop w:val="0"/>
      <w:marBottom w:val="0"/>
      <w:divBdr>
        <w:top w:val="none" w:sz="0" w:space="0" w:color="auto"/>
        <w:left w:val="none" w:sz="0" w:space="0" w:color="auto"/>
        <w:bottom w:val="none" w:sz="0" w:space="0" w:color="auto"/>
        <w:right w:val="none" w:sz="0" w:space="0" w:color="auto"/>
      </w:divBdr>
      <w:divsChild>
        <w:div w:id="366805261">
          <w:marLeft w:val="0"/>
          <w:marRight w:val="0"/>
          <w:marTop w:val="0"/>
          <w:marBottom w:val="0"/>
          <w:divBdr>
            <w:top w:val="none" w:sz="0" w:space="0" w:color="auto"/>
            <w:left w:val="none" w:sz="0" w:space="0" w:color="auto"/>
            <w:bottom w:val="none" w:sz="0" w:space="0" w:color="auto"/>
            <w:right w:val="none" w:sz="0" w:space="0" w:color="auto"/>
          </w:divBdr>
          <w:divsChild>
            <w:div w:id="174736663">
              <w:marLeft w:val="0"/>
              <w:marRight w:val="0"/>
              <w:marTop w:val="0"/>
              <w:marBottom w:val="0"/>
              <w:divBdr>
                <w:top w:val="none" w:sz="0" w:space="0" w:color="auto"/>
                <w:left w:val="none" w:sz="0" w:space="0" w:color="auto"/>
                <w:bottom w:val="none" w:sz="0" w:space="0" w:color="auto"/>
                <w:right w:val="none" w:sz="0" w:space="0" w:color="auto"/>
              </w:divBdr>
            </w:div>
          </w:divsChild>
        </w:div>
        <w:div w:id="264073103">
          <w:marLeft w:val="0"/>
          <w:marRight w:val="0"/>
          <w:marTop w:val="0"/>
          <w:marBottom w:val="0"/>
          <w:divBdr>
            <w:top w:val="none" w:sz="0" w:space="0" w:color="auto"/>
            <w:left w:val="none" w:sz="0" w:space="0" w:color="auto"/>
            <w:bottom w:val="none" w:sz="0" w:space="0" w:color="auto"/>
            <w:right w:val="none" w:sz="0" w:space="0" w:color="auto"/>
          </w:divBdr>
          <w:divsChild>
            <w:div w:id="726147532">
              <w:marLeft w:val="0"/>
              <w:marRight w:val="0"/>
              <w:marTop w:val="0"/>
              <w:marBottom w:val="0"/>
              <w:divBdr>
                <w:top w:val="none" w:sz="0" w:space="0" w:color="auto"/>
                <w:left w:val="none" w:sz="0" w:space="0" w:color="auto"/>
                <w:bottom w:val="none" w:sz="0" w:space="0" w:color="auto"/>
                <w:right w:val="none" w:sz="0" w:space="0" w:color="auto"/>
              </w:divBdr>
              <w:divsChild>
                <w:div w:id="12268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793">
          <w:marLeft w:val="0"/>
          <w:marRight w:val="0"/>
          <w:marTop w:val="0"/>
          <w:marBottom w:val="0"/>
          <w:divBdr>
            <w:top w:val="none" w:sz="0" w:space="0" w:color="auto"/>
            <w:left w:val="none" w:sz="0" w:space="0" w:color="auto"/>
            <w:bottom w:val="none" w:sz="0" w:space="0" w:color="auto"/>
            <w:right w:val="none" w:sz="0" w:space="0" w:color="auto"/>
          </w:divBdr>
        </w:div>
      </w:divsChild>
    </w:div>
    <w:div w:id="1986204018">
      <w:bodyDiv w:val="1"/>
      <w:marLeft w:val="0"/>
      <w:marRight w:val="0"/>
      <w:marTop w:val="0"/>
      <w:marBottom w:val="0"/>
      <w:divBdr>
        <w:top w:val="none" w:sz="0" w:space="0" w:color="auto"/>
        <w:left w:val="none" w:sz="0" w:space="0" w:color="auto"/>
        <w:bottom w:val="none" w:sz="0" w:space="0" w:color="auto"/>
        <w:right w:val="none" w:sz="0" w:space="0" w:color="auto"/>
      </w:divBdr>
      <w:divsChild>
        <w:div w:id="1597595407">
          <w:marLeft w:val="0"/>
          <w:marRight w:val="0"/>
          <w:marTop w:val="0"/>
          <w:marBottom w:val="0"/>
          <w:divBdr>
            <w:top w:val="none" w:sz="0" w:space="0" w:color="auto"/>
            <w:left w:val="none" w:sz="0" w:space="0" w:color="auto"/>
            <w:bottom w:val="none" w:sz="0" w:space="0" w:color="auto"/>
            <w:right w:val="none" w:sz="0" w:space="0" w:color="auto"/>
          </w:divBdr>
          <w:divsChild>
            <w:div w:id="154565743">
              <w:marLeft w:val="0"/>
              <w:marRight w:val="0"/>
              <w:marTop w:val="0"/>
              <w:marBottom w:val="0"/>
              <w:divBdr>
                <w:top w:val="none" w:sz="0" w:space="0" w:color="auto"/>
                <w:left w:val="none" w:sz="0" w:space="0" w:color="auto"/>
                <w:bottom w:val="none" w:sz="0" w:space="0" w:color="auto"/>
                <w:right w:val="none" w:sz="0" w:space="0" w:color="auto"/>
              </w:divBdr>
            </w:div>
          </w:divsChild>
        </w:div>
        <w:div w:id="28799926">
          <w:marLeft w:val="0"/>
          <w:marRight w:val="0"/>
          <w:marTop w:val="0"/>
          <w:marBottom w:val="0"/>
          <w:divBdr>
            <w:top w:val="none" w:sz="0" w:space="0" w:color="auto"/>
            <w:left w:val="none" w:sz="0" w:space="0" w:color="auto"/>
            <w:bottom w:val="none" w:sz="0" w:space="0" w:color="auto"/>
            <w:right w:val="none" w:sz="0" w:space="0" w:color="auto"/>
          </w:divBdr>
          <w:divsChild>
            <w:div w:id="1419716537">
              <w:marLeft w:val="0"/>
              <w:marRight w:val="0"/>
              <w:marTop w:val="0"/>
              <w:marBottom w:val="0"/>
              <w:divBdr>
                <w:top w:val="none" w:sz="0" w:space="0" w:color="auto"/>
                <w:left w:val="none" w:sz="0" w:space="0" w:color="auto"/>
                <w:bottom w:val="none" w:sz="0" w:space="0" w:color="auto"/>
                <w:right w:val="none" w:sz="0" w:space="0" w:color="auto"/>
              </w:divBdr>
              <w:divsChild>
                <w:div w:id="14422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3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2973</Characters>
  <Application>Microsoft Office Word</Application>
  <DocSecurity>0</DocSecurity>
  <Lines>24</Lines>
  <Paragraphs>6</Paragraphs>
  <ScaleCrop>false</ScaleCrop>
  <Company>Quorum Business Solutions</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1</cp:revision>
  <dcterms:created xsi:type="dcterms:W3CDTF">2025-08-07T10:28:00Z</dcterms:created>
  <dcterms:modified xsi:type="dcterms:W3CDTF">2025-08-07T10:30:00Z</dcterms:modified>
</cp:coreProperties>
</file>