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End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End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End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End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w:t>
      </w:r>
      <w:commentRangeStart w:id="0"/>
      <w:r>
        <w:rPr>
          <w:rFonts w:ascii="Times New Roman" w:hAnsi="Times New Roman" w:cs="Times New Roman"/>
        </w:rPr>
        <w:t xml:space="preserve">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w:t>
      </w:r>
      <w:commentRangeEnd w:id="0"/>
      <w:r w:rsidR="008C3AC6">
        <w:rPr>
          <w:rStyle w:val="CommentReference"/>
        </w:rPr>
        <w:commentReference w:id="0"/>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D00C61"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1</m:t>
                          </m:r>
                        </m:e>
                      </m:d>
                    </m:den>
                  </m:f>
                  <m:d>
                    <m:dPr>
                      <m:ctrlPr>
                        <w:rPr>
                          <w:rFonts w:ascii="Cambria Math" w:hAnsi="Cambria Math" w:cs="Times New Roman"/>
                          <w:i/>
                        </w:rPr>
                      </m:ctrlPr>
                    </m:dPr>
                    <m:e>
                      <m:r>
                        <w:rPr>
                          <w:rFonts w:ascii="Cambria Math" w:hAnsi="Cambria Math" w:cs="Times New Roman"/>
                        </w:rPr>
                        <m:t>1-</m:t>
                      </m:r>
                      <m:r>
                        <w:rPr>
                          <w:rFonts w:ascii="Cambria Math" w:hAnsi="Cambria Math" w:cs="Times New Roman"/>
                        </w:rPr>
                        <m:t>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End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D00C61"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m:t>
                  </m:r>
                  <m:r>
                    <w:rPr>
                      <w:rFonts w:ascii="Cambria Math" w:eastAsiaTheme="minorEastAsia" w:hAnsi="Cambria Math" w:cs="Times New Roman"/>
                    </w:rPr>
                    <m:t>=1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r>
                            <w:rPr>
                              <w:rFonts w:ascii="Cambria Math" w:eastAsiaTheme="minorEastAsia" w:hAnsi="Cambria Math" w:cs="Times New Roman"/>
                            </w:rPr>
                            <m:t>+1-</m:t>
                          </m:r>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D00C61"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m:t>
              </m:r>
              <m:r>
                <w:rPr>
                  <w:rFonts w:ascii="Cambria Math" w:hAnsi="Cambria Math" w:cs="Times New Roman"/>
                </w:rPr>
                <m:t>h</m:t>
              </m:r>
              <m:r>
                <w:rPr>
                  <w:rFonts w:ascii="Cambria Math" w:hAnsi="Cambria Math" w:cs="Times New Roman"/>
                </w:rPr>
                <m:t>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m:t>
                  </m:r>
                  <m:r>
                    <w:rPr>
                      <w:rFonts w:ascii="Cambria Math" w:eastAsiaTheme="minorEastAsia" w:hAnsi="Cambria Math" w:cs="Times New Roman"/>
                    </w:rPr>
                    <m:t>=1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D00C61"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m:t>
          </m:r>
          <m:r>
            <w:rPr>
              <w:rFonts w:ascii="Cambria Math" w:hAnsi="Cambria Math" w:cs="Times New Roman"/>
            </w:rPr>
            <m:t>tan</m:t>
          </m:r>
          <m:r>
            <w:rPr>
              <w:rFonts w:ascii="Cambria Math" w:hAnsi="Cambria Math" w:cs="Times New Roman"/>
            </w:rPr>
            <m:t>h</m:t>
          </m:r>
          <m:d>
            <m:dPr>
              <m:ctrlPr>
                <w:rPr>
                  <w:rFonts w:ascii="Cambria Math" w:hAnsi="Cambria Math" w:cs="Times New Roman"/>
                  <w:i/>
                  <w:iCs/>
                </w:rPr>
              </m:ctrlPr>
            </m:dPr>
            <m:e>
              <m:r>
                <w:rPr>
                  <w:rFonts w:ascii="Cambria Math" w:hAnsi="Cambria Math" w:cs="Times New Roman"/>
                </w:rPr>
                <m:t>artan</m:t>
              </m:r>
              <m:r>
                <w:rPr>
                  <w:rFonts w:ascii="Cambria Math" w:hAnsi="Cambria Math" w:cs="Times New Roman"/>
                </w:rPr>
                <m:t>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m:t>
                      </m:r>
                      <m:r>
                        <w:rPr>
                          <w:rFonts w:ascii="Cambria Math" w:hAnsi="Cambria Math" w:cs="Times New Roman"/>
                        </w:rPr>
                        <m:t>h</m:t>
                      </m:r>
                      <m:r>
                        <w:rPr>
                          <w:rFonts w:ascii="Cambria Math" w:hAnsi="Cambria Math" w:cs="Times New Roman"/>
                        </w:rPr>
                        <m:t>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1"/>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1"/>
      <w:r w:rsidR="00F24AE7">
        <w:rPr>
          <w:rStyle w:val="CommentReference"/>
        </w:rPr>
        <w:commentReference w:id="1"/>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End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54D7ED9C"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End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2"/>
      <w:r w:rsidR="00386513">
        <w:rPr>
          <w:rFonts w:ascii="Times New Roman" w:eastAsiaTheme="minorEastAsia" w:hAnsi="Times New Roman" w:cs="Times New Roman"/>
        </w:rPr>
        <w:t xml:space="preserve">following formula </w:t>
      </w:r>
      <w:commentRangeEnd w:id="2"/>
      <w:r w:rsidR="00386513">
        <w:rPr>
          <w:rStyle w:val="CommentReference"/>
        </w:rPr>
        <w:commentReference w:id="2"/>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D00C61"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m:t>
                  </m:r>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π</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m:t>
                          </m:r>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m:t>
                  </m:r>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π</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m:t>
                          </m:r>
                          <m:r>
                            <w:rPr>
                              <w:rFonts w:ascii="Cambria Math" w:hAnsi="Cambria Math" w:cs="Times New Roman"/>
                            </w:rPr>
                            <m:t>2</m:t>
                          </m:r>
                          <m: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3"/>
      <w:r>
        <w:rPr>
          <w:rFonts w:ascii="Times New Roman" w:hAnsi="Times New Roman" w:cs="Times New Roman"/>
        </w:rPr>
        <w:t>requires at least one</w:t>
      </w:r>
      <w:commentRangeEnd w:id="3"/>
      <w:r w:rsidR="000C4D98">
        <w:rPr>
          <w:rStyle w:val="CommentReference"/>
        </w:rPr>
        <w:commentReference w:id="3"/>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lastRenderedPageBreak/>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End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4"/>
      <w:r>
        <w:rPr>
          <w:rFonts w:ascii="Times New Roman" w:eastAsiaTheme="minorEastAsia" w:hAnsi="Times New Roman" w:cs="Times New Roman"/>
        </w:rPr>
        <w:t>one matched sample is required</w:t>
      </w:r>
      <w:commentRangeEnd w:id="4"/>
      <w:r w:rsidR="000C4D98">
        <w:rPr>
          <w:rStyle w:val="CommentReference"/>
        </w:rPr>
        <w:commentReference w:id="4"/>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2250D636"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lastRenderedPageBreak/>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46B6BF28" w:rsidR="007B2EDC" w:rsidRPr="007B2EDC" w:rsidRDefault="007B2EDC" w:rsidP="007B2EDC">
      <w:pPr>
        <w:jc w:val="both"/>
        <w:rPr>
          <w:rFonts w:ascii="Times New Roman" w:hAnsi="Times New Roman" w:cs="Times New Roman"/>
        </w:rPr>
      </w:pPr>
      <w:r>
        <w:rPr>
          <w:rFonts w:ascii="Times New Roman" w:hAnsi="Times New Roman" w:cs="Times New Roman"/>
        </w:rPr>
        <w:t xml:space="preserve">Our application is a dataset containing ordinal survey responses from 149 physicians before and after an educational intervention, </w:t>
      </w:r>
      <w:commentRangeStart w:id="5"/>
      <w:r>
        <w:rPr>
          <w:rFonts w:ascii="Times New Roman" w:hAnsi="Times New Roman" w:cs="Times New Roman"/>
        </w:rPr>
        <w:t xml:space="preserve">of which </w:t>
      </w:r>
      <w:r w:rsidR="002B466B">
        <w:rPr>
          <w:rFonts w:ascii="Times New Roman" w:hAnsi="Times New Roman" w:cs="Times New Roman"/>
        </w:rPr>
        <w:t>19</w:t>
      </w:r>
      <w:r>
        <w:rPr>
          <w:rFonts w:ascii="Times New Roman" w:hAnsi="Times New Roman" w:cs="Times New Roman"/>
        </w:rPr>
        <w:t xml:space="preserve"> physicians had matched pairs. </w:t>
      </w:r>
      <w:commentRangeEnd w:id="5"/>
      <w:r w:rsidR="00D00C61">
        <w:rPr>
          <w:rStyle w:val="CommentReference"/>
        </w:rPr>
        <w:commentReference w:id="5"/>
      </w:r>
      <w:r>
        <w:rPr>
          <w:rFonts w:ascii="Times New Roman" w:hAnsi="Times New Roman" w:cs="Times New Roman"/>
        </w:rPr>
        <w:t xml:space="preserve">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43B31E37" w:rsidR="00DA6D0D" w:rsidRDefault="00DA6D0D" w:rsidP="00BC2FDB">
      <w:pPr>
        <w:jc w:val="both"/>
        <w:rPr>
          <w:rFonts w:ascii="Times New Roman" w:hAnsi="Times New Roman" w:cs="Times New Roman"/>
          <w:b/>
          <w:bCs/>
        </w:rPr>
      </w:pPr>
    </w:p>
    <w:p w14:paraId="499AEE89" w14:textId="1F1165DF" w:rsidR="00CD1DB3" w:rsidRPr="00CD1DB3" w:rsidRDefault="00CD1DB3" w:rsidP="00BC2FDB">
      <w:pPr>
        <w:jc w:val="both"/>
        <w:rPr>
          <w:rFonts w:ascii="Times New Roman" w:hAnsi="Times New Roman" w:cs="Times New Roman"/>
          <w:i/>
          <w:iCs/>
        </w:rPr>
      </w:pPr>
      <w:r w:rsidRPr="006F14B9">
        <w:rPr>
          <w:rFonts w:ascii="Times New Roman" w:hAnsi="Times New Roman" w:cs="Times New Roman"/>
          <w:i/>
          <w:iCs/>
        </w:rPr>
        <w:t>Simulation study</w:t>
      </w:r>
    </w:p>
    <w:p w14:paraId="277B7F10" w14:textId="77777777" w:rsidR="00CD1DB3" w:rsidRDefault="00CD1DB3"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12704A81"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r w:rsidR="001E6427">
        <w:rPr>
          <w:rFonts w:ascii="Times New Roman" w:hAnsi="Times New Roman" w:cs="Times New Roman"/>
        </w:rPr>
        <w:t>r</w:t>
      </w:r>
      <w:r w:rsidR="001E6427">
        <w:rPr>
          <w:rFonts w:ascii="Times New Roman" w:hAnsi="Times New Roman" w:cs="Times New Roman"/>
          <w:vertAlign w:val="subscript"/>
        </w:rPr>
        <w:t>matched</w:t>
      </w:r>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(r</w:t>
      </w:r>
      <w:r w:rsidR="001E6427">
        <w:rPr>
          <w:rFonts w:ascii="Times New Roman" w:hAnsi="Times New Roman" w:cs="Times New Roman"/>
          <w:vertAlign w:val="subscript"/>
        </w:rPr>
        <w:t>EM</w:t>
      </w:r>
      <w:r w:rsidR="001E6427">
        <w:rPr>
          <w:rFonts w:ascii="Times New Roman" w:hAnsi="Times New Roman" w:cs="Times New Roman"/>
        </w:rPr>
        <w:t>) was slightly more biased than r</w:t>
      </w:r>
      <w:r w:rsidR="001E6427">
        <w:rPr>
          <w:rFonts w:ascii="Times New Roman" w:hAnsi="Times New Roman" w:cs="Times New Roman"/>
          <w:vertAlign w:val="subscript"/>
        </w:rPr>
        <w:t>matched</w:t>
      </w:r>
      <w:r w:rsidR="001E6427">
        <w:rPr>
          <w:rFonts w:ascii="Times New Roman" w:hAnsi="Times New Roman" w:cs="Times New Roman"/>
        </w:rPr>
        <w:t>, followed by the Bayesian estimator (r</w:t>
      </w:r>
      <w:r w:rsidR="001E6427">
        <w:rPr>
          <w:rFonts w:ascii="Times New Roman" w:hAnsi="Times New Roman" w:cs="Times New Roman"/>
          <w:vertAlign w:val="subscript"/>
        </w:rPr>
        <w:t>Bayes</w:t>
      </w:r>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there was considerably less separation among r</w:t>
      </w:r>
      <w:r w:rsidR="00F10843">
        <w:rPr>
          <w:rFonts w:ascii="Times New Roman" w:hAnsi="Times New Roman" w:cs="Times New Roman"/>
          <w:vertAlign w:val="subscript"/>
        </w:rPr>
        <w:t>matched</w:t>
      </w:r>
      <w:r w:rsidR="00F10843">
        <w:rPr>
          <w:rFonts w:ascii="Times New Roman" w:hAnsi="Times New Roman" w:cs="Times New Roman"/>
        </w:rPr>
        <w:t>, r</w:t>
      </w:r>
      <w:r w:rsidR="00F10843">
        <w:rPr>
          <w:rFonts w:ascii="Times New Roman" w:hAnsi="Times New Roman" w:cs="Times New Roman"/>
          <w:vertAlign w:val="subscript"/>
        </w:rPr>
        <w:t>EM</w:t>
      </w:r>
      <w:r w:rsidR="00F10843">
        <w:rPr>
          <w:rFonts w:ascii="Times New Roman" w:hAnsi="Times New Roman" w:cs="Times New Roman"/>
        </w:rPr>
        <w:t>, and r</w:t>
      </w:r>
      <w:r w:rsidR="00F10843">
        <w:rPr>
          <w:rFonts w:ascii="Times New Roman" w:hAnsi="Times New Roman" w:cs="Times New Roman"/>
          <w:vertAlign w:val="subscript"/>
        </w:rPr>
        <w:t>Bayes</w:t>
      </w:r>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EE48FE">
      <w:pPr>
        <w:jc w:val="both"/>
        <w:rPr>
          <w:rFonts w:ascii="Times New Roman" w:hAnsi="Times New Roman" w:cs="Times New Roman"/>
        </w:rPr>
      </w:pP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(r</w:t>
      </w:r>
      <w:r w:rsidR="00DF2F36">
        <w:rPr>
          <w:rFonts w:ascii="Times New Roman" w:hAnsi="Times New Roman" w:cs="Times New Roman"/>
          <w:vertAlign w:val="subscript"/>
        </w:rPr>
        <w:t>Bayes</w:t>
      </w:r>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(r</w:t>
      </w:r>
      <w:r w:rsidR="00223848">
        <w:rPr>
          <w:rFonts w:ascii="Times New Roman" w:hAnsi="Times New Roman" w:cs="Times New Roman"/>
          <w:vertAlign w:val="subscript"/>
        </w:rPr>
        <w:t>EM</w:t>
      </w:r>
      <w:r w:rsidR="00223848">
        <w:rPr>
          <w:rFonts w:ascii="Times New Roman" w:hAnsi="Times New Roman" w:cs="Times New Roman"/>
        </w:rPr>
        <w:t>) trailed behind r</w:t>
      </w:r>
      <w:r w:rsidR="00223848">
        <w:rPr>
          <w:rFonts w:ascii="Times New Roman" w:hAnsi="Times New Roman" w:cs="Times New Roman"/>
          <w:vertAlign w:val="subscript"/>
        </w:rPr>
        <w:t>Bayes</w:t>
      </w:r>
      <w:r w:rsidR="00223848">
        <w:rPr>
          <w:rFonts w:ascii="Times New Roman" w:hAnsi="Times New Roman" w:cs="Times New Roman"/>
        </w:rPr>
        <w:t xml:space="preserve"> with slightly greater MSE at all but the most extreme values of correlation. The Pearson estimator (r</w:t>
      </w:r>
      <w:r w:rsidR="00223848">
        <w:rPr>
          <w:rFonts w:ascii="Times New Roman" w:hAnsi="Times New Roman" w:cs="Times New Roman"/>
          <w:vertAlign w:val="subscript"/>
        </w:rPr>
        <w:t>matched</w:t>
      </w:r>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xml:space="preserve">. The </w:t>
      </w:r>
      <w:r w:rsidR="00223848">
        <w:rPr>
          <w:rFonts w:ascii="Times New Roman" w:hAnsi="Times New Roman" w:cs="Times New Roman"/>
        </w:rPr>
        <w:lastRenderedPageBreak/>
        <w:t>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EE48FE">
      <w:pPr>
        <w:jc w:val="both"/>
        <w:rPr>
          <w:rFonts w:ascii="Times New Roman" w:hAnsi="Times New Roman" w:cs="Times New Roman"/>
        </w:rPr>
      </w:pPr>
    </w:p>
    <w:p w14:paraId="0976CBFF" w14:textId="310C98C9" w:rsidR="00E17114" w:rsidRDefault="00E17114" w:rsidP="001D4541">
      <w:pPr>
        <w:jc w:val="center"/>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1D4541">
      <w:pPr>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(r</w:t>
      </w:r>
      <w:r w:rsidR="00287AE0">
        <w:rPr>
          <w:rFonts w:ascii="Times New Roman" w:hAnsi="Times New Roman" w:cs="Times New Roman"/>
          <w:vertAlign w:val="subscript"/>
        </w:rPr>
        <w:t>Bayes</w:t>
      </w:r>
      <w:r w:rsidR="00287AE0">
        <w:rPr>
          <w:rFonts w:ascii="Times New Roman" w:hAnsi="Times New Roman" w:cs="Times New Roman"/>
        </w:rPr>
        <w:t>) yielded a test that was generally less conservative than the nominal level, but far more conservative than the Pearson estimator (r</w:t>
      </w:r>
      <w:r w:rsidR="00287AE0">
        <w:rPr>
          <w:rFonts w:ascii="Times New Roman" w:hAnsi="Times New Roman" w:cs="Times New Roman"/>
          <w:vertAlign w:val="subscript"/>
        </w:rPr>
        <w:t>matched</w:t>
      </w:r>
      <w:r w:rsidR="00287AE0">
        <w:rPr>
          <w:rFonts w:ascii="Times New Roman" w:hAnsi="Times New Roman" w:cs="Times New Roman"/>
        </w:rPr>
        <w:t>) for all values of correlation greater than -0.25. The same was true of the EM algorithm estimator (r</w:t>
      </w:r>
      <w:r w:rsidR="00287AE0">
        <w:rPr>
          <w:rFonts w:ascii="Times New Roman" w:hAnsi="Times New Roman" w:cs="Times New Roman"/>
          <w:vertAlign w:val="subscript"/>
        </w:rPr>
        <w:t>EM</w:t>
      </w:r>
      <w:r w:rsidR="00287AE0">
        <w:rPr>
          <w:rFonts w:ascii="Times New Roman" w:hAnsi="Times New Roman" w:cs="Times New Roman"/>
        </w:rPr>
        <w:t xml:space="preserve">), </w:t>
      </w:r>
      <w:r w:rsidR="002E7D46">
        <w:rPr>
          <w:rFonts w:ascii="Times New Roman" w:hAnsi="Times New Roman" w:cs="Times New Roman"/>
        </w:rPr>
        <w:t>although r</w:t>
      </w:r>
      <w:r w:rsidR="002E7D46">
        <w:rPr>
          <w:rFonts w:ascii="Times New Roman" w:hAnsi="Times New Roman" w:cs="Times New Roman"/>
          <w:vertAlign w:val="subscript"/>
        </w:rPr>
        <w:t>EM</w:t>
      </w:r>
      <w:r w:rsidR="002E7D46">
        <w:rPr>
          <w:rFonts w:ascii="Times New Roman" w:hAnsi="Times New Roman" w:cs="Times New Roman"/>
        </w:rPr>
        <w:t xml:space="preserve"> was slightly less conservative than r</w:t>
      </w:r>
      <w:r w:rsidR="002E7D46">
        <w:rPr>
          <w:rFonts w:ascii="Times New Roman" w:hAnsi="Times New Roman" w:cs="Times New Roman"/>
          <w:vertAlign w:val="subscript"/>
        </w:rPr>
        <w:t>Bayes</w:t>
      </w:r>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(r</w:t>
      </w:r>
      <w:r w:rsidR="007E3F51">
        <w:rPr>
          <w:rFonts w:ascii="Times New Roman" w:hAnsi="Times New Roman" w:cs="Times New Roman"/>
          <w:vertAlign w:val="subscript"/>
        </w:rPr>
        <w:t>matched</w:t>
      </w:r>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E17114">
      <w:pPr>
        <w:rPr>
          <w:rFonts w:ascii="Times New Roman" w:hAnsi="Times New Roman" w:cs="Times New Roman"/>
        </w:rPr>
      </w:pP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1D4541">
      <w:pPr>
        <w:jc w:val="both"/>
        <w:rPr>
          <w:rFonts w:ascii="Times New Roman" w:hAnsi="Times New Roman" w:cs="Times New Roman"/>
        </w:rPr>
      </w:pPr>
      <w:r w:rsidRPr="00154B1E">
        <w:rPr>
          <w:rFonts w:ascii="Times New Roman" w:hAnsi="Times New Roman" w:cs="Times New Roman"/>
        </w:rPr>
        <w:lastRenderedPageBreak/>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(r</w:t>
      </w:r>
      <w:r>
        <w:rPr>
          <w:rFonts w:ascii="Times New Roman" w:hAnsi="Times New Roman" w:cs="Times New Roman"/>
          <w:vertAlign w:val="subscript"/>
        </w:rPr>
        <w:t>matched</w:t>
      </w:r>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E17114">
      <w:pPr>
        <w:rPr>
          <w:rFonts w:ascii="Times New Roman" w:hAnsi="Times New Roman" w:cs="Times New Roman"/>
        </w:rPr>
      </w:pPr>
    </w:p>
    <w:p w14:paraId="6A1A9AD6" w14:textId="3C56EB14" w:rsidR="00040A20" w:rsidRDefault="00040A20" w:rsidP="00295DDD">
      <w:pPr>
        <w:jc w:val="both"/>
        <w:rPr>
          <w:rFonts w:ascii="Times New Roman" w:hAnsi="Times New Roman" w:cs="Times New Roman"/>
        </w:rPr>
      </w:pPr>
      <w:r>
        <w:rPr>
          <w:rFonts w:ascii="Times New Roman" w:hAnsi="Times New Roman" w:cs="Times New Roman"/>
        </w:rPr>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E17114">
      <w:pPr>
        <w:rPr>
          <w:rFonts w:ascii="Times New Roman" w:hAnsi="Times New Roman" w:cs="Times New Roman"/>
        </w:rPr>
      </w:pPr>
    </w:p>
    <w:p w14:paraId="7419F857" w14:textId="6FF06458" w:rsidR="004D5CA0" w:rsidRDefault="00AA0829" w:rsidP="00AA0829">
      <w:pPr>
        <w:jc w:val="center"/>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77777777" w:rsidR="00295DDD" w:rsidRDefault="00295DDD" w:rsidP="00252990">
      <w:pPr>
        <w:jc w:val="both"/>
        <w:rPr>
          <w:rFonts w:ascii="Times New Roman" w:hAnsi="Times New Roman" w:cs="Times New Roman"/>
          <w:b/>
          <w:bCs/>
        </w:rPr>
      </w:pPr>
    </w:p>
    <w:p w14:paraId="07BCA51B" w14:textId="20F72AE4" w:rsidR="00252990" w:rsidRDefault="00252990" w:rsidP="00252990">
      <w:pPr>
        <w:jc w:val="both"/>
        <w:rPr>
          <w:rFonts w:ascii="Times New Roman" w:hAnsi="Times New Roman" w:cs="Times New Roman"/>
          <w:b/>
          <w:bCs/>
        </w:rPr>
      </w:pPr>
      <w:r>
        <w:rPr>
          <w:rFonts w:ascii="Times New Roman" w:hAnsi="Times New Roman" w:cs="Times New Roman"/>
          <w:b/>
          <w:bCs/>
        </w:rPr>
        <w:lastRenderedPageBreak/>
        <w:t>Discussion</w:t>
      </w:r>
    </w:p>
    <w:p w14:paraId="4B1B85B3" w14:textId="77777777" w:rsidR="005F5269" w:rsidRDefault="005F5269" w:rsidP="00BC2FDB">
      <w:pPr>
        <w:jc w:val="both"/>
        <w:rPr>
          <w:rFonts w:ascii="Times New Roman" w:hAnsi="Times New Roman" w:cs="Times New Roman"/>
        </w:rPr>
      </w:pPr>
    </w:p>
    <w:p w14:paraId="328E54B2" w14:textId="535F340C" w:rsidR="00B7185C" w:rsidRDefault="00B7185C" w:rsidP="00331870">
      <w:pPr>
        <w:jc w:val="both"/>
        <w:rPr>
          <w:rFonts w:ascii="Times New Roman" w:hAnsi="Times New Roman" w:cs="Times New Roman"/>
        </w:rPr>
      </w:pPr>
      <w:r>
        <w:rPr>
          <w:rFonts w:ascii="Times New Roman" w:hAnsi="Times New Roman" w:cs="Times New Roman"/>
        </w:rPr>
        <w:t xml:space="preserve">We aimed to identify a test for the equality of means that can improve upon available methods for partially matched data, i.e., the two-sample </w:t>
      </w:r>
      <w:r>
        <w:rPr>
          <w:rFonts w:ascii="Times New Roman" w:hAnsi="Times New Roman" w:cs="Times New Roman"/>
          <w:i/>
          <w:iCs/>
        </w:rPr>
        <w:t>t</w:t>
      </w:r>
      <w:r>
        <w:rPr>
          <w:rFonts w:ascii="Times New Roman" w:hAnsi="Times New Roman" w:cs="Times New Roman"/>
        </w:rPr>
        <w:t xml:space="preserve">-test or the maximally conservative test. We have shown in that in small samples with only two matched pairs, the approach based on the EM algorithm estimator of correlation yields a test that is better powered, and consistent in controlling Type I error (albeit not at the nominal level), compared to the two-sample </w:t>
      </w:r>
      <w:r>
        <w:rPr>
          <w:rFonts w:ascii="Times New Roman" w:hAnsi="Times New Roman" w:cs="Times New Roman"/>
          <w:i/>
          <w:iCs/>
        </w:rPr>
        <w:t>t</w:t>
      </w:r>
      <w:r>
        <w:rPr>
          <w:rFonts w:ascii="Times New Roman" w:hAnsi="Times New Roman" w:cs="Times New Roman"/>
        </w:rPr>
        <w:t>-test, provided the true correlation is non-negative.</w:t>
      </w:r>
    </w:p>
    <w:p w14:paraId="065C8BC7" w14:textId="276AF57C" w:rsidR="008E5190" w:rsidRDefault="008E5190" w:rsidP="00331870">
      <w:pPr>
        <w:jc w:val="both"/>
        <w:rPr>
          <w:rFonts w:ascii="Times New Roman" w:hAnsi="Times New Roman" w:cs="Times New Roman"/>
        </w:rPr>
      </w:pPr>
    </w:p>
    <w:p w14:paraId="4D58659F" w14:textId="34B64E0F" w:rsidR="008E5190" w:rsidRPr="00B7185C" w:rsidRDefault="008E5190" w:rsidP="00331870">
      <w:pPr>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the focus has primarily been on cases where data are missing due to dropout </w:t>
      </w:r>
      <w:sdt>
        <w:sdtPr>
          <w:rPr>
            <w:rFonts w:ascii="Times New Roman" w:hAnsi="Times New Roman" w:cs="Times New Roman"/>
          </w:rPr>
          <w:id w:val="1015801960"/>
          <w:citation/>
        </w:sdtPr>
        <w:sdtEnd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Pr="008E5190">
            <w:rPr>
              <w:rFonts w:ascii="Times New Roman" w:hAnsi="Times New Roman" w:cs="Times New Roman"/>
              <w:noProof/>
            </w:rPr>
            <w:t>(Dahiya and Korwar 1980)</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 but we assume missing identifiers.</w:t>
      </w:r>
    </w:p>
    <w:p w14:paraId="09DAA79B" w14:textId="245C9497" w:rsidR="006A5A85" w:rsidRDefault="006A5A85" w:rsidP="00331870">
      <w:pPr>
        <w:jc w:val="both"/>
        <w:rPr>
          <w:rFonts w:ascii="Times New Roman" w:hAnsi="Times New Roman" w:cs="Times New Roman"/>
        </w:rPr>
      </w:pPr>
    </w:p>
    <w:p w14:paraId="5E19E94D" w14:textId="62867FD9" w:rsidR="00912062" w:rsidRDefault="006A5A85" w:rsidP="00BC2FDB">
      <w:pPr>
        <w:jc w:val="both"/>
        <w:rPr>
          <w:rFonts w:ascii="Times New Roman" w:hAnsi="Times New Roman" w:cs="Times New Roman"/>
        </w:rPr>
      </w:pPr>
      <w:r>
        <w:rPr>
          <w:rFonts w:ascii="Times New Roman" w:hAnsi="Times New Roman" w:cs="Times New Roman"/>
        </w:rPr>
        <w:t xml:space="preserve">We have also shown that in such small sample cases, the test based on the EM algorithm estimator is </w:t>
      </w:r>
      <w:r w:rsidR="00B7185C">
        <w:rPr>
          <w:rFonts w:ascii="Times New Roman" w:hAnsi="Times New Roman" w:cs="Times New Roman"/>
        </w:rPr>
        <w:t xml:space="preserve">more consistent in controlling Type I error </w:t>
      </w:r>
      <w:r>
        <w:rPr>
          <w:rFonts w:ascii="Times New Roman" w:hAnsi="Times New Roman" w:cs="Times New Roman"/>
        </w:rPr>
        <w:t xml:space="preserve">than </w:t>
      </w:r>
      <w:r w:rsidR="00B7185C">
        <w:rPr>
          <w:rFonts w:ascii="Times New Roman" w:hAnsi="Times New Roman" w:cs="Times New Roman"/>
        </w:rPr>
        <w:t>the test</w:t>
      </w:r>
      <w:r>
        <w:rPr>
          <w:rFonts w:ascii="Times New Roman" w:hAnsi="Times New Roman" w:cs="Times New Roman"/>
        </w:rPr>
        <w:t xml:space="preserve"> based on the Pearson </w:t>
      </w:r>
      <w:r w:rsidR="0014059B">
        <w:rPr>
          <w:rFonts w:ascii="Times New Roman" w:hAnsi="Times New Roman" w:cs="Times New Roman"/>
        </w:rPr>
        <w:t xml:space="preserve">correlation </w:t>
      </w:r>
      <w:r>
        <w:rPr>
          <w:rFonts w:ascii="Times New Roman" w:hAnsi="Times New Roman" w:cs="Times New Roman"/>
        </w:rPr>
        <w:t xml:space="preserve">estimator. This is particularly relevant, </w:t>
      </w:r>
      <w:r w:rsidR="00E422C6">
        <w:rPr>
          <w:rFonts w:ascii="Times New Roman" w:hAnsi="Times New Roman" w:cs="Times New Roman"/>
        </w:rPr>
        <w:t xml:space="preserve">since the natural </w:t>
      </w:r>
      <w:r>
        <w:rPr>
          <w:rFonts w:ascii="Times New Roman" w:hAnsi="Times New Roman" w:cs="Times New Roman"/>
        </w:rPr>
        <w:t>choice of a</w:t>
      </w:r>
      <w:r w:rsidR="00F97943">
        <w:rPr>
          <w:rFonts w:ascii="Times New Roman" w:hAnsi="Times New Roman" w:cs="Times New Roman"/>
        </w:rPr>
        <w:t>n</w:t>
      </w:r>
      <w:r>
        <w:rPr>
          <w:rFonts w:ascii="Times New Roman" w:hAnsi="Times New Roman" w:cs="Times New Roman"/>
        </w:rPr>
        <w:t xml:space="preserve"> estimator </w:t>
      </w:r>
      <w:r w:rsidR="007436EC">
        <w:rPr>
          <w:rFonts w:ascii="Times New Roman" w:hAnsi="Times New Roman" w:cs="Times New Roman"/>
        </w:rPr>
        <w:t xml:space="preserve">for partially matched data </w:t>
      </w:r>
      <w:r>
        <w:rPr>
          <w:rFonts w:ascii="Times New Roman" w:hAnsi="Times New Roman" w:cs="Times New Roman"/>
        </w:rPr>
        <w:t>may be the Pearson correlation, even in extremely small samples.</w:t>
      </w:r>
      <w:r w:rsidR="00F97943">
        <w:rPr>
          <w:rFonts w:ascii="Times New Roman" w:hAnsi="Times New Roman" w:cs="Times New Roman"/>
        </w:rPr>
        <w:t xml:space="preserve"> But the EM algorithm estimator is substantially l</w:t>
      </w:r>
      <w:r w:rsidR="00306966">
        <w:rPr>
          <w:rFonts w:ascii="Times New Roman" w:hAnsi="Times New Roman" w:cs="Times New Roman"/>
        </w:rPr>
        <w:t>ower in MSE compared to the</w:t>
      </w:r>
      <w:r w:rsidR="00F97943">
        <w:rPr>
          <w:rFonts w:ascii="Times New Roman" w:hAnsi="Times New Roman" w:cs="Times New Roman"/>
        </w:rPr>
        <w:t xml:space="preserve"> Pearson in partially matched data</w:t>
      </w:r>
      <w:r w:rsidR="0046137C">
        <w:rPr>
          <w:rFonts w:ascii="Times New Roman" w:hAnsi="Times New Roman" w:cs="Times New Roman"/>
        </w:rPr>
        <w:t xml:space="preserve">. This is likely </w:t>
      </w:r>
      <w:r w:rsidR="00E14F68">
        <w:rPr>
          <w:rFonts w:ascii="Times New Roman" w:hAnsi="Times New Roman" w:cs="Times New Roman"/>
        </w:rPr>
        <w:t>since</w:t>
      </w:r>
      <w:r w:rsidR="0046137C">
        <w:rPr>
          <w:rFonts w:ascii="Times New Roman" w:hAnsi="Times New Roman" w:cs="Times New Roman"/>
        </w:rPr>
        <w:t xml:space="preserve"> the </w:t>
      </w:r>
      <w:r w:rsidR="00F97943">
        <w:rPr>
          <w:rFonts w:ascii="Times New Roman" w:hAnsi="Times New Roman" w:cs="Times New Roman"/>
        </w:rPr>
        <w:t>EM approach considers information beyond the matched samples alone.</w:t>
      </w:r>
      <w:r w:rsidR="007E3F51">
        <w:rPr>
          <w:rFonts w:ascii="Times New Roman" w:hAnsi="Times New Roman" w:cs="Times New Roman"/>
        </w:rPr>
        <w:t xml:space="preserve"> Also of concern is the fact that </w:t>
      </w:r>
      <w:r w:rsidR="002F07EA">
        <w:rPr>
          <w:rFonts w:ascii="Times New Roman" w:hAnsi="Times New Roman" w:cs="Times New Roman"/>
        </w:rPr>
        <w:t>using the</w:t>
      </w:r>
      <w:r w:rsidR="007E3F51">
        <w:rPr>
          <w:rFonts w:ascii="Times New Roman" w:hAnsi="Times New Roman" w:cs="Times New Roman"/>
        </w:rPr>
        <w:t xml:space="preserv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5056DF"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3121A099" w14:textId="721AE386" w:rsidR="00DD2A4F" w:rsidRDefault="00DD2A4F" w:rsidP="00BC2FDB">
      <w:pPr>
        <w:jc w:val="both"/>
        <w:rPr>
          <w:rFonts w:ascii="Times New Roman" w:hAnsi="Times New Roman" w:cs="Times New Roman"/>
        </w:rPr>
      </w:pPr>
    </w:p>
    <w:p w14:paraId="0C9772A2" w14:textId="72C2876A" w:rsidR="00DD2A4F" w:rsidRDefault="00DD2A4F" w:rsidP="00BC2FDB">
      <w:pPr>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that posits priors for all five parameters of the </w:t>
      </w:r>
      <w:r w:rsidR="008129C4">
        <w:rPr>
          <w:rFonts w:ascii="Times New Roman" w:hAnsi="Times New Roman" w:cs="Times New Roman"/>
        </w:rPr>
        <w:t xml:space="preserve">bivariate normal distribution. Such an approach has been successful for developing a Bayesian alternative to the </w:t>
      </w:r>
      <w:r w:rsidR="008129C4">
        <w:rPr>
          <w:rFonts w:ascii="Times New Roman" w:hAnsi="Times New Roman" w:cs="Times New Roman"/>
          <w:i/>
          <w:iCs/>
        </w:rPr>
        <w:t>t</w:t>
      </w:r>
      <w:r w:rsidR="008129C4">
        <w:rPr>
          <w:rFonts w:ascii="Times New Roman" w:hAnsi="Times New Roman" w:cs="Times New Roman"/>
          <w:i/>
          <w:iCs/>
        </w:rPr>
        <w:softHyphen/>
      </w:r>
      <w:r w:rsidR="008129C4">
        <w:rPr>
          <w:rFonts w:ascii="Times New Roman" w:hAnsi="Times New Roman" w:cs="Times New Roman"/>
        </w:rPr>
        <w:t>-test</w:t>
      </w:r>
      <w:r w:rsidR="00B76FB4">
        <w:rPr>
          <w:rFonts w:ascii="Times New Roman" w:hAnsi="Times New Roman" w:cs="Times New Roman"/>
        </w:rPr>
        <w:t xml:space="preserve"> </w:t>
      </w:r>
      <w:sdt>
        <w:sdtPr>
          <w:rPr>
            <w:rFonts w:ascii="Times New Roman" w:hAnsi="Times New Roman" w:cs="Times New Roman"/>
          </w:rPr>
          <w:id w:val="-2136408338"/>
          <w:citation/>
        </w:sdtPr>
        <w:sdtEndPr/>
        <w:sdtContent>
          <w:r w:rsidR="00B76FB4">
            <w:rPr>
              <w:rFonts w:ascii="Times New Roman" w:hAnsi="Times New Roman" w:cs="Times New Roman"/>
            </w:rPr>
            <w:fldChar w:fldCharType="begin"/>
          </w:r>
          <w:r w:rsidR="00B76FB4">
            <w:rPr>
              <w:rFonts w:ascii="Times New Roman" w:hAnsi="Times New Roman" w:cs="Times New Roman"/>
            </w:rPr>
            <w:instrText xml:space="preserve"> CITATION Joh13 \l 1033 </w:instrText>
          </w:r>
          <w:r w:rsidR="00B76FB4">
            <w:rPr>
              <w:rFonts w:ascii="Times New Roman" w:hAnsi="Times New Roman" w:cs="Times New Roman"/>
            </w:rPr>
            <w:fldChar w:fldCharType="separate"/>
          </w:r>
          <w:r w:rsidR="00B76FB4" w:rsidRPr="00B76FB4">
            <w:rPr>
              <w:rFonts w:ascii="Times New Roman" w:hAnsi="Times New Roman" w:cs="Times New Roman"/>
              <w:noProof/>
            </w:rPr>
            <w:t>(Kruschke 2013)</w:t>
          </w:r>
          <w:r w:rsidR="00B76FB4">
            <w:rPr>
              <w:rFonts w:ascii="Times New Roman" w:hAnsi="Times New Roman" w:cs="Times New Roman"/>
            </w:rPr>
            <w:fldChar w:fldCharType="end"/>
          </w:r>
        </w:sdtContent>
      </w:sdt>
      <w:r w:rsidR="008129C4">
        <w:rPr>
          <w:rFonts w:ascii="Times New Roman" w:hAnsi="Times New Roman" w:cs="Times New Roman"/>
        </w:rPr>
        <w:t>. However, partially matched data make the computation of the likelihood intractable, since at least some of the paired samples cannot be matched and the cross product is incompletely observed.</w:t>
      </w:r>
      <w:r w:rsidR="00606C46">
        <w:rPr>
          <w:rFonts w:ascii="Times New Roman" w:hAnsi="Times New Roman" w:cs="Times New Roman"/>
        </w:rPr>
        <w:t xml:space="preserve"> Instead, we have incorporated Bayesian ideas </w:t>
      </w:r>
      <w:r w:rsidR="009E7F95">
        <w:rPr>
          <w:rFonts w:ascii="Times New Roman" w:hAnsi="Times New Roman" w:cs="Times New Roman"/>
        </w:rPr>
        <w:t>using</w:t>
      </w:r>
      <w:r w:rsidR="00606C46">
        <w:rPr>
          <w:rFonts w:ascii="Times New Roman" w:hAnsi="Times New Roman" w:cs="Times New Roman"/>
        </w:rPr>
        <w:t xml:space="preserve"> the estimator</w:t>
      </w:r>
      <w:r w:rsidR="00232CAE">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232CAE">
        <w:rPr>
          <w:rFonts w:ascii="Times New Roman" w:eastAsiaTheme="minorEastAsia" w:hAnsi="Times New Roman" w:cs="Times New Roman"/>
          <w:iCs/>
        </w:rPr>
        <w:t>,</w:t>
      </w:r>
      <w:r w:rsidR="00606C46">
        <w:rPr>
          <w:rFonts w:ascii="Times New Roman" w:hAnsi="Times New Roman" w:cs="Times New Roman"/>
        </w:rPr>
        <w:t xml:space="preserve"> </w:t>
      </w:r>
      <w:r w:rsidR="00232CAE">
        <w:rPr>
          <w:rFonts w:ascii="Times New Roman" w:hAnsi="Times New Roman" w:cs="Times New Roman"/>
        </w:rPr>
        <w:t>which</w:t>
      </w:r>
      <w:r w:rsidR="00606C46">
        <w:rPr>
          <w:rFonts w:ascii="Times New Roman" w:hAnsi="Times New Roman" w:cs="Times New Roman"/>
        </w:rPr>
        <w:t xml:space="preserve"> posits a prior for the true correlation.</w:t>
      </w:r>
    </w:p>
    <w:p w14:paraId="2BD1F235" w14:textId="3045A91B" w:rsidR="002D097B" w:rsidRDefault="002D097B" w:rsidP="00BC2FDB">
      <w:pPr>
        <w:jc w:val="both"/>
        <w:rPr>
          <w:rFonts w:ascii="Times New Roman" w:hAnsi="Times New Roman" w:cs="Times New Roman"/>
        </w:rPr>
      </w:pPr>
    </w:p>
    <w:p w14:paraId="7B754014" w14:textId="77777777" w:rsidR="002D097B" w:rsidRDefault="002D097B" w:rsidP="00BC2FDB">
      <w:pPr>
        <w:jc w:val="both"/>
        <w:rPr>
          <w:rFonts w:ascii="Times New Roman" w:hAnsi="Times New Roman" w:cs="Times New Roman"/>
        </w:rPr>
      </w:pPr>
    </w:p>
    <w:sectPr w:rsidR="002D09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20T16:23:00Z" w:initials="PR">
    <w:p w14:paraId="65424268" w14:textId="77777777" w:rsidR="008C3AC6" w:rsidRDefault="008C3AC6" w:rsidP="00565A2F">
      <w:r>
        <w:rPr>
          <w:rStyle w:val="CommentReference"/>
        </w:rPr>
        <w:annotationRef/>
      </w:r>
      <w:r>
        <w:rPr>
          <w:sz w:val="20"/>
          <w:szCs w:val="20"/>
        </w:rPr>
        <w:t>Might help to include an illustration here.</w:t>
      </w:r>
    </w:p>
  </w:comment>
  <w:comment w:id="1" w:author="Pomponio, Raymond" w:date="2023-02-10T12:51:00Z" w:initials="PR">
    <w:p w14:paraId="19ACE9EB" w14:textId="12340A00" w:rsidR="00F24AE7" w:rsidRDefault="00F24AE7" w:rsidP="00CC289C">
      <w:r>
        <w:rPr>
          <w:rStyle w:val="CommentReference"/>
        </w:rPr>
        <w:annotationRef/>
      </w:r>
      <w:r>
        <w:rPr>
          <w:sz w:val="20"/>
          <w:szCs w:val="20"/>
        </w:rPr>
        <w:t>@Ryan: This paragraph is my attempt to explain our rationale behind the 20th quantile.</w:t>
      </w:r>
    </w:p>
  </w:comment>
  <w:comment w:id="2"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3"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4"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 w:id="5" w:author="Pomponio, Raymond" w:date="2023-02-21T11:49:00Z" w:initials="PR">
    <w:p w14:paraId="1CDD8FE4" w14:textId="77777777" w:rsidR="00D00C61" w:rsidRDefault="00D00C61" w:rsidP="00E03767">
      <w:r>
        <w:rPr>
          <w:rStyle w:val="CommentReference"/>
        </w:rPr>
        <w:annotationRef/>
      </w:r>
      <w:r>
        <w:rPr>
          <w:sz w:val="20"/>
          <w:szCs w:val="20"/>
        </w:rPr>
        <w:t>Add an explanation of *why* most of the observations were unmatched, i.e., identifiers were optionally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24268" w15:done="0"/>
  <w15:commentEx w15:paraId="19ACE9EB" w15:done="0"/>
  <w15:commentEx w15:paraId="5DDBC0B2" w15:done="0"/>
  <w15:commentEx w15:paraId="7C3101C7" w15:done="0"/>
  <w15:commentEx w15:paraId="70F87EF1" w15:done="0"/>
  <w15:commentEx w15:paraId="1CDD8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D08" w16cex:dateUtc="2023-02-20T23:23:00Z"/>
  <w16cex:commentExtensible w16cex:durableId="2790BC5E" w16cex:dateUtc="2023-02-10T19:51:00Z"/>
  <w16cex:commentExtensible w16cex:durableId="2790C832" w16cex:dateUtc="2023-02-10T20:42:00Z"/>
  <w16cex:commentExtensible w16cex:durableId="2794D6A4" w16cex:dateUtc="2023-02-13T22:32:00Z"/>
  <w16cex:commentExtensible w16cex:durableId="2794D6EB" w16cex:dateUtc="2023-02-13T22:34:00Z"/>
  <w16cex:commentExtensible w16cex:durableId="279F2E41" w16cex:dateUtc="2023-02-21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24268" w16cid:durableId="279E1D08"/>
  <w16cid:commentId w16cid:paraId="19ACE9EB" w16cid:durableId="2790BC5E"/>
  <w16cid:commentId w16cid:paraId="5DDBC0B2" w16cid:durableId="2790C832"/>
  <w16cid:commentId w16cid:paraId="7C3101C7" w16cid:durableId="2794D6A4"/>
  <w16cid:commentId w16cid:paraId="70F87EF1" w16cid:durableId="2794D6EB"/>
  <w16cid:commentId w16cid:paraId="1CDD8FE4" w16cid:durableId="279F2E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22D33"/>
    <w:rsid w:val="00025D52"/>
    <w:rsid w:val="00031CB1"/>
    <w:rsid w:val="00040A20"/>
    <w:rsid w:val="00052E40"/>
    <w:rsid w:val="000573F6"/>
    <w:rsid w:val="0007070E"/>
    <w:rsid w:val="000718AB"/>
    <w:rsid w:val="000762B0"/>
    <w:rsid w:val="000B49B5"/>
    <w:rsid w:val="000C4D98"/>
    <w:rsid w:val="000D1A33"/>
    <w:rsid w:val="000D44D9"/>
    <w:rsid w:val="001018C3"/>
    <w:rsid w:val="00121AD7"/>
    <w:rsid w:val="00126439"/>
    <w:rsid w:val="0014059B"/>
    <w:rsid w:val="00141CE7"/>
    <w:rsid w:val="00150F46"/>
    <w:rsid w:val="00151A98"/>
    <w:rsid w:val="00154B1E"/>
    <w:rsid w:val="00162C3B"/>
    <w:rsid w:val="00194D61"/>
    <w:rsid w:val="001A73CE"/>
    <w:rsid w:val="001B230E"/>
    <w:rsid w:val="001D4541"/>
    <w:rsid w:val="001E6427"/>
    <w:rsid w:val="00223848"/>
    <w:rsid w:val="00227B8F"/>
    <w:rsid w:val="00232CAE"/>
    <w:rsid w:val="0024233D"/>
    <w:rsid w:val="00252990"/>
    <w:rsid w:val="00260189"/>
    <w:rsid w:val="002717E2"/>
    <w:rsid w:val="00282955"/>
    <w:rsid w:val="00287AE0"/>
    <w:rsid w:val="00295DDD"/>
    <w:rsid w:val="002B0129"/>
    <w:rsid w:val="002B466B"/>
    <w:rsid w:val="002D097B"/>
    <w:rsid w:val="002E652E"/>
    <w:rsid w:val="002E7D46"/>
    <w:rsid w:val="002F07EA"/>
    <w:rsid w:val="0030094F"/>
    <w:rsid w:val="00305FDA"/>
    <w:rsid w:val="00306559"/>
    <w:rsid w:val="00306966"/>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06C46"/>
    <w:rsid w:val="00632F43"/>
    <w:rsid w:val="00661F19"/>
    <w:rsid w:val="006A5A85"/>
    <w:rsid w:val="006A5CB5"/>
    <w:rsid w:val="006B5E53"/>
    <w:rsid w:val="006C2EE6"/>
    <w:rsid w:val="006F0B5B"/>
    <w:rsid w:val="006F14B9"/>
    <w:rsid w:val="00726A73"/>
    <w:rsid w:val="00730AFC"/>
    <w:rsid w:val="0073741E"/>
    <w:rsid w:val="007436EC"/>
    <w:rsid w:val="007467EB"/>
    <w:rsid w:val="007542CF"/>
    <w:rsid w:val="00755302"/>
    <w:rsid w:val="00770A83"/>
    <w:rsid w:val="007B26D6"/>
    <w:rsid w:val="007B2EDC"/>
    <w:rsid w:val="007B3DC6"/>
    <w:rsid w:val="007E1867"/>
    <w:rsid w:val="007E3F51"/>
    <w:rsid w:val="007F07FC"/>
    <w:rsid w:val="008129C4"/>
    <w:rsid w:val="0083777A"/>
    <w:rsid w:val="00840029"/>
    <w:rsid w:val="008579BB"/>
    <w:rsid w:val="0086159B"/>
    <w:rsid w:val="0086411B"/>
    <w:rsid w:val="008707AE"/>
    <w:rsid w:val="00894D8E"/>
    <w:rsid w:val="008954DE"/>
    <w:rsid w:val="008A32BB"/>
    <w:rsid w:val="008B483B"/>
    <w:rsid w:val="008B7C74"/>
    <w:rsid w:val="008C3AC6"/>
    <w:rsid w:val="008D1142"/>
    <w:rsid w:val="008E5190"/>
    <w:rsid w:val="008E5260"/>
    <w:rsid w:val="008F4193"/>
    <w:rsid w:val="008F6295"/>
    <w:rsid w:val="00900D18"/>
    <w:rsid w:val="00912062"/>
    <w:rsid w:val="00916F82"/>
    <w:rsid w:val="00995974"/>
    <w:rsid w:val="00997FF7"/>
    <w:rsid w:val="009C3460"/>
    <w:rsid w:val="009D51CD"/>
    <w:rsid w:val="009D6B18"/>
    <w:rsid w:val="009E7F95"/>
    <w:rsid w:val="00A1260A"/>
    <w:rsid w:val="00A53FFA"/>
    <w:rsid w:val="00A8062C"/>
    <w:rsid w:val="00AA0829"/>
    <w:rsid w:val="00AB0EF6"/>
    <w:rsid w:val="00AE2C6D"/>
    <w:rsid w:val="00AF42E7"/>
    <w:rsid w:val="00B03268"/>
    <w:rsid w:val="00B14792"/>
    <w:rsid w:val="00B34C02"/>
    <w:rsid w:val="00B50638"/>
    <w:rsid w:val="00B7185C"/>
    <w:rsid w:val="00B76FB4"/>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1DB3"/>
    <w:rsid w:val="00CD303E"/>
    <w:rsid w:val="00D00C61"/>
    <w:rsid w:val="00D219B5"/>
    <w:rsid w:val="00D30E06"/>
    <w:rsid w:val="00D31802"/>
    <w:rsid w:val="00D36775"/>
    <w:rsid w:val="00D56B2C"/>
    <w:rsid w:val="00D62197"/>
    <w:rsid w:val="00D67893"/>
    <w:rsid w:val="00D72D2D"/>
    <w:rsid w:val="00DA2996"/>
    <w:rsid w:val="00DA6D0D"/>
    <w:rsid w:val="00DD2A4F"/>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904BF"/>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D39507EA-105D-E546-96EA-0A7435EF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102</cp:revision>
  <dcterms:created xsi:type="dcterms:W3CDTF">2023-02-10T20:00:00Z</dcterms:created>
  <dcterms:modified xsi:type="dcterms:W3CDTF">2023-02-21T18:49:00Z</dcterms:modified>
</cp:coreProperties>
</file>