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74B1CDAA"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-test modified for correlated data can be used, assuming the correlation coefficient is known or estimated</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w:t>
      </w:r>
      <w:r>
        <w:rPr>
          <w:rFonts w:ascii="Times New Roman" w:hAnsi="Times New Roman" w:cs="Times New Roman"/>
        </w:rPr>
        <w:t xml:space="preserve">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t>
      </w:r>
      <w:r>
        <w:rPr>
          <w:rFonts w:ascii="Times New Roman" w:hAnsi="Times New Roman" w:cs="Times New Roman"/>
        </w:rPr>
        <w:t>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D1A33"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657BF7F"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equal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where </w:t>
      </w:r>
      <w:r>
        <w:rPr>
          <w:rFonts w:ascii="Times New Roman" w:eastAsiaTheme="minorEastAsia" w:hAnsi="Times New Roman" w:cs="Times New Roman"/>
          <w:i/>
          <w:iCs/>
        </w:rPr>
        <w:t>t</w:t>
      </w:r>
      <w:r>
        <w:rPr>
          <w:rFonts w:ascii="Times New Roman" w:eastAsiaTheme="minorEastAsia" w:hAnsi="Times New Roman" w:cs="Times New Roman"/>
        </w:rPr>
        <w:t xml:space="preserve"> is the </w:t>
      </w:r>
      <w:r>
        <w:rPr>
          <w:rFonts w:ascii="Times New Roman" w:eastAsiaTheme="minorEastAsia" w:hAnsi="Times New Roman" w:cs="Times New Roman"/>
        </w:rPr>
        <w:t xml:space="preserve">statistic </w:t>
      </w:r>
      <w:r>
        <w:rPr>
          <w:rFonts w:ascii="Times New Roman" w:eastAsiaTheme="minorEastAsia" w:hAnsi="Times New Roman" w:cs="Times New Roman"/>
        </w:rPr>
        <w:t xml:space="preserve">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w:t>
      </w:r>
      <w:r w:rsidR="00AB0EF6">
        <w:rPr>
          <w:rFonts w:ascii="Times New Roman" w:eastAsiaTheme="minorEastAsia" w:hAnsi="Times New Roman" w:cs="Times New Roman"/>
        </w:rPr>
        <w:t xml:space="preserve">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w:t>
      </w:r>
      <w:r w:rsidR="00AB0EF6">
        <w:rPr>
          <w:rFonts w:ascii="Times New Roman" w:eastAsiaTheme="minorEastAsia" w:hAnsi="Times New Roman" w:cs="Times New Roman"/>
        </w:rPr>
        <w:t xml:space="preserve">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C973B6">
        <w:rPr>
          <w:rFonts w:ascii="Times New Roman" w:eastAsiaTheme="minorEastAsia" w:hAnsi="Times New Roman" w:cs="Times New Roman"/>
        </w:rPr>
        <w:t xml:space="preserve">ignoring correlation in unmatched data is equivalent to </w:t>
      </w:r>
      <w:r w:rsidR="00E87102">
        <w:rPr>
          <w:rFonts w:ascii="Times New Roman" w:eastAsiaTheme="minorEastAsia" w:hAnsi="Times New Roman" w:cs="Times New Roman"/>
        </w:rPr>
        <w:t>setting</w:t>
      </w:r>
      <w:r w:rsidR="00C973B6">
        <w:rPr>
          <w:rFonts w:ascii="Times New Roman" w:eastAsiaTheme="minorEastAsia" w:hAnsi="Times New Roman" w:cs="Times New Roman"/>
        </w:rPr>
        <w:t xml:space="preserve"> </w:t>
      </w:r>
      <m:oMath>
        <m:r>
          <m:rPr>
            <m:sty m:val="p"/>
          </m:rPr>
          <w:rPr>
            <w:rFonts w:ascii="Cambria Math" w:hAnsi="Cambria Math" w:cs="Times New Roman"/>
          </w:rPr>
          <m:t>ρ</m:t>
        </m:r>
        <m:r>
          <m:rPr>
            <m:sty m:val="p"/>
          </m:rPr>
          <w:rPr>
            <w:rFonts w:ascii="Cambria Math" w:hAnsi="Cambria Math" w:cs="Times New Roman"/>
          </w:rPr>
          <m:t>=0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2AC588A6"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desired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w:t>
      </w:r>
      <w:r w:rsidR="0007070E">
        <w:rPr>
          <w:rFonts w:ascii="Times New Roman" w:hAnsi="Times New Roman" w:cs="Times New Roman"/>
        </w:rPr>
        <w:t xml:space="preserve">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xml:space="preserve">, </w:t>
      </w:r>
      <w:r w:rsidR="003D3EEC">
        <w:rPr>
          <w:rFonts w:ascii="Times New Roman" w:hAnsi="Times New Roman" w:cs="Times New Roman"/>
          <w:i/>
          <w:iCs/>
        </w:rPr>
        <w:t>t’</w:t>
      </w:r>
      <w:r w:rsidR="003D3EEC">
        <w:rPr>
          <w:rFonts w:ascii="Times New Roman" w:hAnsi="Times New Roman" w:cs="Times New Roman"/>
        </w:rPr>
        <w:t>, compared to</w:t>
      </w:r>
      <w:r w:rsidR="003C6D2F">
        <w:rPr>
          <w:rFonts w:ascii="Times New Roman" w:hAnsi="Times New Roman" w:cs="Times New Roman"/>
        </w:rPr>
        <w:t xml:space="preserve"> the paired-samples 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degrees of freedom </w:t>
      </w:r>
      <w:r w:rsidR="003D3EEC">
        <w:rPr>
          <w:rFonts w:ascii="Times New Roman" w:hAnsi="Times New Roman" w:cs="Times New Roman"/>
        </w:rPr>
        <w:t>versus</w:t>
      </w:r>
      <w:r w:rsidR="0007070E">
        <w:rPr>
          <w:rFonts w:ascii="Times New Roman" w:hAnsi="Times New Roman" w:cs="Times New Roman"/>
        </w:rPr>
        <w:t xml:space="preserve"> </w:t>
      </w:r>
      <w:r w:rsidR="0007070E">
        <w:rPr>
          <w:rFonts w:ascii="Times New Roman" w:hAnsi="Times New Roman" w:cs="Times New Roman"/>
          <w:i/>
          <w:iCs/>
        </w:rPr>
        <w:t>n</w:t>
      </w:r>
      <w:r w:rsidR="0007070E">
        <w:rPr>
          <w:rFonts w:ascii="Times New Roman" w:hAnsi="Times New Roman" w:cs="Times New Roman"/>
        </w:rPr>
        <w:t xml:space="preserve"> – 1</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07E7B2A7" w:rsidR="00025D52" w:rsidRDefault="0086159B" w:rsidP="00BC2FDB">
      <w:pPr>
        <w:jc w:val="both"/>
        <w:rPr>
          <w:rFonts w:ascii="Times New Roman" w:hAnsi="Times New Roman" w:cs="Times New Roman"/>
        </w:rPr>
      </w:pPr>
      <w:r>
        <w:rPr>
          <w:rFonts w:ascii="Times New Roman" w:hAnsi="Times New Roman" w:cs="Times New Roman"/>
        </w:rPr>
        <w:t>One can calculate</w:t>
      </w:r>
      <w:r>
        <w:rPr>
          <w:rFonts w:ascii="Times New Roman" w:hAnsi="Times New Roman" w:cs="Times New Roman"/>
        </w:rPr>
        <w:t xml:space="preserve"> the minimum possible correlation coefficient given the observed data</w:t>
      </w:r>
      <w:r>
        <w:rPr>
          <w:rFonts w:ascii="Times New Roman" w:hAnsi="Times New Roman" w:cs="Times New Roman"/>
        </w:rPr>
        <w:t xml:space="preserve">, which would yield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B34C02"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Note that calculation of the numerator</w:t>
      </w:r>
      <w:r>
        <w:rPr>
          <w:rFonts w:ascii="Times New Roman" w:hAnsi="Times New Roman" w:cs="Times New Roman"/>
        </w:rPr>
        <w:t xml:space="preserve"> data </w:t>
      </w:r>
      <w:r>
        <w:rPr>
          <w:rFonts w:ascii="Times New Roman" w:hAnsi="Times New Roman" w:cs="Times New Roman"/>
        </w:rPr>
        <w:t>in the above equation requires sorting observed samples from</w:t>
      </w:r>
      <w:r>
        <w:rPr>
          <w:rFonts w:ascii="Times New Roman" w:hAnsi="Times New Roman" w:cs="Times New Roman"/>
        </w:rPr>
        <w:t xml:space="preserve">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ascending order</w:t>
      </w:r>
      <w:r>
        <w:rPr>
          <w:rFonts w:ascii="Times New Roman" w:hAnsi="Times New Roman" w:cs="Times New Roman"/>
        </w:rPr>
        <w:t xml:space="preserve"> while sorting observed samples from </w:t>
      </w:r>
      <w:r w:rsidRPr="00B34C02">
        <w:rPr>
          <w:rFonts w:ascii="Times New Roman" w:hAnsi="Times New Roman" w:cs="Times New Roman"/>
          <w:b/>
          <w:bCs/>
        </w:rPr>
        <w:t>Y</w:t>
      </w:r>
      <w:r>
        <w:rPr>
          <w:rFonts w:ascii="Times New Roman" w:hAnsi="Times New Roman" w:cs="Times New Roman"/>
        </w:rPr>
        <w:t xml:space="preserve"> </w:t>
      </w:r>
      <w:r>
        <w:rPr>
          <w:rFonts w:ascii="Times New Roman" w:hAnsi="Times New Roman" w:cs="Times New Roman"/>
        </w:rPr>
        <w:t>in</w:t>
      </w:r>
      <w:r>
        <w:rPr>
          <w:rFonts w:ascii="Times New Roman" w:hAnsi="Times New Roman" w:cs="Times New Roman"/>
        </w:rPr>
        <w:t xml:space="preserve"> descending order.</w:t>
      </w:r>
    </w:p>
    <w:p w14:paraId="071B4A2B" w14:textId="3CF90406" w:rsidR="00B34C02" w:rsidRDefault="00B34C02" w:rsidP="00BC2FDB">
      <w:pPr>
        <w:jc w:val="both"/>
        <w:rPr>
          <w:rFonts w:ascii="Times New Roman" w:hAnsi="Times New Roman" w:cs="Times New Roman"/>
        </w:rPr>
      </w:pPr>
    </w:p>
    <w:p w14:paraId="381C410F" w14:textId="3F7D8963"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 correlation.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6815352D"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would simply use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6C2EE6"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r>
              <w:rPr>
                <w:rFonts w:ascii="Cambria Math" w:hAnsi="Cambria Math" w:cs="Times New Roman"/>
              </w:rPr>
              <m:t>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61F68A81"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might be too extreme, we hypothesized that a quantile estimate of rho 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EA363D"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C2F6D34"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Note in the above 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our estimator was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 </w:t>
      </w:r>
      <w:r w:rsidR="005A105B">
        <w:rPr>
          <w:rFonts w:ascii="Times New Roman" w:eastAsiaTheme="minorEastAsia" w:hAnsi="Times New Roman" w:cs="Times New Roman"/>
          <w:iCs/>
        </w:rPr>
        <w:t xml:space="preserve">We refer to this specific quantile estimator as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r>
              <w:rPr>
                <w:rFonts w:ascii="Cambria Math" w:hAnsi="Cambria Math" w:cs="Times New Roman"/>
              </w:rPr>
              <m:t>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50A0747E" w:rsidR="00C45DFA" w:rsidRDefault="00C45DFA" w:rsidP="00BC2FDB">
      <w:pPr>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r>
        <w:rPr>
          <w:rFonts w:ascii="Times New Roman" w:eastAsiaTheme="minorEastAsia" w:hAnsi="Times New Roman" w:cs="Times New Roman"/>
        </w:rPr>
        <w:t>.</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w:t>
      </w:r>
      <w:r w:rsidR="004207D6">
        <w:rPr>
          <w:rFonts w:ascii="Times New Roman" w:hAnsi="Times New Roman" w:cs="Times New Roman"/>
        </w:rPr>
        <w:t xml:space="preserve">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-test</w:t>
      </w:r>
      <w:r w:rsidR="004207D6">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-test</w:t>
      </w:r>
      <w:r w:rsidR="004207D6">
        <w:rPr>
          <w:rFonts w:ascii="Times New Roman" w:eastAsiaTheme="minorEastAsia" w:hAnsi="Times New Roman" w:cs="Times New Roman"/>
        </w:rPr>
        <w:t xml:space="preserve">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w:t>
      </w:r>
      <w:r w:rsidR="00EA5BD0">
        <w:rPr>
          <w:rFonts w:ascii="Times New Roman" w:eastAsiaTheme="minorEastAsia" w:hAnsi="Times New Roman" w:cs="Times New Roman"/>
        </w:rPr>
        <w:t>test</w:t>
      </w:r>
      <w:r w:rsidR="00EA5BD0">
        <w:rPr>
          <w:rFonts w:ascii="Times New Roman" w:eastAsiaTheme="minorEastAsia" w:hAnsi="Times New Roman" w:cs="Times New Roman"/>
        </w:rPr>
        <w:t xml:space="preserve">.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r>
              <w:rPr>
                <w:rFonts w:ascii="Cambria Math" w:hAnsi="Cambria Math" w:cs="Times New Roman"/>
              </w:rPr>
              <m:t>*</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may generalize well to a variety of datasets.</w:t>
      </w:r>
    </w:p>
    <w:p w14:paraId="36A1E2E9" w14:textId="7B8AD603" w:rsidR="0054489C" w:rsidRDefault="0054489C" w:rsidP="00BC2FDB">
      <w:pPr>
        <w:jc w:val="both"/>
        <w:rPr>
          <w:rFonts w:ascii="Times New Roman" w:eastAsiaTheme="minorEastAsia" w:hAnsi="Times New Roman" w:cs="Times New Roman"/>
          <w:iCs/>
        </w:rPr>
      </w:pPr>
    </w:p>
    <w:p w14:paraId="18413B56" w14:textId="77777777" w:rsidR="0054489C" w:rsidRPr="006C2EE6" w:rsidRDefault="0054489C" w:rsidP="00BC2FDB">
      <w:pPr>
        <w:jc w:val="both"/>
        <w:rPr>
          <w:rFonts w:ascii="Times New Roman" w:hAnsi="Times New Roman" w:cs="Times New Roman"/>
        </w:rPr>
      </w:pPr>
    </w:p>
    <w:p w14:paraId="59FD9D68" w14:textId="718C753F" w:rsidR="00BC2FDB" w:rsidRDefault="00BC2FDB"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438402FB"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 obtained by ‘binning’ values of the normal distribution to derive a seven-level ordinal value.</w:t>
      </w:r>
      <w:r w:rsidR="006F14B9">
        <w:rPr>
          <w:rFonts w:ascii="Times New Roman" w:hAnsi="Times New Roman" w:cs="Times New Roman"/>
        </w:rPr>
        <w:t xml:space="preserve"> The bins were selected to yield a right-skewed ordinal distribution, to mimic the data in our application.</w:t>
      </w:r>
    </w:p>
    <w:p w14:paraId="1DC46052" w14:textId="11AFD8B3" w:rsidR="00227B8F" w:rsidRDefault="00227B8F" w:rsidP="00BC2FDB">
      <w:pPr>
        <w:jc w:val="both"/>
        <w:rPr>
          <w:rFonts w:ascii="Times New Roman" w:hAnsi="Times New Roman" w:cs="Times New Roman"/>
        </w:rPr>
      </w:pPr>
    </w:p>
    <w:p w14:paraId="2218F344" w14:textId="14D90D35" w:rsidR="00227B8F" w:rsidRDefault="00227B8F" w:rsidP="00BC2FDB">
      <w:pPr>
        <w:jc w:val="both"/>
        <w:rPr>
          <w:rFonts w:ascii="Times New Roman" w:hAnsi="Times New Roman" w:cs="Times New Roman"/>
        </w:rPr>
      </w:pPr>
      <w:r>
        <w:rPr>
          <w:rFonts w:ascii="Times New Roman" w:hAnsi="Times New Roman" w:cs="Times New Roman"/>
        </w:rPr>
        <w:t xml:space="preserve">We allowed the true correlation to vary over the following values: -0.9, -0.5, -0.25, 0, 0.25, 0.5, and 0.9. Note that for </w:t>
      </w:r>
      <w:r w:rsidR="002B0129">
        <w:rPr>
          <w:rFonts w:ascii="Times New Roman" w:hAnsi="Times New Roman" w:cs="Times New Roman"/>
        </w:rPr>
        <w:t xml:space="preserve">the </w:t>
      </w:r>
      <w:r>
        <w:rPr>
          <w:rFonts w:ascii="Times New Roman" w:hAnsi="Times New Roman" w:cs="Times New Roman"/>
        </w:rPr>
        <w:t xml:space="preserve">ordinal distribution, the </w:t>
      </w:r>
      <w:commentRangeStart w:id="1"/>
      <w:r>
        <w:rPr>
          <w:rFonts w:ascii="Times New Roman" w:hAnsi="Times New Roman" w:cs="Times New Roman"/>
        </w:rPr>
        <w:t xml:space="preserve">‘true’ correlation was not preserved </w:t>
      </w:r>
      <w:commentRangeEnd w:id="1"/>
      <w:r w:rsidR="00BB343E">
        <w:rPr>
          <w:rStyle w:val="CommentReference"/>
        </w:rPr>
        <w:commentReference w:id="1"/>
      </w:r>
      <w:r>
        <w:rPr>
          <w:rFonts w:ascii="Times New Roman" w:hAnsi="Times New Roman" w:cs="Times New Roman"/>
        </w:rPr>
        <w:t>due to the transformation from continuous to ordinal.</w:t>
      </w:r>
    </w:p>
    <w:p w14:paraId="65DC5449" w14:textId="509A70E6" w:rsidR="003D4EB7" w:rsidRDefault="003D4EB7" w:rsidP="00BC2FDB">
      <w:pPr>
        <w:jc w:val="both"/>
        <w:rPr>
          <w:rFonts w:ascii="Times New Roman" w:hAnsi="Times New Roman" w:cs="Times New Roman"/>
        </w:rPr>
      </w:pPr>
    </w:p>
    <w:p w14:paraId="4FEA1579" w14:textId="3D824D23" w:rsidR="003D4EB7" w:rsidRDefault="006F14B9" w:rsidP="00BC2FDB">
      <w:pPr>
        <w:jc w:val="both"/>
        <w:rPr>
          <w:rFonts w:ascii="Times New Roman" w:hAnsi="Times New Roman" w:cs="Times New Roman"/>
        </w:rPr>
      </w:pPr>
      <w:r>
        <w:rPr>
          <w:rFonts w:ascii="Times New Roman" w:hAnsi="Times New Roman" w:cs="Times New Roman"/>
        </w:rPr>
        <w:t>We allowed the sample size in each group to vary between 10 and 200</w:t>
      </w:r>
      <w:r w:rsidR="003E6FD9">
        <w:rPr>
          <w:rFonts w:ascii="Times New Roman" w:hAnsi="Times New Roman" w:cs="Times New Roman"/>
        </w:rPr>
        <w:t>,</w:t>
      </w:r>
      <w:r>
        <w:rPr>
          <w:rFonts w:ascii="Times New Roman" w:hAnsi="Times New Roman" w:cs="Times New Roman"/>
        </w:rPr>
        <w:t xml:space="preserve"> we allowed the proportion of matched samples </w:t>
      </w:r>
      <w:r w:rsidR="003E6FD9">
        <w:rPr>
          <w:rFonts w:ascii="Times New Roman" w:hAnsi="Times New Roman" w:cs="Times New Roman"/>
        </w:rPr>
        <w:t>to vary from 0 to 1, and we allowed the true mean difference between groups to vary between 0 and 0.5. Group variances were held fixed at 1.</w:t>
      </w:r>
    </w:p>
    <w:p w14:paraId="4AD60378" w14:textId="0F4FDE93" w:rsidR="003E6FD9" w:rsidRDefault="003E6FD9" w:rsidP="00BC2FDB">
      <w:pPr>
        <w:jc w:val="both"/>
        <w:rPr>
          <w:rFonts w:ascii="Times New Roman" w:hAnsi="Times New Roman" w:cs="Times New Roman"/>
        </w:rPr>
      </w:pPr>
    </w:p>
    <w:p w14:paraId="061A67ED" w14:textId="563C1541" w:rsidR="003E6FD9" w:rsidRDefault="003E6FD9" w:rsidP="00BC2FDB">
      <w:pPr>
        <w:jc w:val="both"/>
        <w:rPr>
          <w:rFonts w:ascii="Times New Roman" w:hAnsi="Times New Roman" w:cs="Times New Roman"/>
        </w:rPr>
      </w:pPr>
      <w:r>
        <w:rPr>
          <w:rFonts w:ascii="Times New Roman" w:hAnsi="Times New Roman" w:cs="Times New Roman"/>
        </w:rPr>
        <w:t xml:space="preserve">For every combination of the above parameters, we simulated 10,000 datasets. For all estimators of correlation under consideration, we monitored the bias and variance. We then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-test modified for correlated data using the estimates obtained in each dataset. Finally, we computed the rate rejecting null hypotheses to examine Type I error control and power.</w:t>
      </w:r>
    </w:p>
    <w:p w14:paraId="0C7633BF" w14:textId="2DABCC74" w:rsidR="00BC2FDB" w:rsidRDefault="00BC2FDB" w:rsidP="00BC2FDB">
      <w:pPr>
        <w:jc w:val="both"/>
        <w:rPr>
          <w:rFonts w:ascii="Times New Roman" w:hAnsi="Times New Roman" w:cs="Times New Roman"/>
        </w:rPr>
      </w:pPr>
    </w:p>
    <w:p w14:paraId="7FBD0F24" w14:textId="6AADD37D"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r>
        <w:rPr>
          <w:rFonts w:ascii="Times New Roman" w:hAnsi="Times New Roman" w:cs="Times New Roman"/>
          <w:i/>
          <w:iCs/>
        </w:rPr>
        <w:t xml:space="preserve"> to dataset</w:t>
      </w:r>
    </w:p>
    <w:p w14:paraId="4747DD0D" w14:textId="46C98B63" w:rsidR="0083777A" w:rsidRDefault="0083777A" w:rsidP="00BC2FDB">
      <w:pPr>
        <w:jc w:val="both"/>
        <w:rPr>
          <w:rFonts w:ascii="Times New Roman" w:hAnsi="Times New Roman" w:cs="Times New Roman"/>
        </w:rPr>
      </w:pPr>
    </w:p>
    <w:p w14:paraId="3CF52C1B" w14:textId="5A4A4512" w:rsidR="003A7188" w:rsidRDefault="003A7188" w:rsidP="00BC2FDB">
      <w:pPr>
        <w:jc w:val="both"/>
        <w:rPr>
          <w:rFonts w:ascii="Times New Roman" w:hAnsi="Times New Roman" w:cs="Times New Roman"/>
        </w:rPr>
      </w:pPr>
      <w:r>
        <w:rPr>
          <w:rFonts w:ascii="Times New Roman" w:hAnsi="Times New Roman" w:cs="Times New Roman"/>
        </w:rPr>
        <w:t>[To-do]</w:t>
      </w:r>
    </w:p>
    <w:p w14:paraId="09A80F44" w14:textId="0F5E51F0" w:rsidR="0083777A" w:rsidRDefault="0083777A" w:rsidP="00BC2FDB">
      <w:pPr>
        <w:jc w:val="both"/>
        <w:rPr>
          <w:rFonts w:ascii="Times New Roman" w:hAnsi="Times New Roman" w:cs="Times New Roman"/>
        </w:rPr>
      </w:pPr>
    </w:p>
    <w:p w14:paraId="307A1A70" w14:textId="4E659C86"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2B329F9E" w14:textId="50222932" w:rsidR="0083777A" w:rsidRDefault="0083777A" w:rsidP="00BC2FDB">
      <w:pPr>
        <w:jc w:val="both"/>
        <w:rPr>
          <w:rFonts w:ascii="Times New Roman" w:hAnsi="Times New Roman" w:cs="Times New Roman"/>
          <w:b/>
          <w:bCs/>
        </w:rPr>
      </w:pPr>
    </w:p>
    <w:p w14:paraId="334C2572" w14:textId="336DC218" w:rsidR="00D56B2C" w:rsidRDefault="00D56B2C" w:rsidP="00BC2FDB">
      <w:pPr>
        <w:jc w:val="both"/>
        <w:rPr>
          <w:rFonts w:ascii="Times New Roman" w:hAnsi="Times New Roman" w:cs="Times New Roman"/>
        </w:rPr>
      </w:pPr>
      <w:r>
        <w:rPr>
          <w:rFonts w:ascii="Times New Roman" w:hAnsi="Times New Roman" w:cs="Times New Roman"/>
        </w:rPr>
        <w:t>Not all estimators yielded valid correlation, particularly when the number of matched samples was small (i.e.</w:t>
      </w:r>
      <w:r w:rsidR="004162F5">
        <w:rPr>
          <w:rFonts w:ascii="Times New Roman" w:hAnsi="Times New Roman" w:cs="Times New Roman"/>
        </w:rPr>
        <w:t>,</w:t>
      </w:r>
      <w:r>
        <w:rPr>
          <w:rFonts w:ascii="Times New Roman" w:hAnsi="Times New Roman" w:cs="Times New Roman"/>
        </w:rPr>
        <w:t xml:space="preserve"> less than four) or when the generating distribution was ordinal.</w:t>
      </w:r>
    </w:p>
    <w:p w14:paraId="7C0C7781" w14:textId="77777777" w:rsidR="00D56B2C" w:rsidRDefault="00D56B2C" w:rsidP="00BC2FDB">
      <w:pPr>
        <w:jc w:val="both"/>
        <w:rPr>
          <w:rFonts w:ascii="Times New Roman" w:hAnsi="Times New Roman" w:cs="Times New Roman"/>
        </w:rPr>
      </w:pPr>
    </w:p>
    <w:p w14:paraId="219875F6" w14:textId="0A3712F0" w:rsidR="00D56B2C" w:rsidRDefault="00F12249" w:rsidP="00BC2FDB">
      <w:pPr>
        <w:jc w:val="both"/>
        <w:rPr>
          <w:rFonts w:ascii="Times New Roman" w:hAnsi="Times New Roman" w:cs="Times New Roman"/>
        </w:rPr>
      </w:pPr>
      <w:r>
        <w:rPr>
          <w:rFonts w:ascii="Times New Roman" w:hAnsi="Times New Roman" w:cs="Times New Roman"/>
        </w:rPr>
        <w:t xml:space="preserve">For normally distributed data with ten samples and two to five matched samples, the EM algorithm estimator and the Pearson estimator yielded similar bias; both tended to overestimate correlation </w:t>
      </w:r>
      <w:r>
        <w:rPr>
          <w:rFonts w:ascii="Times New Roman" w:hAnsi="Times New Roman" w:cs="Times New Roman"/>
        </w:rPr>
        <w:lastRenderedPageBreak/>
        <w:t>when it was negative, and both tended to underestimate correlation when it was positive. However, the EM algorithm estimator was consistently less variable than the Pearson estimator</w:t>
      </w:r>
      <w:r w:rsidR="00C9588F">
        <w:rPr>
          <w:rFonts w:ascii="Times New Roman" w:hAnsi="Times New Roman" w:cs="Times New Roman"/>
        </w:rPr>
        <w:t xml:space="preserve"> (see below)</w:t>
      </w:r>
      <w:r>
        <w:rPr>
          <w:rFonts w:ascii="Times New Roman" w:hAnsi="Times New Roman" w:cs="Times New Roman"/>
        </w:rPr>
        <w:t>.</w:t>
      </w:r>
    </w:p>
    <w:p w14:paraId="7ADD7600" w14:textId="1D04C794" w:rsidR="00C9588F" w:rsidRDefault="00C9588F" w:rsidP="00BC2FDB">
      <w:pPr>
        <w:jc w:val="both"/>
        <w:rPr>
          <w:rFonts w:ascii="Times New Roman" w:hAnsi="Times New Roman" w:cs="Times New Roman"/>
        </w:rPr>
      </w:pPr>
    </w:p>
    <w:p w14:paraId="5B6929B1" w14:textId="7625E387" w:rsidR="00C9588F" w:rsidRDefault="00C9588F" w:rsidP="00C9588F">
      <w:pPr>
        <w:jc w:val="center"/>
        <w:rPr>
          <w:rFonts w:ascii="Times New Roman" w:hAnsi="Times New Roman" w:cs="Times New Roman"/>
        </w:rPr>
      </w:pPr>
      <w:r>
        <w:rPr>
          <w:noProof/>
        </w:rPr>
        <w:drawing>
          <wp:inline distT="0" distB="0" distL="0" distR="0" wp14:anchorId="1821A533" wp14:editId="7751EFF1">
            <wp:extent cx="5009495" cy="3232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487" cy="3243695"/>
                    </a:xfrm>
                    <a:prstGeom prst="rect">
                      <a:avLst/>
                    </a:prstGeom>
                    <a:noFill/>
                    <a:ln>
                      <a:noFill/>
                    </a:ln>
                  </pic:spPr>
                </pic:pic>
              </a:graphicData>
            </a:graphic>
          </wp:inline>
        </w:drawing>
      </w:r>
    </w:p>
    <w:p w14:paraId="5258F162" w14:textId="39312221" w:rsidR="00151A98" w:rsidRDefault="00151A98" w:rsidP="00BC2FDB">
      <w:pPr>
        <w:jc w:val="both"/>
        <w:rPr>
          <w:rFonts w:ascii="Times New Roman" w:hAnsi="Times New Roman" w:cs="Times New Roman"/>
        </w:rPr>
      </w:pPr>
    </w:p>
    <w:p w14:paraId="2CF72A8D" w14:textId="109CBBEF" w:rsidR="00151A98" w:rsidRDefault="00151A98" w:rsidP="00BC2FDB">
      <w:pPr>
        <w:jc w:val="both"/>
        <w:rPr>
          <w:rFonts w:ascii="Times New Roman" w:hAnsi="Times New Roman" w:cs="Times New Roman"/>
        </w:rPr>
      </w:pPr>
      <w:r>
        <w:rPr>
          <w:rFonts w:ascii="Times New Roman" w:hAnsi="Times New Roman" w:cs="Times New Roman"/>
        </w:rPr>
        <w:t xml:space="preserve">Under the same conditions (n=10, m=2-5), the EM algorithm yielded a </w:t>
      </w:r>
      <w:r w:rsidRPr="00151A98">
        <w:rPr>
          <w:rFonts w:ascii="Times New Roman" w:hAnsi="Times New Roman" w:cs="Times New Roman"/>
          <w:i/>
          <w:iCs/>
        </w:rPr>
        <w:t>t</w:t>
      </w:r>
      <w:r>
        <w:rPr>
          <w:rFonts w:ascii="Times New Roman" w:hAnsi="Times New Roman" w:cs="Times New Roman"/>
        </w:rPr>
        <w:t xml:space="preserve">-test that was more conservative and controlled Type I error closer to the nominal level compared to the Pearson </w:t>
      </w:r>
      <w:r w:rsidR="00022D33">
        <w:rPr>
          <w:rFonts w:ascii="Times New Roman" w:hAnsi="Times New Roman" w:cs="Times New Roman"/>
        </w:rPr>
        <w:t>estimator</w:t>
      </w:r>
      <w:r>
        <w:rPr>
          <w:rFonts w:ascii="Times New Roman" w:hAnsi="Times New Roman" w:cs="Times New Roman"/>
        </w:rPr>
        <w:t xml:space="preserve">. When the </w:t>
      </w:r>
      <w:commentRangeStart w:id="2"/>
      <w:r>
        <w:rPr>
          <w:rFonts w:ascii="Times New Roman" w:hAnsi="Times New Roman" w:cs="Times New Roman"/>
        </w:rPr>
        <w:t>number of matched samples was two</w:t>
      </w:r>
      <w:r w:rsidR="00022D33">
        <w:rPr>
          <w:rFonts w:ascii="Times New Roman" w:hAnsi="Times New Roman" w:cs="Times New Roman"/>
        </w:rPr>
        <w:t xml:space="preserve"> </w:t>
      </w:r>
      <w:commentRangeEnd w:id="2"/>
      <w:r w:rsidR="00912062">
        <w:rPr>
          <w:rStyle w:val="CommentReference"/>
        </w:rPr>
        <w:commentReference w:id="2"/>
      </w:r>
      <w:r w:rsidR="00022D33">
        <w:rPr>
          <w:rFonts w:ascii="Times New Roman" w:hAnsi="Times New Roman" w:cs="Times New Roman"/>
        </w:rPr>
        <w:t xml:space="preserve">and </w:t>
      </w:r>
      <w:r w:rsidR="00D67893">
        <w:rPr>
          <w:rFonts w:ascii="Times New Roman" w:hAnsi="Times New Roman" w:cs="Times New Roman"/>
        </w:rPr>
        <w:t xml:space="preserve">the </w:t>
      </w:r>
      <w:r w:rsidR="00022D33">
        <w:rPr>
          <w:rFonts w:ascii="Times New Roman" w:hAnsi="Times New Roman" w:cs="Times New Roman"/>
        </w:rPr>
        <w:t>true correlation was positive</w:t>
      </w:r>
      <w:r>
        <w:rPr>
          <w:rFonts w:ascii="Times New Roman" w:hAnsi="Times New Roman" w:cs="Times New Roman"/>
        </w:rPr>
        <w:t xml:space="preserve">, </w:t>
      </w:r>
      <w:r w:rsidR="00260189">
        <w:rPr>
          <w:rFonts w:ascii="Times New Roman" w:hAnsi="Times New Roman" w:cs="Times New Roman"/>
        </w:rPr>
        <w:t>the EM algorithm yielded a slightly anti-conservative test (Type I error between 10 and 20%), whereas the Pearson estimator yielded an extremely anti-conservative test</w:t>
      </w:r>
      <w:r w:rsidR="00022D33">
        <w:rPr>
          <w:rFonts w:ascii="Times New Roman" w:hAnsi="Times New Roman" w:cs="Times New Roman"/>
        </w:rPr>
        <w:t xml:space="preserve"> </w:t>
      </w:r>
      <w:r w:rsidR="00260189">
        <w:rPr>
          <w:rFonts w:ascii="Times New Roman" w:hAnsi="Times New Roman" w:cs="Times New Roman"/>
        </w:rPr>
        <w:t>(</w:t>
      </w:r>
      <w:r w:rsidR="00022D33">
        <w:rPr>
          <w:rFonts w:ascii="Times New Roman" w:hAnsi="Times New Roman" w:cs="Times New Roman"/>
        </w:rPr>
        <w:t>Type I error rates over 50%</w:t>
      </w:r>
      <w:r w:rsidR="00260189">
        <w:rPr>
          <w:rFonts w:ascii="Times New Roman" w:hAnsi="Times New Roman" w:cs="Times New Roman"/>
        </w:rPr>
        <w:t>).</w:t>
      </w:r>
      <w:r w:rsidR="00C9588F">
        <w:rPr>
          <w:rFonts w:ascii="Times New Roman" w:hAnsi="Times New Roman" w:cs="Times New Roman"/>
        </w:rPr>
        <w:t xml:space="preserve"> In fact</w:t>
      </w:r>
      <w:r w:rsidR="00730AFC">
        <w:rPr>
          <w:rFonts w:ascii="Times New Roman" w:hAnsi="Times New Roman" w:cs="Times New Roman"/>
        </w:rPr>
        <w:t>, under this scenario, the assumption of independence yielded a test with better Type I error control compared to the Pearson estimator, for all values of correlation.</w:t>
      </w:r>
    </w:p>
    <w:p w14:paraId="3555EF33" w14:textId="3CC638B7" w:rsidR="00C9588F" w:rsidRDefault="00C9588F" w:rsidP="00BC2FDB">
      <w:pPr>
        <w:jc w:val="both"/>
        <w:rPr>
          <w:rFonts w:ascii="Times New Roman" w:hAnsi="Times New Roman" w:cs="Times New Roman"/>
        </w:rPr>
      </w:pPr>
    </w:p>
    <w:p w14:paraId="1B7A9F5F" w14:textId="582837C1" w:rsidR="00C9588F" w:rsidRDefault="00C9588F" w:rsidP="00C9588F">
      <w:pPr>
        <w:jc w:val="center"/>
        <w:rPr>
          <w:rFonts w:ascii="Times New Roman" w:hAnsi="Times New Roman" w:cs="Times New Roman"/>
        </w:rPr>
      </w:pPr>
      <w:r>
        <w:rPr>
          <w:noProof/>
        </w:rPr>
        <w:lastRenderedPageBreak/>
        <w:drawing>
          <wp:inline distT="0" distB="0" distL="0" distR="0" wp14:anchorId="34A994AF" wp14:editId="4407E28B">
            <wp:extent cx="4916032" cy="3171785"/>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417" cy="3179775"/>
                    </a:xfrm>
                    <a:prstGeom prst="rect">
                      <a:avLst/>
                    </a:prstGeom>
                    <a:noFill/>
                    <a:ln>
                      <a:noFill/>
                    </a:ln>
                  </pic:spPr>
                </pic:pic>
              </a:graphicData>
            </a:graphic>
          </wp:inline>
        </w:drawing>
      </w:r>
    </w:p>
    <w:p w14:paraId="61F9C0BB" w14:textId="77777777" w:rsidR="00252990" w:rsidRDefault="00252990" w:rsidP="00252990">
      <w:pPr>
        <w:jc w:val="both"/>
        <w:rPr>
          <w:rFonts w:ascii="Times New Roman" w:hAnsi="Times New Roman" w:cs="Times New Roman"/>
          <w:b/>
          <w:bCs/>
        </w:rPr>
      </w:pPr>
    </w:p>
    <w:p w14:paraId="1CC3E046" w14:textId="596BF25A" w:rsidR="00252990" w:rsidRDefault="00755302" w:rsidP="00252990">
      <w:pPr>
        <w:jc w:val="both"/>
        <w:rPr>
          <w:rFonts w:ascii="Times New Roman" w:hAnsi="Times New Roman" w:cs="Times New Roman"/>
        </w:rPr>
      </w:pPr>
      <w:r>
        <w:rPr>
          <w:rFonts w:ascii="Times New Roman" w:hAnsi="Times New Roman" w:cs="Times New Roman"/>
        </w:rPr>
        <w:t>In generally small samples, t</w:t>
      </w:r>
      <w:r w:rsidR="000573F6">
        <w:rPr>
          <w:rFonts w:ascii="Times New Roman" w:hAnsi="Times New Roman" w:cs="Times New Roman"/>
        </w:rPr>
        <w:t>he Pearson estimator yielded a test with superior power compared to the EM algorithm estimator.</w:t>
      </w:r>
      <w:r w:rsidR="008B483B">
        <w:rPr>
          <w:rFonts w:ascii="Times New Roman" w:hAnsi="Times New Roman" w:cs="Times New Roman"/>
        </w:rPr>
        <w:t xml:space="preserve"> However</w:t>
      </w:r>
      <w:r w:rsidR="00D36775">
        <w:rPr>
          <w:rFonts w:ascii="Times New Roman" w:hAnsi="Times New Roman" w:cs="Times New Roman"/>
        </w:rPr>
        <w:t>,</w:t>
      </w:r>
      <w:r w:rsidR="008B483B">
        <w:rPr>
          <w:rFonts w:ascii="Times New Roman" w:hAnsi="Times New Roman" w:cs="Times New Roman"/>
        </w:rPr>
        <w:t xml:space="preserve"> </w:t>
      </w:r>
      <w:r w:rsidR="00DA2996">
        <w:rPr>
          <w:rFonts w:ascii="Times New Roman" w:hAnsi="Times New Roman" w:cs="Times New Roman"/>
        </w:rPr>
        <w:t xml:space="preserve">when the true correlation was non-negative, </w:t>
      </w:r>
      <w:r w:rsidR="008B483B">
        <w:rPr>
          <w:rFonts w:ascii="Times New Roman" w:hAnsi="Times New Roman" w:cs="Times New Roman"/>
        </w:rPr>
        <w:t xml:space="preserve">the EM algorithm estimator </w:t>
      </w:r>
      <w:r w:rsidR="00DA2996">
        <w:rPr>
          <w:rFonts w:ascii="Times New Roman" w:hAnsi="Times New Roman" w:cs="Times New Roman"/>
        </w:rPr>
        <w:t xml:space="preserve">yielded a test that </w:t>
      </w:r>
      <w:r w:rsidR="008B483B">
        <w:rPr>
          <w:rFonts w:ascii="Times New Roman" w:hAnsi="Times New Roman" w:cs="Times New Roman"/>
        </w:rPr>
        <w:t xml:space="preserve">was generally </w:t>
      </w:r>
      <w:r w:rsidR="00DA2996">
        <w:rPr>
          <w:rFonts w:ascii="Times New Roman" w:hAnsi="Times New Roman" w:cs="Times New Roman"/>
        </w:rPr>
        <w:t>better powered</w:t>
      </w:r>
      <w:r w:rsidR="008B483B">
        <w:rPr>
          <w:rFonts w:ascii="Times New Roman" w:hAnsi="Times New Roman" w:cs="Times New Roman"/>
        </w:rPr>
        <w:t xml:space="preserve"> than the assumption of independence</w:t>
      </w:r>
      <w:r w:rsidR="00894D8E">
        <w:rPr>
          <w:rFonts w:ascii="Times New Roman" w:hAnsi="Times New Roman" w:cs="Times New Roman"/>
        </w:rPr>
        <w:t xml:space="preserve"> (see below)</w:t>
      </w:r>
      <w:r w:rsidR="008B483B">
        <w:rPr>
          <w:rFonts w:ascii="Times New Roman" w:hAnsi="Times New Roman" w:cs="Times New Roman"/>
        </w:rPr>
        <w:t>.</w:t>
      </w:r>
    </w:p>
    <w:p w14:paraId="15BF7431" w14:textId="6CD92AA1" w:rsidR="00894D8E" w:rsidRDefault="00894D8E" w:rsidP="00252990">
      <w:pPr>
        <w:jc w:val="both"/>
        <w:rPr>
          <w:rFonts w:ascii="Times New Roman" w:hAnsi="Times New Roman" w:cs="Times New Roman"/>
        </w:rPr>
      </w:pPr>
    </w:p>
    <w:p w14:paraId="6245507B" w14:textId="0EF78295" w:rsidR="00894D8E" w:rsidRPr="000573F6" w:rsidRDefault="004A357D" w:rsidP="004A357D">
      <w:pPr>
        <w:jc w:val="center"/>
        <w:rPr>
          <w:rFonts w:ascii="Times New Roman" w:hAnsi="Times New Roman" w:cs="Times New Roman"/>
        </w:rPr>
      </w:pPr>
      <w:r>
        <w:rPr>
          <w:noProof/>
        </w:rPr>
        <w:drawing>
          <wp:inline distT="0" distB="0" distL="0" distR="0" wp14:anchorId="6EC4ACF2" wp14:editId="56C6F4A0">
            <wp:extent cx="5037559" cy="3250194"/>
            <wp:effectExtent l="0" t="0" r="444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068" cy="3261491"/>
                    </a:xfrm>
                    <a:prstGeom prst="rect">
                      <a:avLst/>
                    </a:prstGeom>
                    <a:noFill/>
                    <a:ln>
                      <a:noFill/>
                    </a:ln>
                  </pic:spPr>
                </pic:pic>
              </a:graphicData>
            </a:graphic>
          </wp:inline>
        </w:drawing>
      </w:r>
    </w:p>
    <w:p w14:paraId="36AA5D29" w14:textId="77777777" w:rsidR="00252990" w:rsidRDefault="00252990" w:rsidP="00252990">
      <w:pPr>
        <w:jc w:val="both"/>
        <w:rPr>
          <w:rFonts w:ascii="Times New Roman" w:hAnsi="Times New Roman" w:cs="Times New Roman"/>
          <w:b/>
          <w:bCs/>
        </w:rPr>
      </w:pPr>
    </w:p>
    <w:p w14:paraId="565D9DEB" w14:textId="264207F1" w:rsidR="00252990" w:rsidRDefault="00252990" w:rsidP="00252990">
      <w:pPr>
        <w:jc w:val="both"/>
        <w:rPr>
          <w:rFonts w:ascii="Times New Roman" w:hAnsi="Times New Roman" w:cs="Times New Roman"/>
          <w:b/>
          <w:bCs/>
        </w:rPr>
      </w:pPr>
    </w:p>
    <w:p w14:paraId="4E377E58" w14:textId="41F6CEFC" w:rsidR="00494A74" w:rsidRDefault="00494A74" w:rsidP="00252990">
      <w:pPr>
        <w:jc w:val="both"/>
        <w:rPr>
          <w:rFonts w:ascii="Times New Roman" w:hAnsi="Times New Roman" w:cs="Times New Roman"/>
          <w:b/>
          <w:bCs/>
        </w:rPr>
      </w:pPr>
    </w:p>
    <w:p w14:paraId="724BEED4" w14:textId="77777777" w:rsidR="00494A74" w:rsidRDefault="00494A74">
      <w:pPr>
        <w:rPr>
          <w:rFonts w:ascii="Times New Roman" w:hAnsi="Times New Roman" w:cs="Times New Roman"/>
        </w:rPr>
      </w:pPr>
      <w:r>
        <w:rPr>
          <w:rFonts w:ascii="Times New Roman" w:hAnsi="Times New Roman" w:cs="Times New Roman"/>
        </w:rPr>
        <w:br w:type="page"/>
      </w:r>
    </w:p>
    <w:p w14:paraId="58336747" w14:textId="0131E5DD" w:rsidR="00494A74" w:rsidRDefault="00494A74" w:rsidP="00252990">
      <w:pPr>
        <w:jc w:val="both"/>
        <w:rPr>
          <w:rFonts w:ascii="Times New Roman" w:hAnsi="Times New Roman" w:cs="Times New Roman"/>
        </w:rPr>
      </w:pPr>
      <w:r w:rsidRPr="00494A74">
        <w:rPr>
          <w:rFonts w:ascii="Times New Roman" w:hAnsi="Times New Roman" w:cs="Times New Roman"/>
        </w:rPr>
        <w:lastRenderedPageBreak/>
        <w:t>Bayes estimator achieves lower MSE</w:t>
      </w:r>
      <w:r>
        <w:rPr>
          <w:rFonts w:ascii="Times New Roman" w:hAnsi="Times New Roman" w:cs="Times New Roman"/>
        </w:rPr>
        <w:t xml:space="preserve"> than EM (n=10, m=2).</w:t>
      </w:r>
    </w:p>
    <w:p w14:paraId="31F20BAA" w14:textId="2DB652D3" w:rsidR="00494A74" w:rsidRDefault="00494A74" w:rsidP="00252990">
      <w:pPr>
        <w:jc w:val="both"/>
        <w:rPr>
          <w:rFonts w:ascii="Times New Roman" w:hAnsi="Times New Roman" w:cs="Times New Roman"/>
        </w:rPr>
      </w:pPr>
    </w:p>
    <w:p w14:paraId="469428DE" w14:textId="661626E9" w:rsidR="00494A74" w:rsidRDefault="00494A74" w:rsidP="00494A74">
      <w:pPr>
        <w:jc w:val="center"/>
        <w:rPr>
          <w:rFonts w:ascii="Times New Roman" w:hAnsi="Times New Roman" w:cs="Times New Roman"/>
        </w:rPr>
      </w:pPr>
      <w:r>
        <w:rPr>
          <w:rFonts w:ascii="Times New Roman" w:hAnsi="Times New Roman" w:cs="Times New Roman"/>
          <w:noProof/>
        </w:rPr>
        <w:drawing>
          <wp:inline distT="0" distB="0" distL="0" distR="0" wp14:anchorId="0C7E6965" wp14:editId="5B810F39">
            <wp:extent cx="4673600" cy="3642512"/>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3384" cy="3657932"/>
                    </a:xfrm>
                    <a:prstGeom prst="rect">
                      <a:avLst/>
                    </a:prstGeom>
                  </pic:spPr>
                </pic:pic>
              </a:graphicData>
            </a:graphic>
          </wp:inline>
        </w:drawing>
      </w:r>
    </w:p>
    <w:p w14:paraId="7ADFB399" w14:textId="72F9F78E" w:rsidR="00494A74" w:rsidRDefault="00494A74" w:rsidP="00494A74">
      <w:pPr>
        <w:jc w:val="center"/>
        <w:rPr>
          <w:rFonts w:ascii="Times New Roman" w:hAnsi="Times New Roman" w:cs="Times New Roman"/>
        </w:rPr>
      </w:pPr>
    </w:p>
    <w:p w14:paraId="7A9AEFE7" w14:textId="7E9F1699" w:rsidR="00494A74" w:rsidRDefault="00494A74" w:rsidP="00494A74">
      <w:pPr>
        <w:rPr>
          <w:rFonts w:ascii="Times New Roman" w:hAnsi="Times New Roman" w:cs="Times New Roman"/>
        </w:rPr>
      </w:pPr>
      <w:r>
        <w:rPr>
          <w:rFonts w:ascii="Times New Roman" w:hAnsi="Times New Roman" w:cs="Times New Roman"/>
        </w:rPr>
        <w:t>Bayes estimator yields more conservative test, compared to EM.</w:t>
      </w:r>
    </w:p>
    <w:p w14:paraId="3832EB43" w14:textId="1478309A" w:rsidR="00494A74" w:rsidRDefault="00494A74" w:rsidP="00494A74">
      <w:pPr>
        <w:rPr>
          <w:rFonts w:ascii="Times New Roman" w:hAnsi="Times New Roman" w:cs="Times New Roman"/>
        </w:rPr>
      </w:pPr>
    </w:p>
    <w:p w14:paraId="61ED2D74" w14:textId="14D49DC9" w:rsidR="00494A74" w:rsidRDefault="00494A74" w:rsidP="00494A74">
      <w:pPr>
        <w:jc w:val="center"/>
        <w:rPr>
          <w:rFonts w:ascii="Times New Roman" w:hAnsi="Times New Roman" w:cs="Times New Roman"/>
        </w:rPr>
      </w:pPr>
      <w:r>
        <w:rPr>
          <w:rFonts w:ascii="Times New Roman" w:hAnsi="Times New Roman" w:cs="Times New Roman"/>
          <w:noProof/>
        </w:rPr>
        <w:drawing>
          <wp:inline distT="0" distB="0" distL="0" distR="0" wp14:anchorId="34F2D16F" wp14:editId="289C722B">
            <wp:extent cx="4165600" cy="3246587"/>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1601" cy="3251264"/>
                    </a:xfrm>
                    <a:prstGeom prst="rect">
                      <a:avLst/>
                    </a:prstGeom>
                  </pic:spPr>
                </pic:pic>
              </a:graphicData>
            </a:graphic>
          </wp:inline>
        </w:drawing>
      </w:r>
    </w:p>
    <w:p w14:paraId="3BB5EA68" w14:textId="4CEE6F12" w:rsidR="00494A74" w:rsidRDefault="00494A74" w:rsidP="00494A74">
      <w:pPr>
        <w:jc w:val="center"/>
        <w:rPr>
          <w:rFonts w:ascii="Times New Roman" w:hAnsi="Times New Roman" w:cs="Times New Roman"/>
        </w:rPr>
      </w:pPr>
    </w:p>
    <w:p w14:paraId="7227F6D4" w14:textId="0235156F" w:rsidR="00494A74" w:rsidRDefault="00494A74">
      <w:pPr>
        <w:rPr>
          <w:rFonts w:ascii="Times New Roman" w:hAnsi="Times New Roman" w:cs="Times New Roman"/>
        </w:rPr>
      </w:pPr>
      <w:r>
        <w:rPr>
          <w:rFonts w:ascii="Times New Roman" w:hAnsi="Times New Roman" w:cs="Times New Roman"/>
        </w:rPr>
        <w:br w:type="page"/>
      </w:r>
    </w:p>
    <w:p w14:paraId="498404E3" w14:textId="31384A33" w:rsidR="00494A74" w:rsidRDefault="00494A74" w:rsidP="00494A74">
      <w:pPr>
        <w:rPr>
          <w:rFonts w:ascii="Times New Roman" w:hAnsi="Times New Roman" w:cs="Times New Roman"/>
        </w:rPr>
      </w:pPr>
    </w:p>
    <w:p w14:paraId="57834D09" w14:textId="2CE4EFFA" w:rsidR="00494A74" w:rsidRPr="00E633E7" w:rsidRDefault="00494A74" w:rsidP="00494A74">
      <w:pPr>
        <w:rPr>
          <w:rFonts w:ascii="Times New Roman" w:hAnsi="Times New Roman" w:cs="Times New Roman"/>
        </w:rPr>
      </w:pPr>
      <w:r>
        <w:rPr>
          <w:rFonts w:ascii="Times New Roman" w:hAnsi="Times New Roman" w:cs="Times New Roman"/>
        </w:rPr>
        <w:t>Bayes estimator yields underpowered test, compared to EM.</w:t>
      </w:r>
      <w:r w:rsidR="00D62197">
        <w:rPr>
          <w:rFonts w:ascii="Times New Roman" w:hAnsi="Times New Roman" w:cs="Times New Roman"/>
        </w:rPr>
        <w:t xml:space="preserve"> But both are better than available approaches</w:t>
      </w:r>
      <w:r w:rsidR="00E633E7">
        <w:rPr>
          <w:rFonts w:ascii="Times New Roman" w:hAnsi="Times New Roman" w:cs="Times New Roman"/>
        </w:rPr>
        <w:t xml:space="preserve"> (</w:t>
      </w:r>
      <w:r w:rsidR="00E633E7">
        <w:rPr>
          <w:rFonts w:ascii="Times New Roman" w:hAnsi="Times New Roman" w:cs="Times New Roman"/>
          <w:i/>
          <w:iCs/>
        </w:rPr>
        <w:t>t</w:t>
      </w:r>
      <w:r w:rsidR="00E633E7">
        <w:rPr>
          <w:rFonts w:ascii="Times New Roman" w:hAnsi="Times New Roman" w:cs="Times New Roman"/>
        </w:rPr>
        <w:t>-test and maximally conservative test).</w:t>
      </w:r>
    </w:p>
    <w:p w14:paraId="50F3BA20" w14:textId="77777777" w:rsidR="00494A74" w:rsidRPr="00494A74" w:rsidRDefault="00494A74" w:rsidP="00494A74">
      <w:pPr>
        <w:rPr>
          <w:rFonts w:ascii="Times New Roman" w:hAnsi="Times New Roman" w:cs="Times New Roman"/>
        </w:rPr>
      </w:pPr>
    </w:p>
    <w:p w14:paraId="49AE906A" w14:textId="520C6CDD" w:rsidR="00494A74" w:rsidRDefault="00494A74" w:rsidP="00494A74">
      <w:pPr>
        <w:jc w:val="center"/>
        <w:rPr>
          <w:rFonts w:ascii="Times New Roman" w:hAnsi="Times New Roman" w:cs="Times New Roman"/>
          <w:b/>
          <w:bCs/>
        </w:rPr>
      </w:pPr>
      <w:r>
        <w:rPr>
          <w:rFonts w:ascii="Times New Roman" w:hAnsi="Times New Roman" w:cs="Times New Roman"/>
          <w:b/>
          <w:bCs/>
          <w:noProof/>
        </w:rPr>
        <w:drawing>
          <wp:inline distT="0" distB="0" distL="0" distR="0" wp14:anchorId="41B94D73" wp14:editId="5D722F4D">
            <wp:extent cx="5330274" cy="4154311"/>
            <wp:effectExtent l="0" t="0" r="381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4798" cy="4165630"/>
                    </a:xfrm>
                    <a:prstGeom prst="rect">
                      <a:avLst/>
                    </a:prstGeom>
                  </pic:spPr>
                </pic:pic>
              </a:graphicData>
            </a:graphic>
          </wp:inline>
        </w:drawing>
      </w:r>
    </w:p>
    <w:p w14:paraId="60C37BAB" w14:textId="77777777" w:rsidR="00494A74" w:rsidRDefault="00494A74" w:rsidP="00252990">
      <w:pPr>
        <w:jc w:val="both"/>
        <w:rPr>
          <w:rFonts w:ascii="Times New Roman" w:hAnsi="Times New Roman" w:cs="Times New Roman"/>
          <w:b/>
          <w:bCs/>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1619580A" w14:textId="6B7F3329" w:rsidR="00331870" w:rsidRDefault="00C2353E" w:rsidP="00331870">
      <w:pPr>
        <w:jc w:val="both"/>
        <w:rPr>
          <w:rFonts w:ascii="Times New Roman" w:hAnsi="Times New Roman" w:cs="Times New Roman"/>
        </w:rPr>
      </w:pPr>
      <w:r>
        <w:rPr>
          <w:rFonts w:ascii="Times New Roman" w:hAnsi="Times New Roman" w:cs="Times New Roman"/>
        </w:rPr>
        <w:t xml:space="preserve">One of the practical questions for applications in partially matched datasets is whether a test for the equality of means can improve upon the unrealistic assumption that samples are independent (e.g., the two-sample </w:t>
      </w:r>
      <w:r>
        <w:rPr>
          <w:rFonts w:ascii="Times New Roman" w:hAnsi="Times New Roman" w:cs="Times New Roman"/>
          <w:i/>
          <w:iCs/>
        </w:rPr>
        <w:t>t</w:t>
      </w:r>
      <w:r>
        <w:rPr>
          <w:rFonts w:ascii="Times New Roman" w:hAnsi="Times New Roman" w:cs="Times New Roman"/>
        </w:rPr>
        <w:t xml:space="preserve">-test). </w:t>
      </w:r>
      <w:r w:rsidR="00DE17BA">
        <w:rPr>
          <w:rFonts w:ascii="Times New Roman" w:hAnsi="Times New Roman" w:cs="Times New Roman"/>
        </w:rPr>
        <w:t xml:space="preserve">We have shown that in small samples with only two matched pairs, the EM algorithm approach yields a test that is better powered, and consistent in controlling Type I error (albeit not at the nominal level), compared to the two-sample </w:t>
      </w:r>
      <w:r w:rsidR="00DE17BA">
        <w:rPr>
          <w:rFonts w:ascii="Times New Roman" w:hAnsi="Times New Roman" w:cs="Times New Roman"/>
          <w:i/>
          <w:iCs/>
        </w:rPr>
        <w:t>t</w:t>
      </w:r>
      <w:r w:rsidR="00DE17BA">
        <w:rPr>
          <w:rFonts w:ascii="Times New Roman" w:hAnsi="Times New Roman" w:cs="Times New Roman"/>
        </w:rPr>
        <w:t>-test when correlation is non-negative.</w:t>
      </w:r>
    </w:p>
    <w:p w14:paraId="09DAA79B" w14:textId="245C9497" w:rsidR="006A5A85" w:rsidRDefault="006A5A85" w:rsidP="00331870">
      <w:pPr>
        <w:jc w:val="both"/>
        <w:rPr>
          <w:rFonts w:ascii="Times New Roman" w:hAnsi="Times New Roman" w:cs="Times New Roman"/>
        </w:rPr>
      </w:pPr>
    </w:p>
    <w:p w14:paraId="5E19E94D" w14:textId="4C34E40C" w:rsidR="00912062" w:rsidRDefault="006A5A85" w:rsidP="00BC2FDB">
      <w:pPr>
        <w:jc w:val="both"/>
        <w:rPr>
          <w:rFonts w:ascii="Times New Roman" w:hAnsi="Times New Roman" w:cs="Times New Roman"/>
        </w:rPr>
      </w:pPr>
      <w:r>
        <w:rPr>
          <w:rFonts w:ascii="Times New Roman" w:hAnsi="Times New Roman" w:cs="Times New Roman"/>
        </w:rPr>
        <w:t>We have also shown that in such small sample cases, the test based on the EM algorithm estimator is consistently better than one based on the Pearson estimator. This is particularly relevant, for one’s first choice of a</w:t>
      </w:r>
      <w:r w:rsidR="00F97943">
        <w:rPr>
          <w:rFonts w:ascii="Times New Roman" w:hAnsi="Times New Roman" w:cs="Times New Roman"/>
        </w:rPr>
        <w:t>n</w:t>
      </w:r>
      <w:r>
        <w:rPr>
          <w:rFonts w:ascii="Times New Roman" w:hAnsi="Times New Roman" w:cs="Times New Roman"/>
        </w:rPr>
        <w:t xml:space="preserve"> estimator may be the Pearson correlation, even in extremely small samples.</w:t>
      </w:r>
      <w:r w:rsidR="00F97943">
        <w:rPr>
          <w:rFonts w:ascii="Times New Roman" w:hAnsi="Times New Roman" w:cs="Times New Roman"/>
        </w:rPr>
        <w:t xml:space="preserve"> But the EM algorithm estimator is substantially less variable than Pearson in partially matched data, since the EM approach considers information beyond the matched samples alone.</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p w14:paraId="6FABDBFA" w14:textId="77777777" w:rsidR="00912062" w:rsidRDefault="00912062" w:rsidP="00BC2FDB">
      <w:pPr>
        <w:jc w:val="both"/>
        <w:rPr>
          <w:rFonts w:ascii="Times New Roman" w:hAnsi="Times New Roman" w:cs="Times New Roman"/>
        </w:rPr>
      </w:pPr>
    </w:p>
    <w:p w14:paraId="32CF3C1C" w14:textId="231820B7" w:rsidR="00BC2FDB" w:rsidRPr="00995974" w:rsidRDefault="00F97943" w:rsidP="00BC2FDB">
      <w:pPr>
        <w:jc w:val="both"/>
        <w:rPr>
          <w:rFonts w:ascii="Times New Roman" w:hAnsi="Times New Roman" w:cs="Times New Roman"/>
        </w:rPr>
      </w:pPr>
      <w:r>
        <w:rPr>
          <w:rFonts w:ascii="Times New Roman" w:hAnsi="Times New Roman" w:cs="Times New Roman"/>
        </w:rPr>
        <w:lastRenderedPageBreak/>
        <w:t xml:space="preserve"> </w:t>
      </w:r>
    </w:p>
    <w:sectPr w:rsidR="00BC2FDB" w:rsidRPr="009959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F24AE7" w:rsidRDefault="00F24AE7" w:rsidP="00CC289C">
      <w:r>
        <w:rPr>
          <w:rStyle w:val="CommentReference"/>
        </w:rPr>
        <w:annotationRef/>
      </w:r>
      <w:r>
        <w:rPr>
          <w:sz w:val="20"/>
          <w:szCs w:val="20"/>
        </w:rPr>
        <w:t>@Ryan: This paragraph is my attempt to explain our rationale behind the 20th quantile.</w:t>
      </w:r>
    </w:p>
  </w:comment>
  <w:comment w:id="1" w:author="Pomponio, Raymond" w:date="2023-02-03T15:47:00Z" w:initials="PR">
    <w:p w14:paraId="6F658A7A" w14:textId="0C0A4A4C" w:rsidR="00BB343E" w:rsidRDefault="00BB343E" w:rsidP="007D3D77">
      <w:r>
        <w:rPr>
          <w:rStyle w:val="CommentReference"/>
        </w:rPr>
        <w:annotationRef/>
      </w:r>
      <w:r>
        <w:rPr>
          <w:sz w:val="20"/>
          <w:szCs w:val="20"/>
        </w:rPr>
        <w:t>I’m not sure how to get around this and it may be a limitation of our simulation.</w:t>
      </w:r>
    </w:p>
  </w:comment>
  <w:comment w:id="2" w:author="Pomponio, Raymond" w:date="2023-02-03T16:01:00Z" w:initials="PR">
    <w:p w14:paraId="2F22FB4F" w14:textId="77777777" w:rsidR="00912062" w:rsidRDefault="00912062" w:rsidP="004542B5">
      <w:r>
        <w:rPr>
          <w:rStyle w:val="CommentReference"/>
        </w:rPr>
        <w:annotationRef/>
      </w:r>
      <w:r>
        <w:rPr>
          <w:sz w:val="20"/>
          <w:szCs w:val="20"/>
        </w:rPr>
        <w:t>In this case, the Pearson can only return a value of +1 or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6F658A7A" w15:done="0"/>
  <w15:commentEx w15:paraId="2F22FB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87AB14" w16cex:dateUtc="2023-02-03T22:47:00Z"/>
  <w16cex:commentExtensible w16cex:durableId="2787AE65" w16cex:dateUtc="2023-02-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6F658A7A" w16cid:durableId="2787AB14"/>
  <w16cid:commentId w16cid:paraId="2F22FB4F" w16cid:durableId="2787A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25D52"/>
    <w:rsid w:val="000573F6"/>
    <w:rsid w:val="0007070E"/>
    <w:rsid w:val="000718AB"/>
    <w:rsid w:val="000762B0"/>
    <w:rsid w:val="000D1A33"/>
    <w:rsid w:val="000D44D9"/>
    <w:rsid w:val="00151A98"/>
    <w:rsid w:val="001A73CE"/>
    <w:rsid w:val="00227B8F"/>
    <w:rsid w:val="0024233D"/>
    <w:rsid w:val="00252990"/>
    <w:rsid w:val="00260189"/>
    <w:rsid w:val="00282955"/>
    <w:rsid w:val="002B0129"/>
    <w:rsid w:val="002E652E"/>
    <w:rsid w:val="00305FDA"/>
    <w:rsid w:val="00331870"/>
    <w:rsid w:val="00334828"/>
    <w:rsid w:val="00347623"/>
    <w:rsid w:val="00357A6D"/>
    <w:rsid w:val="003956AB"/>
    <w:rsid w:val="003A7188"/>
    <w:rsid w:val="003B278F"/>
    <w:rsid w:val="003C6D2F"/>
    <w:rsid w:val="003D3EEC"/>
    <w:rsid w:val="003D4EB7"/>
    <w:rsid w:val="003D6B9F"/>
    <w:rsid w:val="003E6FD9"/>
    <w:rsid w:val="004162F5"/>
    <w:rsid w:val="004207D6"/>
    <w:rsid w:val="004836DF"/>
    <w:rsid w:val="00485BDD"/>
    <w:rsid w:val="00494A74"/>
    <w:rsid w:val="004A357D"/>
    <w:rsid w:val="004D71B7"/>
    <w:rsid w:val="005207DB"/>
    <w:rsid w:val="00541AAE"/>
    <w:rsid w:val="0054489C"/>
    <w:rsid w:val="005456BB"/>
    <w:rsid w:val="005A105B"/>
    <w:rsid w:val="005F186C"/>
    <w:rsid w:val="005F5269"/>
    <w:rsid w:val="00632F43"/>
    <w:rsid w:val="00661F19"/>
    <w:rsid w:val="006A5A85"/>
    <w:rsid w:val="006A5CB5"/>
    <w:rsid w:val="006B5E53"/>
    <w:rsid w:val="006C2EE6"/>
    <w:rsid w:val="006F14B9"/>
    <w:rsid w:val="00730AFC"/>
    <w:rsid w:val="0073741E"/>
    <w:rsid w:val="00755302"/>
    <w:rsid w:val="00770A83"/>
    <w:rsid w:val="007B3DC6"/>
    <w:rsid w:val="007E1867"/>
    <w:rsid w:val="0083777A"/>
    <w:rsid w:val="00840029"/>
    <w:rsid w:val="0086159B"/>
    <w:rsid w:val="0086411B"/>
    <w:rsid w:val="00894D8E"/>
    <w:rsid w:val="008B483B"/>
    <w:rsid w:val="008B7C74"/>
    <w:rsid w:val="008F4193"/>
    <w:rsid w:val="00900D18"/>
    <w:rsid w:val="00912062"/>
    <w:rsid w:val="00916F82"/>
    <w:rsid w:val="00995974"/>
    <w:rsid w:val="009C3460"/>
    <w:rsid w:val="009D6B18"/>
    <w:rsid w:val="00A53FFA"/>
    <w:rsid w:val="00A8062C"/>
    <w:rsid w:val="00AB0EF6"/>
    <w:rsid w:val="00AE2C6D"/>
    <w:rsid w:val="00B03268"/>
    <w:rsid w:val="00B34C02"/>
    <w:rsid w:val="00B50638"/>
    <w:rsid w:val="00B932FB"/>
    <w:rsid w:val="00BB343E"/>
    <w:rsid w:val="00BC2FDB"/>
    <w:rsid w:val="00C2353E"/>
    <w:rsid w:val="00C23AD8"/>
    <w:rsid w:val="00C374A1"/>
    <w:rsid w:val="00C40BE4"/>
    <w:rsid w:val="00C45DFA"/>
    <w:rsid w:val="00C94876"/>
    <w:rsid w:val="00C951C3"/>
    <w:rsid w:val="00C9588F"/>
    <w:rsid w:val="00C973B6"/>
    <w:rsid w:val="00CD303E"/>
    <w:rsid w:val="00D36775"/>
    <w:rsid w:val="00D56B2C"/>
    <w:rsid w:val="00D62197"/>
    <w:rsid w:val="00D67893"/>
    <w:rsid w:val="00DA2996"/>
    <w:rsid w:val="00DE17BA"/>
    <w:rsid w:val="00DE435E"/>
    <w:rsid w:val="00E23AE2"/>
    <w:rsid w:val="00E30DF3"/>
    <w:rsid w:val="00E370D9"/>
    <w:rsid w:val="00E42A7D"/>
    <w:rsid w:val="00E633E7"/>
    <w:rsid w:val="00E87102"/>
    <w:rsid w:val="00EA363D"/>
    <w:rsid w:val="00EA5BD0"/>
    <w:rsid w:val="00EB026F"/>
    <w:rsid w:val="00EC3B71"/>
    <w:rsid w:val="00EF5D19"/>
    <w:rsid w:val="00F0477D"/>
    <w:rsid w:val="00F12249"/>
    <w:rsid w:val="00F24AE7"/>
    <w:rsid w:val="00F36436"/>
    <w:rsid w:val="00F65A51"/>
    <w:rsid w:val="00F728C8"/>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s>
</file>

<file path=customXml/itemProps1.xml><?xml version="1.0" encoding="utf-8"?>
<ds:datastoreItem xmlns:ds="http://schemas.openxmlformats.org/officeDocument/2006/customXml" ds:itemID="{1412D5C2-BC4E-4945-B5AC-AE5CA304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107</cp:revision>
  <dcterms:created xsi:type="dcterms:W3CDTF">2023-01-12T16:12:00Z</dcterms:created>
  <dcterms:modified xsi:type="dcterms:W3CDTF">2023-02-10T19:51:00Z</dcterms:modified>
</cp:coreProperties>
</file>