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07B61D11" w:rsidR="00F0477D" w:rsidRPr="00FE273A" w:rsidRDefault="00FE273A" w:rsidP="00FE273A">
      <w:pPr>
        <w:spacing w:line="480" w:lineRule="auto"/>
        <w:jc w:val="center"/>
        <w:rPr>
          <w:rFonts w:ascii="Times New Roman" w:hAnsi="Times New Roman" w:cs="Times New Roman"/>
          <w:b/>
          <w:bCs/>
        </w:rPr>
      </w:pPr>
      <w:r w:rsidRPr="00FE273A">
        <w:rPr>
          <w:rFonts w:ascii="Times New Roman" w:hAnsi="Times New Roman" w:cs="Times New Roman"/>
          <w:b/>
          <w:bCs/>
        </w:rPr>
        <w:t xml:space="preserve">Help! I’ve lost my </w:t>
      </w:r>
      <w:r>
        <w:rPr>
          <w:rFonts w:ascii="Times New Roman" w:hAnsi="Times New Roman" w:cs="Times New Roman"/>
          <w:b/>
          <w:bCs/>
        </w:rPr>
        <w:t>ID</w:t>
      </w:r>
      <w:r w:rsidRPr="00FE273A">
        <w:rPr>
          <w:rFonts w:ascii="Times New Roman" w:hAnsi="Times New Roman" w:cs="Times New Roman"/>
          <w:b/>
          <w:bCs/>
        </w:rPr>
        <w:t xml:space="preserve">(s), can </w:t>
      </w:r>
      <w:r>
        <w:rPr>
          <w:rFonts w:ascii="Times New Roman" w:hAnsi="Times New Roman" w:cs="Times New Roman"/>
          <w:b/>
          <w:bCs/>
        </w:rPr>
        <w:t xml:space="preserve">I </w:t>
      </w:r>
      <w:r w:rsidRPr="00FE273A">
        <w:rPr>
          <w:rFonts w:ascii="Times New Roman" w:hAnsi="Times New Roman" w:cs="Times New Roman"/>
          <w:b/>
          <w:bCs/>
        </w:rPr>
        <w:t>still test for a difference in means?</w:t>
      </w:r>
    </w:p>
    <w:p w14:paraId="63990645" w14:textId="009283D9" w:rsidR="00FE273A" w:rsidRDefault="00FE273A" w:rsidP="00FE273A">
      <w:pPr>
        <w:spacing w:line="480" w:lineRule="auto"/>
        <w:jc w:val="both"/>
        <w:rPr>
          <w:rFonts w:ascii="Times New Roman" w:hAnsi="Times New Roman" w:cs="Times New Roman"/>
        </w:rPr>
      </w:pPr>
    </w:p>
    <w:p w14:paraId="586788E0" w14:textId="4741DFD2"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Abstract</w:t>
      </w:r>
    </w:p>
    <w:p w14:paraId="0FD8DC33" w14:textId="3714A08E"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Indicate the abstract paragraph with a heading or by reducing the font size.</w:t>
      </w:r>
      <w:r w:rsidR="001B53EF">
        <w:rPr>
          <w:rFonts w:ascii="Times New Roman" w:hAnsi="Times New Roman" w:cs="Times New Roman"/>
        </w:rPr>
        <w:t xml:space="preserve"> </w:t>
      </w:r>
      <w:proofErr w:type="gramStart"/>
      <w:r w:rsidR="001B53EF">
        <w:rPr>
          <w:rFonts w:ascii="Times New Roman" w:hAnsi="Times New Roman" w:cs="Times New Roman"/>
        </w:rPr>
        <w:t>200 word</w:t>
      </w:r>
      <w:proofErr w:type="gramEnd"/>
      <w:r w:rsidR="001B53EF">
        <w:rPr>
          <w:rFonts w:ascii="Times New Roman" w:hAnsi="Times New Roman" w:cs="Times New Roman"/>
        </w:rPr>
        <w:t xml:space="preserve"> limit.</w:t>
      </w:r>
    </w:p>
    <w:p w14:paraId="1614D3F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 typical research article should be no more than 20 manuscript pages.</w:t>
      </w:r>
    </w:p>
    <w:p w14:paraId="38149DD2" w14:textId="6C62D959"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 xml:space="preserve">Introduction: </w:t>
      </w:r>
    </w:p>
    <w:p w14:paraId="09F75B22"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Methodology or Approach: Present your novel method to solve the challenge in this or more sections and demonstrate that the proposed method has answered questions that were not properly or optimally addressed by relevant existing methods. Defer lengthy mathematical proofs to supplemental material whenever applicable.</w:t>
      </w:r>
    </w:p>
    <w:p w14:paraId="716FD2A8" w14:textId="77777777"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Application of your Methodology: Present application of your novel method to solve the data challenge presented in your Introduction in this or more sections. Also note: Simulation studies can be presented as a sub-section in this section or in a new standalone section.</w:t>
      </w:r>
    </w:p>
    <w:p w14:paraId="5AD984F8" w14:textId="69F176C8"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Conclusion and Discussion: In this section, present the conclusion and discussion.</w:t>
      </w:r>
    </w:p>
    <w:p w14:paraId="33DE249B" w14:textId="4FA1F08A" w:rsidR="00FE273A" w:rsidRP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Keywords</w:t>
      </w:r>
    </w:p>
    <w:p w14:paraId="0975938A" w14:textId="5C22550A" w:rsidR="00B50638" w:rsidRDefault="00FE273A" w:rsidP="00FE273A">
      <w:pPr>
        <w:spacing w:line="480" w:lineRule="auto"/>
        <w:jc w:val="both"/>
        <w:rPr>
          <w:rFonts w:ascii="Times New Roman" w:hAnsi="Times New Roman" w:cs="Times New Roman"/>
        </w:rPr>
      </w:pPr>
      <w:r w:rsidRPr="00FE273A">
        <w:rPr>
          <w:rFonts w:ascii="Times New Roman" w:hAnsi="Times New Roman" w:cs="Times New Roman"/>
        </w:rPr>
        <w:t>Keywords help readers find your article, so are vital for discoverability. If the journal instructions for authors don’t give a set number of keywords to provide, aim for five or six.</w:t>
      </w:r>
    </w:p>
    <w:p w14:paraId="44BF7830" w14:textId="77777777" w:rsidR="00FE273A" w:rsidRDefault="00FE273A" w:rsidP="00FE273A">
      <w:pPr>
        <w:spacing w:line="480" w:lineRule="auto"/>
        <w:jc w:val="both"/>
        <w:rPr>
          <w:rFonts w:ascii="Times New Roman" w:hAnsi="Times New Roman" w:cs="Times New Roman"/>
          <w:b/>
          <w:bCs/>
        </w:rPr>
      </w:pPr>
    </w:p>
    <w:p w14:paraId="1263CC52" w14:textId="77777777" w:rsidR="001B53EF" w:rsidRDefault="001B53EF">
      <w:pPr>
        <w:rPr>
          <w:rFonts w:ascii="Times New Roman" w:hAnsi="Times New Roman" w:cs="Times New Roman"/>
          <w:b/>
          <w:bCs/>
        </w:rPr>
      </w:pPr>
      <w:r>
        <w:rPr>
          <w:rFonts w:ascii="Times New Roman" w:hAnsi="Times New Roman" w:cs="Times New Roman"/>
          <w:b/>
          <w:bCs/>
        </w:rPr>
        <w:br w:type="page"/>
      </w:r>
    </w:p>
    <w:p w14:paraId="02CFD121" w14:textId="2095156D" w:rsidR="00B50638" w:rsidRDefault="00B50638" w:rsidP="00FE273A">
      <w:pPr>
        <w:spacing w:line="480" w:lineRule="auto"/>
        <w:jc w:val="both"/>
        <w:rPr>
          <w:rFonts w:ascii="Times New Roman" w:hAnsi="Times New Roman" w:cs="Times New Roman"/>
          <w:b/>
          <w:bCs/>
        </w:rPr>
      </w:pPr>
      <w:r w:rsidRPr="00B50638">
        <w:rPr>
          <w:rFonts w:ascii="Times New Roman" w:hAnsi="Times New Roman" w:cs="Times New Roman"/>
          <w:b/>
          <w:bCs/>
        </w:rPr>
        <w:lastRenderedPageBreak/>
        <w:t>Introduction</w:t>
      </w:r>
    </w:p>
    <w:p w14:paraId="798524D2" w14:textId="469AB502" w:rsidR="001B53EF" w:rsidRDefault="00FA38AE" w:rsidP="003743D0">
      <w:pPr>
        <w:spacing w:line="480" w:lineRule="auto"/>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Student’s </w:t>
      </w:r>
      <w:r>
        <w:rPr>
          <w:rFonts w:ascii="Times New Roman" w:hAnsi="Times New Roman" w:cs="Times New Roman"/>
          <w:i/>
          <w:iCs/>
        </w:rPr>
        <w:t>t</w:t>
      </w:r>
      <w:r>
        <w:rPr>
          <w:rFonts w:ascii="Times New Roman" w:hAnsi="Times New Roman" w:cs="Times New Roman"/>
        </w:rPr>
        <w:t>-test is appropriate</w:t>
      </w:r>
      <w:r>
        <w:rPr>
          <w:rFonts w:ascii="Times New Roman" w:hAnsi="Times New Roman" w:cs="Times New Roman"/>
        </w:rPr>
        <w:t xml:space="preserve">. In study designs with paired samples, at least two approaches are available. First, the one-sample </w:t>
      </w:r>
      <w:r>
        <w:rPr>
          <w:rFonts w:ascii="Times New Roman" w:hAnsi="Times New Roman" w:cs="Times New Roman"/>
          <w:i/>
          <w:iCs/>
        </w:rPr>
        <w:t>t</w:t>
      </w:r>
      <w:r>
        <w:rPr>
          <w:rFonts w:ascii="Times New Roman" w:hAnsi="Times New Roman" w:cs="Times New Roman"/>
        </w:rPr>
        <w:t>-test can be</w:t>
      </w:r>
      <w:r>
        <w:rPr>
          <w:rFonts w:ascii="Times New Roman" w:hAnsi="Times New Roman" w:cs="Times New Roman"/>
        </w:rPr>
        <w:t xml:space="preserve"> applied to the </w:t>
      </w:r>
      <w:r>
        <w:rPr>
          <w:rFonts w:ascii="Times New Roman" w:hAnsi="Times New Roman" w:cs="Times New Roman"/>
        </w:rPr>
        <w:t>unit-level differences between the first</w:t>
      </w:r>
      <w:r>
        <w:rPr>
          <w:rFonts w:ascii="Times New Roman" w:hAnsi="Times New Roman" w:cs="Times New Roman"/>
        </w:rPr>
        <w:t xml:space="preserve"> timepoint and the second timepoint, i.e., the change scores between timepoints. Second, although less popular, the </w:t>
      </w:r>
      <w:r>
        <w:rPr>
          <w:rFonts w:ascii="Times New Roman" w:hAnsi="Times New Roman" w:cs="Times New Roman"/>
        </w:rPr>
        <w:t xml:space="preserve">two-sample </w:t>
      </w:r>
      <w:r>
        <w:rPr>
          <w:rFonts w:ascii="Times New Roman" w:hAnsi="Times New Roman" w:cs="Times New Roman"/>
          <w:i/>
          <w:iCs/>
        </w:rPr>
        <w:t>t</w:t>
      </w:r>
      <w:r>
        <w:rPr>
          <w:rFonts w:ascii="Times New Roman" w:hAnsi="Times New Roman" w:cs="Times New Roman"/>
        </w:rPr>
        <w:t>-test modified for correlated data can be used,</w:t>
      </w:r>
      <w:r>
        <w:rPr>
          <w:rFonts w:ascii="Times New Roman" w:hAnsi="Times New Roman" w:cs="Times New Roman"/>
        </w:rPr>
        <w:t xml:space="preserve"> assuming the correlation between timepoints is a constant; see </w:t>
      </w:r>
      <w:sdt>
        <w:sdtPr>
          <w:rPr>
            <w:rFonts w:ascii="Times New Roman" w:hAnsi="Times New Roman" w:cs="Times New Roman"/>
          </w:rPr>
          <w:id w:val="1456224338"/>
          <w:citation/>
        </w:sdtPr>
        <w:sdtContent>
          <w:r>
            <w:rPr>
              <w:rFonts w:ascii="Times New Roman" w:hAnsi="Times New Roman" w:cs="Times New Roman"/>
            </w:rPr>
            <w:fldChar w:fldCharType="begin"/>
          </w:r>
          <w:r>
            <w:rPr>
              <w:rFonts w:ascii="Times New Roman" w:hAnsi="Times New Roman" w:cs="Times New Roman"/>
            </w:rPr>
            <w:instrText xml:space="preserve"> CITATION Don12 \l 1033 </w:instrText>
          </w:r>
          <w:r>
            <w:rPr>
              <w:rFonts w:ascii="Times New Roman" w:hAnsi="Times New Roman" w:cs="Times New Roman"/>
            </w:rPr>
            <w:fldChar w:fldCharType="separate"/>
          </w:r>
          <w:r w:rsidR="00EB5605" w:rsidRPr="00EB5605">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 xml:space="preserve">. This work </w:t>
      </w:r>
      <w:r w:rsidR="008D21FC">
        <w:rPr>
          <w:rFonts w:ascii="Times New Roman" w:hAnsi="Times New Roman" w:cs="Times New Roman"/>
        </w:rPr>
        <w:t xml:space="preserve">adapts the latter version of the </w:t>
      </w:r>
      <w:r w:rsidR="008D21FC">
        <w:rPr>
          <w:rFonts w:ascii="Times New Roman" w:hAnsi="Times New Roman" w:cs="Times New Roman"/>
          <w:i/>
          <w:iCs/>
        </w:rPr>
        <w:t>t</w:t>
      </w:r>
      <w:r w:rsidR="008D21FC">
        <w:rPr>
          <w:rFonts w:ascii="Times New Roman" w:hAnsi="Times New Roman" w:cs="Times New Roman"/>
        </w:rPr>
        <w:t xml:space="preserve">-test </w:t>
      </w:r>
      <w:r w:rsidR="008D21FC">
        <w:rPr>
          <w:rFonts w:ascii="Times New Roman" w:hAnsi="Times New Roman" w:cs="Times New Roman"/>
        </w:rPr>
        <w:t xml:space="preserve">to </w:t>
      </w:r>
      <w:r>
        <w:rPr>
          <w:rFonts w:ascii="Times New Roman" w:hAnsi="Times New Roman" w:cs="Times New Roman"/>
        </w:rPr>
        <w:t xml:space="preserve">addresses </w:t>
      </w:r>
      <w:r w:rsidR="008D21FC">
        <w:rPr>
          <w:rFonts w:ascii="Times New Roman" w:hAnsi="Times New Roman" w:cs="Times New Roman"/>
        </w:rPr>
        <w:t xml:space="preserve">the challenge of paired samples with missing </w:t>
      </w:r>
      <w:r w:rsidR="003743D0">
        <w:rPr>
          <w:rFonts w:ascii="Times New Roman" w:hAnsi="Times New Roman" w:cs="Times New Roman"/>
        </w:rPr>
        <w:t xml:space="preserve">unit-level </w:t>
      </w:r>
      <w:r w:rsidR="008D21FC">
        <w:rPr>
          <w:rFonts w:ascii="Times New Roman" w:hAnsi="Times New Roman" w:cs="Times New Roman"/>
        </w:rPr>
        <w:t>identifiers, a type of data we refer to as paired but unmatched.</w:t>
      </w:r>
    </w:p>
    <w:p w14:paraId="33BF4E58" w14:textId="080421FA" w:rsidR="008D21FC" w:rsidRDefault="003743D0" w:rsidP="00FA38AE">
      <w:pPr>
        <w:spacing w:line="480" w:lineRule="auto"/>
        <w:ind w:firstLine="720"/>
        <w:jc w:val="both"/>
        <w:rPr>
          <w:rFonts w:ascii="Times New Roman" w:hAnsi="Times New Roman" w:cs="Times New Roman"/>
        </w:rPr>
      </w:pPr>
      <w:r>
        <w:rPr>
          <w:rFonts w:ascii="Times New Roman" w:hAnsi="Times New Roman" w:cs="Times New Roman"/>
        </w:rPr>
        <w:t xml:space="preserve">Several methods have been developed to test the equality of means in study designs that include a hybrid of independent samples and paired samples; in biostatistics such data often arise from dropout between timepoints. </w:t>
      </w:r>
      <w:r w:rsidR="00CD0D88">
        <w:rPr>
          <w:rFonts w:ascii="Times New Roman" w:hAnsi="Times New Roman" w:cs="Times New Roman"/>
        </w:rPr>
        <w:t>These</w:t>
      </w:r>
      <w:r>
        <w:rPr>
          <w:rFonts w:ascii="Times New Roman" w:hAnsi="Times New Roman" w:cs="Times New Roman"/>
        </w:rPr>
        <w:t xml:space="preserve"> methods involve tests based on modified maximum likelihood, multiple imputation</w:t>
      </w:r>
      <w:r>
        <w:rPr>
          <w:rFonts w:ascii="Times New Roman" w:hAnsi="Times New Roman" w:cs="Times New Roman"/>
        </w:rPr>
        <w:t xml:space="preserve"> procedure</w:t>
      </w:r>
      <w:r>
        <w:rPr>
          <w:rFonts w:ascii="Times New Roman" w:hAnsi="Times New Roman" w:cs="Times New Roman"/>
        </w:rPr>
        <w:t xml:space="preserve">, or pooling statistics across paired and </w:t>
      </w:r>
      <w:r>
        <w:rPr>
          <w:rFonts w:ascii="Times New Roman" w:hAnsi="Times New Roman" w:cs="Times New Roman"/>
        </w:rPr>
        <w:t>independent</w:t>
      </w:r>
      <w:r>
        <w:rPr>
          <w:rFonts w:ascii="Times New Roman" w:hAnsi="Times New Roman" w:cs="Times New Roman"/>
        </w:rPr>
        <w:t xml:space="preserve"> subsets of dat</w:t>
      </w:r>
      <w:r>
        <w:rPr>
          <w:rFonts w:ascii="Times New Roman" w:hAnsi="Times New Roman" w:cs="Times New Roman"/>
        </w:rPr>
        <w:t xml:space="preserve">a. See, for example </w:t>
      </w:r>
      <w:sdt>
        <w:sdtPr>
          <w:rPr>
            <w:rFonts w:ascii="Times New Roman" w:hAnsi="Times New Roman" w:cs="Times New Roman"/>
          </w:rPr>
          <w:id w:val="-1107810535"/>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Guo17 \l 1033 </w:instrText>
          </w:r>
          <w:r w:rsidR="00EB5605">
            <w:rPr>
              <w:rFonts w:ascii="Times New Roman" w:hAnsi="Times New Roman" w:cs="Times New Roman"/>
            </w:rPr>
            <w:fldChar w:fldCharType="separate"/>
          </w:r>
          <w:r w:rsidR="00EB5605" w:rsidRPr="00EB5605">
            <w:rPr>
              <w:rFonts w:ascii="Times New Roman" w:hAnsi="Times New Roman" w:cs="Times New Roman"/>
              <w:noProof/>
            </w:rPr>
            <w:t>[2]</w:t>
          </w:r>
          <w:r w:rsidR="00EB5605">
            <w:rPr>
              <w:rFonts w:ascii="Times New Roman" w:hAnsi="Times New Roman" w:cs="Times New Roman"/>
            </w:rPr>
            <w:fldChar w:fldCharType="end"/>
          </w:r>
        </w:sdtContent>
      </w:sdt>
      <w:sdt>
        <w:sdtPr>
          <w:rPr>
            <w:rFonts w:ascii="Times New Roman" w:hAnsi="Times New Roman" w:cs="Times New Roman"/>
          </w:rPr>
          <w:id w:val="-544060042"/>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Lin74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[3]</w:t>
          </w:r>
          <w:r w:rsidR="00EB5605">
            <w:rPr>
              <w:rFonts w:ascii="Times New Roman" w:hAnsi="Times New Roman" w:cs="Times New Roman"/>
            </w:rPr>
            <w:fldChar w:fldCharType="end"/>
          </w:r>
        </w:sdtContent>
      </w:sdt>
      <w:sdt>
        <w:sdtPr>
          <w:rPr>
            <w:rFonts w:ascii="Times New Roman" w:hAnsi="Times New Roman" w:cs="Times New Roman"/>
          </w:rPr>
          <w:id w:val="-1468281600"/>
          <w:citation/>
        </w:sdtPr>
        <w:sdtContent>
          <w:r w:rsidR="00EB5605">
            <w:rPr>
              <w:rFonts w:ascii="Times New Roman" w:hAnsi="Times New Roman" w:cs="Times New Roman"/>
            </w:rPr>
            <w:fldChar w:fldCharType="begin"/>
          </w:r>
          <w:r w:rsidR="00EB5605">
            <w:rPr>
              <w:rFonts w:ascii="Times New Roman" w:hAnsi="Times New Roman" w:cs="Times New Roman"/>
            </w:rPr>
            <w:instrText xml:space="preserve"> CITATION Sam14 \l 1033 </w:instrText>
          </w:r>
          <w:r w:rsidR="00EB5605">
            <w:rPr>
              <w:rFonts w:ascii="Times New Roman" w:hAnsi="Times New Roman" w:cs="Times New Roman"/>
            </w:rPr>
            <w:fldChar w:fldCharType="separate"/>
          </w:r>
          <w:r w:rsidR="00EB5605">
            <w:rPr>
              <w:rFonts w:ascii="Times New Roman" w:hAnsi="Times New Roman" w:cs="Times New Roman"/>
              <w:noProof/>
            </w:rPr>
            <w:t xml:space="preserve"> </w:t>
          </w:r>
          <w:r w:rsidR="00EB5605" w:rsidRPr="00EB5605">
            <w:rPr>
              <w:rFonts w:ascii="Times New Roman" w:hAnsi="Times New Roman" w:cs="Times New Roman"/>
              <w:noProof/>
            </w:rPr>
            <w:t>[4]</w:t>
          </w:r>
          <w:r w:rsidR="00EB5605">
            <w:rPr>
              <w:rFonts w:ascii="Times New Roman" w:hAnsi="Times New Roman" w:cs="Times New Roman"/>
            </w:rPr>
            <w:fldChar w:fldCharType="end"/>
          </w:r>
        </w:sdtContent>
      </w:sdt>
      <w:r w:rsidR="00EB5605">
        <w:rPr>
          <w:rFonts w:ascii="Times New Roman" w:hAnsi="Times New Roman" w:cs="Times New Roman"/>
        </w:rPr>
        <w:t>. This type of data has been referred to as partially paired, or partially correlated.</w:t>
      </w:r>
    </w:p>
    <w:p w14:paraId="308ACC4E" w14:textId="77777777" w:rsidR="00F17A4F" w:rsidRDefault="00EB5605" w:rsidP="00FA38AE">
      <w:pPr>
        <w:spacing w:line="480" w:lineRule="auto"/>
        <w:ind w:firstLine="720"/>
        <w:jc w:val="both"/>
        <w:rPr>
          <w:rFonts w:ascii="Times New Roman" w:hAnsi="Times New Roman" w:cs="Times New Roman"/>
        </w:rPr>
      </w:pPr>
      <w:r>
        <w:rPr>
          <w:rFonts w:ascii="Times New Roman" w:hAnsi="Times New Roman" w:cs="Times New Roman"/>
        </w:rPr>
        <w:t xml:space="preserve">However, aside from dropout, a different mechanism of missingness can lead to unmatched data, </w:t>
      </w:r>
      <w:r w:rsidR="0015540D">
        <w:rPr>
          <w:rFonts w:ascii="Times New Roman" w:hAnsi="Times New Roman" w:cs="Times New Roman"/>
        </w:rPr>
        <w:t>that is, when</w:t>
      </w:r>
      <w:r>
        <w:rPr>
          <w:rFonts w:ascii="Times New Roman" w:hAnsi="Times New Roman" w:cs="Times New Roman"/>
        </w:rPr>
        <w:t xml:space="preserve"> unit-level identifiers have been lost or withheld for anonymity. For example, an employer may survey its employees both before and after an intervention, but for confidentiality reasons, the employer may make the collection of identifiers optional. </w:t>
      </w:r>
      <w:r w:rsidR="0015540D">
        <w:rPr>
          <w:rFonts w:ascii="Times New Roman" w:hAnsi="Times New Roman" w:cs="Times New Roman"/>
        </w:rPr>
        <w:t>Study designs with paired but unmatched samples have received relatively less attention, and in this work, we aim to provide guidance on testing the equality of means in such datasets.</w:t>
      </w:r>
    </w:p>
    <w:p w14:paraId="5FD96BFC" w14:textId="7C9F7DB5" w:rsidR="00F17A4F" w:rsidRDefault="00F17A4F" w:rsidP="00F17A4F">
      <w:pPr>
        <w:spacing w:line="480" w:lineRule="auto"/>
        <w:ind w:firstLine="720"/>
        <w:jc w:val="both"/>
        <w:rPr>
          <w:rFonts w:ascii="Times New Roman" w:hAnsi="Times New Roman" w:cs="Times New Roman"/>
        </w:rPr>
      </w:pPr>
      <w:r>
        <w:rPr>
          <w:rFonts w:ascii="Times New Roman" w:hAnsi="Times New Roman" w:cs="Times New Roman"/>
        </w:rPr>
        <w:t xml:space="preserve">Unmatched data </w:t>
      </w:r>
      <w:r>
        <w:rPr>
          <w:rFonts w:ascii="Times New Roman" w:hAnsi="Times New Roman" w:cs="Times New Roman"/>
        </w:rPr>
        <w:t xml:space="preserve">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w:t>
      </w:r>
      <w:r>
        <w:rPr>
          <w:rFonts w:ascii="Times New Roman" w:hAnsi="Times New Roman" w:cs="Times New Roman"/>
        </w:rPr>
        <w:t>change scores</w:t>
      </w:r>
      <w:r>
        <w:rPr>
          <w:rFonts w:ascii="Times New Roman" w:hAnsi="Times New Roman" w:cs="Times New Roman"/>
        </w:rPr>
        <w:t xml:space="preserve">. Using </w:t>
      </w:r>
      <w:r>
        <w:rPr>
          <w:rFonts w:ascii="Times New Roman" w:hAnsi="Times New Roman" w:cs="Times New Roman"/>
        </w:rPr>
        <w:lastRenderedPageBreak/>
        <w:t xml:space="preserve">Student’s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in biostatistics. </w:t>
      </w:r>
      <w:r>
        <w:rPr>
          <w:rFonts w:ascii="Times New Roman" w:hAnsi="Times New Roman" w:cs="Times New Roman"/>
        </w:rPr>
        <w:t>One available</w:t>
      </w:r>
      <w:r>
        <w:rPr>
          <w:rFonts w:ascii="Times New Roman" w:hAnsi="Times New Roman" w:cs="Times New Roman"/>
        </w:rPr>
        <w:t xml:space="preserve"> alternative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23846C18" w14:textId="5A842F23" w:rsidR="00EB5605" w:rsidRDefault="008A4271" w:rsidP="00FA38AE">
      <w:pPr>
        <w:spacing w:line="480" w:lineRule="auto"/>
        <w:ind w:firstLine="720"/>
        <w:jc w:val="both"/>
        <w:rPr>
          <w:rFonts w:ascii="Times New Roman" w:hAnsi="Times New Roman" w:cs="Times New Roman"/>
        </w:rPr>
      </w:pPr>
      <w:r>
        <w:rPr>
          <w:rFonts w:ascii="Times New Roman" w:hAnsi="Times New Roman" w:cs="Times New Roman"/>
        </w:rPr>
        <w:t xml:space="preserve">In cases where even a small number of </w:t>
      </w:r>
      <w:r>
        <w:rPr>
          <w:rFonts w:ascii="Times New Roman" w:hAnsi="Times New Roman" w:cs="Times New Roman"/>
        </w:rPr>
        <w:t>samples</w:t>
      </w:r>
      <w:r>
        <w:rPr>
          <w:rFonts w:ascii="Times New Roman" w:hAnsi="Times New Roman" w:cs="Times New Roman"/>
        </w:rPr>
        <w:t xml:space="preserve"> </w:t>
      </w:r>
      <w:r>
        <w:rPr>
          <w:rFonts w:ascii="Times New Roman" w:hAnsi="Times New Roman" w:cs="Times New Roman"/>
        </w:rPr>
        <w:t>are</w:t>
      </w:r>
      <w:r>
        <w:rPr>
          <w:rFonts w:ascii="Times New Roman" w:hAnsi="Times New Roman" w:cs="Times New Roman"/>
        </w:rPr>
        <w:t xml:space="preserve"> matched, an opportunity exists to use the matched pairs to inform an estimate of the correlation between all pairs.</w:t>
      </w:r>
      <w:r>
        <w:rPr>
          <w:rFonts w:ascii="Times New Roman" w:hAnsi="Times New Roman" w:cs="Times New Roman"/>
        </w:rPr>
        <w:t xml:space="preserve"> W</w:t>
      </w:r>
      <w:r w:rsidR="0015540D">
        <w:rPr>
          <w:rFonts w:ascii="Times New Roman" w:hAnsi="Times New Roman" w:cs="Times New Roman"/>
        </w:rPr>
        <w:t xml:space="preserve">e focus on the case where a subset of samples can be </w:t>
      </w:r>
      <w:r>
        <w:rPr>
          <w:rFonts w:ascii="Times New Roman" w:hAnsi="Times New Roman" w:cs="Times New Roman"/>
        </w:rPr>
        <w:t>matched, and</w:t>
      </w:r>
      <w:r w:rsidR="0015540D">
        <w:rPr>
          <w:rFonts w:ascii="Times New Roman" w:hAnsi="Times New Roman" w:cs="Times New Roman"/>
        </w:rPr>
        <w:t xml:space="preserve"> we refer to this type of data as partially matched. Future work may devote attention to entirely unmatched data, though we note the difficulty in dealing with that type of data lies in estimating a correlation without any paired samples.</w:t>
      </w:r>
    </w:p>
    <w:p w14:paraId="792C89F2" w14:textId="77777777" w:rsidR="0015540D" w:rsidRDefault="0015540D" w:rsidP="00FA38AE">
      <w:pPr>
        <w:spacing w:line="480" w:lineRule="auto"/>
        <w:ind w:firstLine="720"/>
        <w:jc w:val="both"/>
        <w:rPr>
          <w:rFonts w:ascii="Times New Roman" w:hAnsi="Times New Roman" w:cs="Times New Roman"/>
        </w:rPr>
      </w:pPr>
    </w:p>
    <w:p w14:paraId="12950E74" w14:textId="3CB4F689" w:rsidR="0015540D" w:rsidRDefault="0015540D" w:rsidP="0015540D">
      <w:pPr>
        <w:spacing w:line="480" w:lineRule="auto"/>
        <w:ind w:firstLine="720"/>
        <w:jc w:val="center"/>
        <w:rPr>
          <w:rFonts w:ascii="Times New Roman" w:hAnsi="Times New Roman" w:cs="Times New Roman"/>
        </w:rPr>
      </w:pPr>
      <w:r>
        <w:rPr>
          <w:rFonts w:ascii="Times New Roman" w:hAnsi="Times New Roman" w:cs="Times New Roman"/>
        </w:rPr>
        <w:t>[Figure 1 here]</w:t>
      </w:r>
    </w:p>
    <w:p w14:paraId="0562B5B9" w14:textId="77777777" w:rsidR="0015540D" w:rsidRDefault="0015540D" w:rsidP="0015540D">
      <w:pPr>
        <w:spacing w:line="480" w:lineRule="auto"/>
        <w:ind w:firstLine="720"/>
        <w:jc w:val="center"/>
        <w:rPr>
          <w:rFonts w:ascii="Times New Roman" w:hAnsi="Times New Roman" w:cs="Times New Roman"/>
        </w:rPr>
      </w:pPr>
    </w:p>
    <w:p w14:paraId="763A928B" w14:textId="3032A1EE" w:rsidR="00995974" w:rsidRDefault="0015540D" w:rsidP="008A4271">
      <w:pPr>
        <w:spacing w:line="480" w:lineRule="auto"/>
        <w:ind w:firstLine="720"/>
        <w:jc w:val="both"/>
        <w:rPr>
          <w:rFonts w:ascii="Times New Roman" w:hAnsi="Times New Roman" w:cs="Times New Roman"/>
        </w:rPr>
      </w:pPr>
      <w:r>
        <w:rPr>
          <w:rFonts w:ascii="Times New Roman" w:hAnsi="Times New Roman" w:cs="Times New Roman"/>
        </w:rPr>
        <w:t xml:space="preserve">Our study is motivated by our application, a dataset in which survey responses were collected from 149 physicians both before and after an educational intervention. Of those, 69 </w:t>
      </w:r>
      <w:r w:rsidR="002243A5">
        <w:rPr>
          <w:rFonts w:ascii="Times New Roman" w:hAnsi="Times New Roman" w:cs="Times New Roman"/>
        </w:rPr>
        <w:t xml:space="preserve">(46%) </w:t>
      </w:r>
      <w:r>
        <w:rPr>
          <w:rFonts w:ascii="Times New Roman" w:hAnsi="Times New Roman" w:cs="Times New Roman"/>
        </w:rPr>
        <w:t>physicians were assigned to a ‘control’ group. The collection of identifiers was made optional through a survey field in which one could enter the last four digits of one’s phone number. Within the control group, 10 (14%) survey responses were matched on the optional identifier. In the intervention group, 9 (11%) of survey responses were matched. Thus</w:t>
      </w:r>
      <w:r w:rsidR="00F17A4F">
        <w:rPr>
          <w:rFonts w:ascii="Times New Roman" w:hAnsi="Times New Roman" w:cs="Times New Roman"/>
        </w:rPr>
        <w:t>,</w:t>
      </w:r>
      <w:r>
        <w:rPr>
          <w:rFonts w:ascii="Times New Roman" w:hAnsi="Times New Roman" w:cs="Times New Roman"/>
        </w:rPr>
        <w:t xml:space="preserve"> the </w:t>
      </w:r>
      <w:r w:rsidR="00F17A4F">
        <w:rPr>
          <w:rFonts w:ascii="Times New Roman" w:hAnsi="Times New Roman" w:cs="Times New Roman"/>
        </w:rPr>
        <w:t>application</w:t>
      </w:r>
      <w:r>
        <w:rPr>
          <w:rFonts w:ascii="Times New Roman" w:hAnsi="Times New Roman" w:cs="Times New Roman"/>
        </w:rPr>
        <w:t xml:space="preserve"> </w:t>
      </w:r>
      <w:r w:rsidR="00F17A4F">
        <w:rPr>
          <w:rFonts w:ascii="Times New Roman" w:hAnsi="Times New Roman" w:cs="Times New Roman"/>
        </w:rPr>
        <w:t xml:space="preserve">is an example </w:t>
      </w:r>
      <w:r w:rsidR="002243A5">
        <w:rPr>
          <w:rFonts w:ascii="Times New Roman" w:hAnsi="Times New Roman" w:cs="Times New Roman"/>
        </w:rPr>
        <w:t xml:space="preserve">of </w:t>
      </w:r>
      <w:r w:rsidR="00F17A4F">
        <w:rPr>
          <w:rFonts w:ascii="Times New Roman" w:hAnsi="Times New Roman" w:cs="Times New Roman"/>
        </w:rPr>
        <w:t>partially matched data.</w:t>
      </w:r>
      <w:r w:rsidR="00EB14E9">
        <w:rPr>
          <w:rFonts w:ascii="Times New Roman" w:hAnsi="Times New Roman" w:cs="Times New Roman"/>
        </w:rPr>
        <w:t xml:space="preserve"> We </w:t>
      </w:r>
      <w:r w:rsidR="00531C4D">
        <w:rPr>
          <w:rFonts w:ascii="Times New Roman" w:hAnsi="Times New Roman" w:cs="Times New Roman"/>
        </w:rPr>
        <w:t>sought</w:t>
      </w:r>
      <w:r w:rsidR="00EB14E9">
        <w:rPr>
          <w:rFonts w:ascii="Times New Roman" w:hAnsi="Times New Roman" w:cs="Times New Roman"/>
        </w:rPr>
        <w:t xml:space="preserve"> to identify a well powered test for the equality of means between the pre- and post- intervention timepoints</w:t>
      </w:r>
      <w:r w:rsidR="00531C4D">
        <w:rPr>
          <w:rFonts w:ascii="Times New Roman" w:hAnsi="Times New Roman" w:cs="Times New Roman"/>
        </w:rPr>
        <w:t>, for the control and intervention groups separately</w:t>
      </w:r>
      <w:r w:rsidR="00EB14E9">
        <w:rPr>
          <w:rFonts w:ascii="Times New Roman" w:hAnsi="Times New Roman" w:cs="Times New Roman"/>
        </w:rPr>
        <w:t>, while controlling Type</w:t>
      </w:r>
      <w:r w:rsidR="003E08A6">
        <w:rPr>
          <w:rFonts w:ascii="Times New Roman" w:hAnsi="Times New Roman" w:cs="Times New Roman"/>
        </w:rPr>
        <w:t xml:space="preserve"> </w:t>
      </w:r>
      <w:r w:rsidR="00EB14E9">
        <w:rPr>
          <w:rFonts w:ascii="Times New Roman" w:hAnsi="Times New Roman" w:cs="Times New Roman"/>
        </w:rPr>
        <w:t>I error at a nominal level.</w:t>
      </w:r>
    </w:p>
    <w:p w14:paraId="0178C48B" w14:textId="170A9E52" w:rsidR="00BC2FDB" w:rsidRDefault="00BC2FDB" w:rsidP="00FE273A">
      <w:pPr>
        <w:spacing w:line="480" w:lineRule="auto"/>
        <w:jc w:val="both"/>
        <w:rPr>
          <w:rFonts w:ascii="Times New Roman" w:hAnsi="Times New Roman" w:cs="Times New Roman"/>
        </w:rPr>
      </w:pPr>
    </w:p>
    <w:p w14:paraId="1498032E" w14:textId="00324529" w:rsidR="00E42A7D"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 xml:space="preserve">Materials and </w:t>
      </w:r>
      <w:r w:rsidR="00BC2FDB" w:rsidRPr="00BC2FDB">
        <w:rPr>
          <w:rFonts w:ascii="Times New Roman" w:hAnsi="Times New Roman" w:cs="Times New Roman"/>
          <w:b/>
          <w:bCs/>
        </w:rPr>
        <w:t>Methods</w:t>
      </w:r>
    </w:p>
    <w:p w14:paraId="19B6DC8E" w14:textId="2393D5BE" w:rsidR="00357A6D" w:rsidRPr="00E12B94" w:rsidRDefault="00357A6D"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Notation / Definitions</w:t>
      </w:r>
    </w:p>
    <w:p w14:paraId="7B03453D" w14:textId="2A7E2802" w:rsidR="00E42A7D" w:rsidRDefault="00E42A7D" w:rsidP="00FE273A">
      <w:pPr>
        <w:spacing w:line="480" w:lineRule="auto"/>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w:t>
      </w:r>
      <w:proofErr w:type="spellStart"/>
      <w:r>
        <w:rPr>
          <w:rFonts w:ascii="Times New Roman" w:hAnsi="Times New Roman" w:cs="Times New Roman"/>
        </w:rPr>
        <w:t xml:space="preserve">for </w:t>
      </w:r>
      <w:r w:rsidRPr="00E42A7D">
        <w:rPr>
          <w:rFonts w:ascii="Times New Roman" w:hAnsi="Times New Roman" w:cs="Times New Roman"/>
          <w:i/>
          <w:iCs/>
        </w:rPr>
        <w:t>m</w:t>
      </w:r>
      <w:proofErr w:type="spellEnd"/>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08D22415" w14:textId="291FDCE6" w:rsidR="001A73CE" w:rsidRDefault="001A73CE" w:rsidP="00E12B9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r w:rsidR="00E12B94">
        <w:rPr>
          <w:rFonts w:ascii="Times New Roman" w:eastAsiaTheme="minorEastAsia" w:hAnsi="Times New Roman" w:cs="Times New Roman"/>
        </w:rPr>
        <w:t>, from</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sidR="00EB5605">
            <w:rPr>
              <w:rFonts w:ascii="Times New Roman" w:eastAsiaTheme="minorEastAsia" w:hAnsi="Times New Roman" w:cs="Times New Roman"/>
              <w:noProof/>
            </w:rPr>
            <w:t xml:space="preserve"> </w:t>
          </w:r>
          <w:r w:rsidR="00EB5605" w:rsidRPr="00EB5605">
            <w:rPr>
              <w:rFonts w:ascii="Times New Roman" w:eastAsiaTheme="minorEastAsia" w:hAnsi="Times New Roman" w:cs="Times New Roman"/>
              <w:noProof/>
            </w:rPr>
            <w:t>[1]</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ECDD066" w14:textId="466A1E4C" w:rsidR="00A8062C" w:rsidRPr="00E12B94" w:rsidRDefault="00000000" w:rsidP="00FE273A">
      <w:pPr>
        <w:spacing w:line="480" w:lineRule="auto"/>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60F56B62" w14:textId="739B5974" w:rsidR="00A8062C" w:rsidRDefault="000D1A33" w:rsidP="00E12B94">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w:t>
      </w:r>
      <w:r w:rsidR="00E12B94">
        <w:rPr>
          <w:rFonts w:ascii="Times New Roman" w:eastAsiaTheme="minorEastAsia" w:hAnsi="Times New Roman" w:cs="Times New Roman"/>
        </w:rPr>
        <w:t xml:space="preserve">Student’s </w:t>
      </w:r>
      <w:r>
        <w:rPr>
          <w:rFonts w:ascii="Times New Roman" w:eastAsiaTheme="minorEastAsia" w:hAnsi="Times New Roman" w:cs="Times New Roman"/>
          <w:i/>
          <w:iCs/>
        </w:rPr>
        <w:t>t</w:t>
      </w:r>
      <w:r>
        <w:rPr>
          <w:rFonts w:ascii="Times New Roman" w:eastAsiaTheme="minorEastAsia" w:hAnsi="Times New Roman" w:cs="Times New Roman"/>
        </w:rPr>
        <w:t xml:space="preserve">-test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higher standard error for the difference in means, and thus </w:t>
      </w:r>
      <w:r w:rsidR="00AB0EF6">
        <w:rPr>
          <w:rFonts w:ascii="Times New Roman" w:eastAsiaTheme="minorEastAsia" w:hAnsi="Times New Roman" w:cs="Times New Roman"/>
        </w:rPr>
        <w:t>a test statistic that is more conservative</w:t>
      </w:r>
      <w:r w:rsidR="00E12B94">
        <w:rPr>
          <w:rFonts w:ascii="Times New Roman" w:eastAsiaTheme="minorEastAsia" w:hAnsi="Times New Roman" w:cs="Times New Roman"/>
        </w:rPr>
        <w:t>. Conversely,</w:t>
      </w:r>
      <w:r w:rsidR="00AB0EF6">
        <w:rPr>
          <w:rFonts w:ascii="Times New Roman" w:eastAsiaTheme="minorEastAsia" w:hAnsi="Times New Roman" w:cs="Times New Roman"/>
        </w:rPr>
        <w:t xml:space="preserv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w:t>
      </w:r>
      <w:r w:rsidR="00E12B94">
        <w:rPr>
          <w:rFonts w:ascii="Times New Roman" w:eastAsiaTheme="minorEastAsia" w:hAnsi="Times New Roman" w:cs="Times New Roman"/>
        </w:rPr>
        <w:t xml:space="preserve">lower standard error for the difference in means, and thus </w:t>
      </w:r>
      <w:r w:rsidR="00AB0EF6">
        <w:rPr>
          <w:rFonts w:ascii="Times New Roman" w:eastAsiaTheme="minorEastAsia" w:hAnsi="Times New Roman" w:cs="Times New Roman"/>
        </w:rPr>
        <w:t xml:space="preserve">a test statistic that is </w:t>
      </w:r>
      <w:r w:rsidR="00E12B94">
        <w:rPr>
          <w:rFonts w:ascii="Times New Roman" w:eastAsiaTheme="minorEastAsia" w:hAnsi="Times New Roman" w:cs="Times New Roman"/>
        </w:rPr>
        <w:t xml:space="preserve">less </w:t>
      </w:r>
      <w:r w:rsidR="00AB0EF6">
        <w:rPr>
          <w:rFonts w:ascii="Times New Roman" w:eastAsiaTheme="minorEastAsia" w:hAnsi="Times New Roman" w:cs="Times New Roman"/>
        </w:rPr>
        <w:t>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w:t>
      </w:r>
      <w:r w:rsidR="00531C4D">
        <w:rPr>
          <w:rFonts w:ascii="Times New Roman" w:eastAsiaTheme="minorEastAsia" w:hAnsi="Times New Roman" w:cs="Times New Roman"/>
        </w:rPr>
        <w:t>Student’s</w:t>
      </w:r>
      <w:r w:rsidR="00DE76AC">
        <w:rPr>
          <w:rFonts w:ascii="Times New Roman" w:eastAsiaTheme="minorEastAsia" w:hAnsi="Times New Roman" w:cs="Times New Roman"/>
        </w:rPr>
        <w:t xml:space="preserv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1D089953" w14:textId="2364D104" w:rsidR="000D1A33" w:rsidRPr="00DE435E" w:rsidRDefault="00DE435E" w:rsidP="00531C4D">
      <w:pPr>
        <w:spacing w:line="480" w:lineRule="auto"/>
        <w:ind w:firstLine="720"/>
        <w:jc w:val="both"/>
        <w:rPr>
          <w:rFonts w:ascii="Times New Roman" w:hAnsi="Times New Roman" w:cs="Times New Roman"/>
        </w:rPr>
      </w:pPr>
      <w:r>
        <w:rPr>
          <w:rFonts w:ascii="Times New Roman" w:eastAsiaTheme="minorEastAsia" w:hAnsi="Times New Roman" w:cs="Times New Roman"/>
        </w:rPr>
        <w:t>In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w:t>
      </w:r>
      <w:r w:rsidR="00531C4D">
        <w:rPr>
          <w:rFonts w:ascii="Times New Roman" w:hAnsi="Times New Roman" w:cs="Times New Roman"/>
        </w:rPr>
        <w:t>one</w:t>
      </w:r>
      <w:r w:rsidR="00EF5D19">
        <w:rPr>
          <w:rFonts w:ascii="Times New Roman" w:hAnsi="Times New Roman" w:cs="Times New Roman"/>
        </w:rPr>
        <w:t xml:space="preserve">-sample </w:t>
      </w:r>
      <w:r w:rsidR="00EF5D19">
        <w:rPr>
          <w:rFonts w:ascii="Times New Roman" w:hAnsi="Times New Roman" w:cs="Times New Roman"/>
          <w:i/>
          <w:iCs/>
        </w:rPr>
        <w:t>t</w:t>
      </w:r>
      <w:r w:rsidR="00EF5D19">
        <w:rPr>
          <w:rFonts w:ascii="Times New Roman" w:hAnsi="Times New Roman" w:cs="Times New Roman"/>
        </w:rPr>
        <w:t>-test</w:t>
      </w:r>
      <w:r w:rsidR="00531C4D">
        <w:rPr>
          <w:rFonts w:ascii="Times New Roman" w:eastAsiaTheme="minorEastAsia" w:hAnsi="Times New Roman" w:cs="Times New Roman"/>
        </w:rPr>
        <w:t xml:space="preserve">. </w:t>
      </w:r>
      <w:r w:rsidR="000D44D9">
        <w:rPr>
          <w:rFonts w:ascii="Times New Roman" w:hAnsi="Times New Roman" w:cs="Times New Roman"/>
        </w:rPr>
        <w:t xml:space="preserve">However, </w:t>
      </w:r>
      <w:r w:rsidR="003E08A6">
        <w:rPr>
          <w:rFonts w:ascii="Times New Roman" w:hAnsi="Times New Roman" w:cs="Times New Roman"/>
        </w:rPr>
        <w:t xml:space="preserve">simulations have demonstrated </w:t>
      </w:r>
      <w:r w:rsidR="000D44D9">
        <w:rPr>
          <w:rFonts w:ascii="Times New Roman" w:hAnsi="Times New Roman" w:cs="Times New Roman"/>
        </w:rPr>
        <w:t>that</w:t>
      </w:r>
      <w:r w:rsidR="0007070E">
        <w:rPr>
          <w:rFonts w:ascii="Times New Roman" w:hAnsi="Times New Roman" w:cs="Times New Roman"/>
        </w:rPr>
        <w:t xml:space="preserve"> </w:t>
      </w:r>
      <w:r w:rsidR="003E08A6">
        <w:rPr>
          <w:rFonts w:ascii="Times New Roman" w:hAnsi="Times New Roman" w:cs="Times New Roman"/>
        </w:rPr>
        <w:t xml:space="preserve">even with this requirement, </w:t>
      </w:r>
      <w:r w:rsidR="003E08A6">
        <w:rPr>
          <w:rFonts w:ascii="Times New Roman" w:hAnsi="Times New Roman" w:cs="Times New Roman"/>
        </w:rPr>
        <w:t xml:space="preserve">the modified </w:t>
      </w:r>
      <w:r w:rsidR="003E08A6" w:rsidRPr="003B278F">
        <w:rPr>
          <w:rFonts w:ascii="Times New Roman" w:hAnsi="Times New Roman" w:cs="Times New Roman"/>
          <w:i/>
          <w:iCs/>
        </w:rPr>
        <w:t>t</w:t>
      </w:r>
      <w:r w:rsidR="003E08A6">
        <w:rPr>
          <w:rFonts w:ascii="Times New Roman" w:hAnsi="Times New Roman" w:cs="Times New Roman"/>
        </w:rPr>
        <w:t>-</w:t>
      </w:r>
      <w:r w:rsidR="003E08A6" w:rsidRPr="003B278F">
        <w:rPr>
          <w:rFonts w:ascii="Times New Roman" w:hAnsi="Times New Roman" w:cs="Times New Roman"/>
        </w:rPr>
        <w:t>test</w:t>
      </w:r>
      <w:r w:rsidR="003E08A6">
        <w:rPr>
          <w:rFonts w:ascii="Times New Roman" w:hAnsi="Times New Roman" w:cs="Times New Roman"/>
        </w:rPr>
        <w:t xml:space="preserve"> can improve power in modestly sized datasets (e.g., </w:t>
      </w:r>
      <w:r w:rsidR="003E08A6">
        <w:rPr>
          <w:rFonts w:ascii="Times New Roman" w:hAnsi="Times New Roman" w:cs="Times New Roman"/>
          <w:i/>
          <w:iCs/>
        </w:rPr>
        <w:t xml:space="preserve">n </w:t>
      </w:r>
      <w:r w:rsidR="003E08A6">
        <w:rPr>
          <w:rFonts w:ascii="Times New Roman" w:hAnsi="Times New Roman" w:cs="Times New Roman"/>
        </w:rPr>
        <w:t>= 25)</w:t>
      </w:r>
      <w:r w:rsidR="003E08A6">
        <w:rPr>
          <w:rFonts w:ascii="Times New Roman" w:hAnsi="Times New Roman" w:cs="Times New Roman"/>
        </w:rPr>
        <w:t xml:space="preserve">, </w:t>
      </w:r>
      <w:r w:rsidR="0007070E">
        <w:rPr>
          <w:rFonts w:ascii="Times New Roman" w:hAnsi="Times New Roman" w:cs="Times New Roman"/>
        </w:rPr>
        <w:t xml:space="preserve">compared to the </w:t>
      </w:r>
      <w:r w:rsidR="003E08A6">
        <w:rPr>
          <w:rFonts w:ascii="Times New Roman" w:hAnsi="Times New Roman" w:cs="Times New Roman"/>
        </w:rPr>
        <w:t>one-</w:t>
      </w:r>
      <w:r w:rsidR="003E08A6">
        <w:rPr>
          <w:rFonts w:ascii="Times New Roman" w:hAnsi="Times New Roman" w:cs="Times New Roman"/>
        </w:rPr>
        <w:lastRenderedPageBreak/>
        <w:t>sample</w:t>
      </w:r>
      <w:r w:rsidR="00632F43">
        <w:rPr>
          <w:rFonts w:ascii="Times New Roman" w:hAnsi="Times New Roman" w:cs="Times New Roman"/>
        </w:rPr>
        <w:t xml:space="preserve">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w:t>
      </w:r>
      <w:r w:rsidR="003E08A6">
        <w:rPr>
          <w:rFonts w:ascii="Times New Roman" w:hAnsi="Times New Roman" w:cs="Times New Roman"/>
        </w:rPr>
        <w:t xml:space="preserve">; see </w:t>
      </w:r>
      <w:sdt>
        <w:sdtPr>
          <w:rPr>
            <w:rFonts w:ascii="Times New Roman" w:hAnsi="Times New Roman" w:cs="Times New Roman"/>
          </w:rPr>
          <w:id w:val="-361520910"/>
          <w:citation/>
        </w:sdtPr>
        <w:sdtContent>
          <w:r w:rsidR="003E08A6">
            <w:rPr>
              <w:rFonts w:ascii="Times New Roman" w:hAnsi="Times New Roman" w:cs="Times New Roman"/>
            </w:rPr>
            <w:fldChar w:fldCharType="begin"/>
          </w:r>
          <w:r w:rsidR="003E08A6">
            <w:rPr>
              <w:rFonts w:ascii="Times New Roman" w:hAnsi="Times New Roman" w:cs="Times New Roman"/>
            </w:rPr>
            <w:instrText xml:space="preserve"> CITATION Don12 \l 1033 </w:instrText>
          </w:r>
          <w:r w:rsidR="003E08A6">
            <w:rPr>
              <w:rFonts w:ascii="Times New Roman" w:hAnsi="Times New Roman" w:cs="Times New Roman"/>
            </w:rPr>
            <w:fldChar w:fldCharType="separate"/>
          </w:r>
          <w:r w:rsidR="003E08A6" w:rsidRPr="003E08A6">
            <w:rPr>
              <w:rFonts w:ascii="Times New Roman" w:hAnsi="Times New Roman" w:cs="Times New Roman"/>
              <w:noProof/>
            </w:rPr>
            <w:t>[1]</w:t>
          </w:r>
          <w:r w:rsidR="003E08A6">
            <w:rPr>
              <w:rFonts w:ascii="Times New Roman" w:hAnsi="Times New Roman" w:cs="Times New Roman"/>
            </w:rPr>
            <w:fldChar w:fldCharType="end"/>
          </w:r>
        </w:sdtContent>
      </w:sdt>
      <w:r w:rsidR="003E08A6">
        <w:rPr>
          <w:rFonts w:ascii="Times New Roman" w:hAnsi="Times New Roman" w:cs="Times New Roman"/>
        </w:rPr>
        <w:t>.</w:t>
      </w:r>
      <w:r w:rsidR="000D44D9">
        <w:rPr>
          <w:rFonts w:ascii="Times New Roman" w:hAnsi="Times New Roman" w:cs="Times New Roman"/>
        </w:rPr>
        <w:t xml:space="preserve"> </w:t>
      </w:r>
      <w:r w:rsidR="003E08A6">
        <w:rPr>
          <w:rFonts w:ascii="Times New Roman" w:hAnsi="Times New Roman" w:cs="Times New Roman"/>
        </w:rPr>
        <w:t>The</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3E08A6" w:rsidRPr="003E08A6">
        <w:rPr>
          <w:rFonts w:ascii="Times New Roman" w:hAnsi="Times New Roman" w:cs="Times New Roman"/>
          <w:i/>
          <w:iCs/>
        </w:rPr>
        <w:t>t</w:t>
      </w:r>
      <w:r w:rsidR="003E08A6">
        <w:rPr>
          <w:rFonts w:ascii="Times New Roman" w:hAnsi="Times New Roman" w:cs="Times New Roman"/>
        </w:rPr>
        <w:t>-</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w:t>
      </w:r>
      <w:r w:rsidR="003E08A6">
        <w:rPr>
          <w:rFonts w:ascii="Times New Roman" w:hAnsi="Times New Roman" w:cs="Times New Roman"/>
        </w:rPr>
        <w:t>one-sample</w:t>
      </w:r>
      <w:r w:rsidR="003C6D2F">
        <w:rPr>
          <w:rFonts w:ascii="Times New Roman" w:hAnsi="Times New Roman" w:cs="Times New Roman"/>
        </w:rPr>
        <w:t xml:space="preserve"> </w:t>
      </w:r>
      <w:r w:rsidR="003E08A6" w:rsidRPr="003E08A6">
        <w:rPr>
          <w:rFonts w:ascii="Times New Roman" w:hAnsi="Times New Roman" w:cs="Times New Roman"/>
          <w:i/>
          <w:iCs/>
        </w:rPr>
        <w:t>t</w:t>
      </w:r>
      <w:r w:rsidR="003E08A6">
        <w:rPr>
          <w:rFonts w:ascii="Times New Roman" w:hAnsi="Times New Roman" w:cs="Times New Roman"/>
        </w:rPr>
        <w:t>-</w:t>
      </w:r>
      <w:r w:rsidR="00DE76AC" w:rsidRPr="003E08A6">
        <w:rPr>
          <w:rFonts w:ascii="Times New Roman" w:hAnsi="Times New Roman" w:cs="Times New Roman"/>
        </w:rPr>
        <w:t>test</w:t>
      </w:r>
      <w:r w:rsidR="00DE76AC">
        <w:rPr>
          <w:rFonts w:ascii="Times New Roman" w:hAnsi="Times New Roman" w:cs="Times New Roman"/>
        </w:rPr>
        <w:t xml:space="preserve">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7AB1782B" w14:textId="1AA4DE4E" w:rsidR="000D1A33" w:rsidRPr="00CD303E" w:rsidRDefault="00CD303E" w:rsidP="00A154C4">
      <w:pPr>
        <w:spacing w:line="480" w:lineRule="auto"/>
        <w:ind w:firstLine="720"/>
        <w:jc w:val="both"/>
        <w:rPr>
          <w:rFonts w:ascii="Times New Roman" w:hAnsi="Times New Roman" w:cs="Times New Roman"/>
        </w:rPr>
      </w:pPr>
      <w:r>
        <w:rPr>
          <w:rFonts w:ascii="Times New Roman" w:hAnsi="Times New Roman" w:cs="Times New Roman"/>
        </w:rPr>
        <w:t xml:space="preserve">In partially matched data, the challenge </w:t>
      </w:r>
      <w:r w:rsidR="00553B18">
        <w:rPr>
          <w:rFonts w:ascii="Times New Roman" w:hAnsi="Times New Roman" w:cs="Times New Roman"/>
        </w:rPr>
        <w:t xml:space="preserve">of </w:t>
      </w:r>
      <w:r w:rsidR="00347033">
        <w:rPr>
          <w:rFonts w:ascii="Times New Roman" w:hAnsi="Times New Roman" w:cs="Times New Roman"/>
        </w:rPr>
        <w:t xml:space="preserve">applying the modified </w:t>
      </w:r>
      <w:r w:rsidR="00347033" w:rsidRPr="003E08A6">
        <w:rPr>
          <w:rFonts w:ascii="Times New Roman" w:hAnsi="Times New Roman" w:cs="Times New Roman"/>
          <w:i/>
          <w:iCs/>
        </w:rPr>
        <w:t>t</w:t>
      </w:r>
      <w:r w:rsidR="00347033">
        <w:rPr>
          <w:rFonts w:ascii="Times New Roman" w:hAnsi="Times New Roman" w:cs="Times New Roman"/>
        </w:rPr>
        <w:t>-</w:t>
      </w:r>
      <w:r w:rsidR="00347033" w:rsidRPr="003E08A6">
        <w:rPr>
          <w:rFonts w:ascii="Times New Roman" w:hAnsi="Times New Roman" w:cs="Times New Roman"/>
        </w:rPr>
        <w:t>test</w:t>
      </w:r>
      <w:r w:rsidR="003B278F">
        <w:rPr>
          <w:rFonts w:ascii="Times New Roman" w:hAnsi="Times New Roman" w:cs="Times New Roman"/>
        </w:rPr>
        <w:t xml:space="preserve"> </w:t>
      </w:r>
      <w:r w:rsidR="00E23AE2">
        <w:rPr>
          <w:rFonts w:ascii="Times New Roman" w:hAnsi="Times New Roman" w:cs="Times New Roman"/>
        </w:rPr>
        <w:t>lies</w:t>
      </w:r>
      <w:r>
        <w:rPr>
          <w:rFonts w:ascii="Times New Roman" w:hAnsi="Times New Roman" w:cs="Times New Roman"/>
        </w:rPr>
        <w:t xml:space="preserve"> in finding a </w:t>
      </w:r>
      <w:r w:rsidR="00863FBD">
        <w:rPr>
          <w:rFonts w:ascii="Times New Roman" w:hAnsi="Times New Roman" w:cs="Times New Roman"/>
        </w:rPr>
        <w:t>suitable</w:t>
      </w:r>
      <w:r>
        <w:rPr>
          <w:rFonts w:ascii="Times New Roman" w:hAnsi="Times New Roman" w:cs="Times New Roman"/>
        </w:rPr>
        <w:t xml:space="preserve"> estimator of the correlation, </w:t>
      </w:r>
      <w:r>
        <w:rPr>
          <w:rFonts w:ascii="Times New Roman" w:hAnsi="Times New Roman" w:cs="Times New Roman"/>
          <w:i/>
          <w:iCs/>
        </w:rPr>
        <w:t>r</w:t>
      </w:r>
      <w:r w:rsidR="00916F82">
        <w:rPr>
          <w:rFonts w:ascii="Times New Roman" w:hAnsi="Times New Roman" w:cs="Times New Roman"/>
        </w:rPr>
        <w:t xml:space="preserve">, despite observing only a subset of matched </w:t>
      </w:r>
      <w:r w:rsidR="00267929">
        <w:rPr>
          <w:rFonts w:ascii="Times New Roman" w:hAnsi="Times New Roman" w:cs="Times New Roman"/>
        </w:rPr>
        <w:t>samples</w:t>
      </w:r>
      <w:r w:rsidR="00916F82">
        <w:rPr>
          <w:rFonts w:ascii="Times New Roman" w:hAnsi="Times New Roman" w:cs="Times New Roman"/>
        </w:rPr>
        <w:t xml:space="preserve"> in the </w:t>
      </w:r>
      <w:r w:rsidR="00267929">
        <w:rPr>
          <w:rFonts w:ascii="Times New Roman" w:hAnsi="Times New Roman" w:cs="Times New Roman"/>
        </w:rPr>
        <w:t>dataset</w:t>
      </w:r>
      <w:r>
        <w:rPr>
          <w:rFonts w:ascii="Times New Roman" w:hAnsi="Times New Roman" w:cs="Times New Roman"/>
        </w:rPr>
        <w:t>.</w:t>
      </w:r>
      <w:r w:rsidR="00A154C4">
        <w:rPr>
          <w:rFonts w:ascii="Times New Roman" w:hAnsi="Times New Roman" w:cs="Times New Roman"/>
        </w:rPr>
        <w:t xml:space="preserve"> </w:t>
      </w:r>
      <w:r w:rsidR="00344712">
        <w:rPr>
          <w:rFonts w:ascii="Times New Roman" w:hAnsi="Times New Roman" w:cs="Times New Roman"/>
        </w:rPr>
        <w:t>In the next section, w</w:t>
      </w:r>
      <w:r w:rsidR="00334828">
        <w:rPr>
          <w:rFonts w:ascii="Times New Roman" w:hAnsi="Times New Roman" w:cs="Times New Roman"/>
        </w:rPr>
        <w:t xml:space="preserve">e considered several candidate estimators </w:t>
      </w:r>
      <w:r w:rsidR="00394084">
        <w:rPr>
          <w:rFonts w:ascii="Times New Roman" w:hAnsi="Times New Roman" w:cs="Times New Roman"/>
        </w:rPr>
        <w:t xml:space="preserve">for correlation. Each is denoted by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subscript</m:t>
            </m:r>
          </m:sub>
        </m:sSub>
      </m:oMath>
      <w:r w:rsidR="00394084">
        <w:rPr>
          <w:rFonts w:ascii="Times New Roman" w:eastAsiaTheme="minorEastAsia" w:hAnsi="Times New Roman" w:cs="Times New Roman"/>
          <w:iCs/>
        </w:rPr>
        <w:t xml:space="preserve">, and the </w:t>
      </w:r>
      <w:r w:rsidR="00DD3CB9">
        <w:rPr>
          <w:rFonts w:ascii="Times New Roman" w:eastAsiaTheme="minorEastAsia" w:hAnsi="Times New Roman" w:cs="Times New Roman"/>
          <w:iCs/>
        </w:rPr>
        <w:t xml:space="preserve">modified </w:t>
      </w:r>
      <w:r w:rsidR="00DD3CB9" w:rsidRPr="00DD3CB9">
        <w:rPr>
          <w:rFonts w:ascii="Times New Roman" w:eastAsiaTheme="minorEastAsia" w:hAnsi="Times New Roman" w:cs="Times New Roman"/>
          <w:i/>
        </w:rPr>
        <w:t>t</w:t>
      </w:r>
      <w:r w:rsidR="00DD3CB9">
        <w:rPr>
          <w:rFonts w:ascii="Times New Roman" w:eastAsiaTheme="minorEastAsia" w:hAnsi="Times New Roman" w:cs="Times New Roman"/>
          <w:iCs/>
        </w:rPr>
        <w:t>-</w:t>
      </w:r>
      <w:r w:rsidR="00394084">
        <w:rPr>
          <w:rFonts w:ascii="Times New Roman" w:eastAsiaTheme="minorEastAsia" w:hAnsi="Times New Roman" w:cs="Times New Roman"/>
          <w:iCs/>
        </w:rPr>
        <w:t xml:space="preserve">test </w:t>
      </w:r>
      <w:r w:rsidR="00DD3CB9">
        <w:rPr>
          <w:rFonts w:ascii="Times New Roman" w:eastAsiaTheme="minorEastAsia" w:hAnsi="Times New Roman" w:cs="Times New Roman"/>
          <w:iCs/>
        </w:rPr>
        <w:t xml:space="preserve">corresponding to each estimator will be denoted by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subscript</m:t>
            </m:r>
          </m:sub>
          <m:sup>
            <m:r>
              <w:rPr>
                <w:rFonts w:ascii="Cambria Math" w:hAnsi="Cambria Math" w:cs="Times New Roman"/>
              </w:rPr>
              <m:t>'</m:t>
            </m:r>
          </m:sup>
        </m:sSubSup>
      </m:oMath>
      <w:r w:rsidR="00484BA7">
        <w:rPr>
          <w:rFonts w:ascii="Times New Roman" w:eastAsiaTheme="minorEastAsia" w:hAnsi="Times New Roman" w:cs="Times New Roman"/>
          <w:iCs/>
        </w:rPr>
        <w:t>.</w:t>
      </w:r>
    </w:p>
    <w:p w14:paraId="746762C2" w14:textId="3D44A017" w:rsidR="008F4193" w:rsidRDefault="008F4193" w:rsidP="00FE273A">
      <w:pPr>
        <w:spacing w:line="480" w:lineRule="auto"/>
        <w:jc w:val="both"/>
        <w:rPr>
          <w:rFonts w:ascii="Times New Roman" w:hAnsi="Times New Roman" w:cs="Times New Roman"/>
          <w:b/>
          <w:bCs/>
        </w:rPr>
      </w:pPr>
    </w:p>
    <w:p w14:paraId="47A4EB5D" w14:textId="621CE259" w:rsidR="008F4193" w:rsidRPr="007D7850" w:rsidRDefault="008F419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Estimators of correlation</w:t>
      </w:r>
    </w:p>
    <w:p w14:paraId="37ADAD23" w14:textId="431CDF33" w:rsidR="00025D52" w:rsidRPr="00BA5BC8" w:rsidRDefault="00025D52" w:rsidP="00FE273A">
      <w:pPr>
        <w:spacing w:line="480" w:lineRule="auto"/>
        <w:jc w:val="both"/>
        <w:rPr>
          <w:rFonts w:ascii="Times New Roman" w:eastAsiaTheme="minorEastAsia" w:hAnsi="Times New Roman" w:cs="Times New Roman"/>
          <w:i/>
          <w:iCs/>
        </w:rPr>
      </w:pPr>
      <w:r w:rsidRPr="006B5E53">
        <w:rPr>
          <w:rFonts w:ascii="Times New Roman" w:hAnsi="Times New Roman" w:cs="Times New Roman"/>
          <w:i/>
          <w:iCs/>
        </w:rPr>
        <w:t>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22551207" w14:textId="47DF8D3D" w:rsidR="00025D52" w:rsidRDefault="0086159B" w:rsidP="00FE273A">
      <w:pPr>
        <w:spacing w:line="480" w:lineRule="auto"/>
        <w:jc w:val="both"/>
        <w:rPr>
          <w:rFonts w:ascii="Times New Roman" w:hAnsi="Times New Roman" w:cs="Times New Roman"/>
        </w:rPr>
      </w:pPr>
      <w:r>
        <w:rPr>
          <w:rFonts w:ascii="Times New Roman" w:hAnsi="Times New Roman" w:cs="Times New Roman"/>
        </w:rPr>
        <w:t xml:space="preserve">One can calculate the minimum possible correlation coefficient </w:t>
      </w:r>
      <w:r w:rsidR="00BA5BC8">
        <w:rPr>
          <w:rFonts w:ascii="Times New Roman" w:hAnsi="Times New Roman" w:cs="Times New Roman"/>
        </w:rPr>
        <w:t>for</w:t>
      </w:r>
      <w:r>
        <w:rPr>
          <w:rFonts w:ascii="Times New Roman" w:hAnsi="Times New Roman" w:cs="Times New Roman"/>
        </w:rPr>
        <w:t xml:space="preserve"> </w:t>
      </w:r>
      <w:r w:rsidR="00BA5BC8">
        <w:rPr>
          <w:rFonts w:ascii="Times New Roman" w:hAnsi="Times New Roman" w:cs="Times New Roman"/>
        </w:rPr>
        <w:t>any</w:t>
      </w:r>
      <w:r>
        <w:rPr>
          <w:rFonts w:ascii="Times New Roman" w:hAnsi="Times New Roman" w:cs="Times New Roman"/>
        </w:rPr>
        <w:t xml:space="preserve"> </w:t>
      </w:r>
      <w:r w:rsidR="00BA5BC8">
        <w:rPr>
          <w:rFonts w:ascii="Times New Roman" w:hAnsi="Times New Roman" w:cs="Times New Roman"/>
        </w:rPr>
        <w:t>paired dataset</w:t>
      </w:r>
      <w:r>
        <w:rPr>
          <w:rFonts w:ascii="Times New Roman" w:hAnsi="Times New Roman" w:cs="Times New Roman"/>
        </w:rPr>
        <w:t xml:space="preserve">, </w:t>
      </w:r>
      <w:r w:rsidR="00BA5BC8">
        <w:rPr>
          <w:rFonts w:ascii="Times New Roman" w:hAnsi="Times New Roman" w:cs="Times New Roman"/>
        </w:rPr>
        <w:t xml:space="preserve">even if entirely unmatched, </w:t>
      </w:r>
      <w:r>
        <w:rPr>
          <w:rFonts w:ascii="Times New Roman" w:hAnsi="Times New Roman" w:cs="Times New Roman"/>
        </w:rPr>
        <w:t>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3B487344" w14:textId="62E3E6F6" w:rsidR="0086411B" w:rsidRDefault="00B34C02" w:rsidP="00952E8C">
      <w:pPr>
        <w:spacing w:line="480" w:lineRule="auto"/>
        <w:ind w:firstLine="720"/>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62CD43E9" w14:textId="5C206054" w:rsidR="00B34C02" w:rsidRPr="00952E8C"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4E0C62F8" w14:textId="5147D4CB" w:rsidR="003D6B9F" w:rsidRDefault="00B34C02" w:rsidP="00ED28D6">
      <w:pPr>
        <w:spacing w:line="480" w:lineRule="auto"/>
        <w:ind w:firstLine="720"/>
        <w:jc w:val="both"/>
        <w:rPr>
          <w:rFonts w:ascii="Times New Roman" w:hAnsi="Times New Roman" w:cs="Times New Roman"/>
        </w:rPr>
      </w:pPr>
      <w:r>
        <w:rPr>
          <w:rFonts w:ascii="Times New Roman" w:hAnsi="Times New Roman" w:cs="Times New Roman"/>
        </w:rPr>
        <w:t xml:space="preserve">Note that calculation of the numerator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r w:rsidR="00596143">
        <w:rPr>
          <w:rFonts w:ascii="Times New Roman" w:hAnsi="Times New Roman" w:cs="Times New Roman"/>
        </w:rPr>
        <w:t xml:space="preserve"> </w:t>
      </w:r>
      <w:r w:rsidR="008B7C74">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sidR="008B7C74">
        <w:rPr>
          <w:rFonts w:ascii="Times New Roman" w:hAnsi="Times New Roman" w:cs="Times New Roman"/>
        </w:rPr>
        <w:t xml:space="preserve"> </w:t>
      </w:r>
      <w:r w:rsidR="00DE76AC">
        <w:rPr>
          <w:rFonts w:ascii="Times New Roman" w:hAnsi="Times New Roman" w:cs="Times New Roman"/>
        </w:rPr>
        <w:t xml:space="preserve">This is one advantage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7BF36868" w14:textId="306AD28C" w:rsidR="00AE2C6D" w:rsidRPr="006B5E53" w:rsidRDefault="00AE2C6D" w:rsidP="00FE273A">
      <w:pPr>
        <w:spacing w:line="480" w:lineRule="auto"/>
        <w:jc w:val="both"/>
        <w:rPr>
          <w:rFonts w:ascii="Times New Roman" w:eastAsiaTheme="minorEastAsia" w:hAnsi="Times New Roman" w:cs="Times New Roman"/>
          <w:i/>
          <w:iCs/>
        </w:rPr>
      </w:pPr>
      <w:r>
        <w:rPr>
          <w:rFonts w:ascii="Times New Roman" w:hAnsi="Times New Roman" w:cs="Times New Roman"/>
          <w:i/>
          <w:iCs/>
        </w:rPr>
        <w:lastRenderedPageBreak/>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p>
    <w:p w14:paraId="10A5F9EF" w14:textId="16A0F25C" w:rsidR="006C2EE6" w:rsidRDefault="001B352D" w:rsidP="00FE273A">
      <w:pPr>
        <w:spacing w:line="480" w:lineRule="auto"/>
        <w:jc w:val="both"/>
        <w:rPr>
          <w:rFonts w:ascii="Times New Roman" w:hAnsi="Times New Roman" w:cs="Times New Roman"/>
        </w:rPr>
      </w:pPr>
      <w:r>
        <w:rPr>
          <w:rFonts w:ascii="Times New Roman" w:hAnsi="Times New Roman" w:cs="Times New Roman"/>
        </w:rPr>
        <w:t>An</w:t>
      </w:r>
      <w:r w:rsidR="00770A83">
        <w:rPr>
          <w:rFonts w:ascii="Times New Roman" w:hAnsi="Times New Roman" w:cs="Times New Roman"/>
        </w:rPr>
        <w:t xml:space="preserve"> intuitive </w:t>
      </w:r>
      <w:r w:rsidR="006C2EE6">
        <w:rPr>
          <w:rFonts w:ascii="Times New Roman" w:hAnsi="Times New Roman" w:cs="Times New Roman"/>
        </w:rPr>
        <w:t>correlation estimate in the presence of</w:t>
      </w:r>
      <w:r w:rsidR="00770A83">
        <w:rPr>
          <w:rFonts w:ascii="Times New Roman" w:hAnsi="Times New Roman" w:cs="Times New Roman"/>
        </w:rPr>
        <w:t xml:space="preserve"> partially matched data </w:t>
      </w:r>
      <w:r w:rsidR="009D51CD">
        <w:rPr>
          <w:rFonts w:ascii="Times New Roman" w:hAnsi="Times New Roman" w:cs="Times New Roman"/>
        </w:rPr>
        <w:t>uses</w:t>
      </w:r>
      <w:r w:rsidR="00770A83">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53F11942" w14:textId="409E677D" w:rsidR="006C2EE6" w:rsidRPr="00DF2CB0" w:rsidRDefault="00000000" w:rsidP="00FE273A">
      <w:pPr>
        <w:spacing w:line="480" w:lineRule="auto"/>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11D7FB65" w14:textId="633E9DE3" w:rsidR="00A53FFA" w:rsidRDefault="00F728C8" w:rsidP="00D45008">
      <w:pPr>
        <w:spacing w:line="480" w:lineRule="auto"/>
        <w:ind w:firstLine="720"/>
        <w:jc w:val="both"/>
        <w:rPr>
          <w:rFonts w:ascii="Times New Roman" w:hAnsi="Times New Roman" w:cs="Times New Roman"/>
        </w:rPr>
      </w:pPr>
      <w:r>
        <w:rPr>
          <w:rFonts w:ascii="Times New Roman" w:hAnsi="Times New Roman" w:cs="Times New Roman"/>
        </w:rPr>
        <w:t>The above estimator requires at least two matched samples to be calculable</w:t>
      </w:r>
      <w:r w:rsidR="00C01B29">
        <w:rPr>
          <w:rFonts w:ascii="Times New Roman" w:hAnsi="Times New Roman" w:cs="Times New Roman"/>
        </w:rPr>
        <w:t>. W</w:t>
      </w:r>
      <w:r>
        <w:rPr>
          <w:rFonts w:ascii="Times New Roman" w:hAnsi="Times New Roman" w:cs="Times New Roman"/>
        </w:rPr>
        <w:t xml:space="preserve">hen </w:t>
      </w:r>
      <w:r w:rsidR="00C01B29">
        <w:rPr>
          <w:rFonts w:ascii="Times New Roman" w:hAnsi="Times New Roman" w:cs="Times New Roman"/>
        </w:rPr>
        <w:t>exactly</w:t>
      </w:r>
      <w:r>
        <w:rPr>
          <w:rFonts w:ascii="Times New Roman" w:hAnsi="Times New Roman" w:cs="Times New Roman"/>
        </w:rPr>
        <w:t xml:space="preserve"> two matched samples are available, the estimator will return a value of either 1 or -1.</w:t>
      </w:r>
      <w:r w:rsidR="00A53FFA">
        <w:rPr>
          <w:rFonts w:ascii="Times New Roman" w:hAnsi="Times New Roman" w:cs="Times New Roman"/>
        </w:rPr>
        <w:t xml:space="preserve"> </w:t>
      </w:r>
      <w:r w:rsidR="003917E0">
        <w:rPr>
          <w:rFonts w:ascii="Times New Roman" w:hAnsi="Times New Roman" w:cs="Times New Roman"/>
        </w:rPr>
        <w:t>W</w:t>
      </w:r>
      <w:r w:rsidR="00A53FFA">
        <w:rPr>
          <w:rFonts w:ascii="Times New Roman" w:hAnsi="Times New Roman" w:cs="Times New Roman"/>
        </w:rPr>
        <w:t xml:space="preserve">ith </w:t>
      </w:r>
      <w:r w:rsidR="00347623">
        <w:rPr>
          <w:rFonts w:ascii="Times New Roman" w:hAnsi="Times New Roman" w:cs="Times New Roman"/>
        </w:rPr>
        <w:t>three</w:t>
      </w:r>
      <w:r w:rsidR="00A53FFA">
        <w:rPr>
          <w:rFonts w:ascii="Times New Roman" w:hAnsi="Times New Roman" w:cs="Times New Roman"/>
        </w:rPr>
        <w:t xml:space="preserve"> or more matched samples</w:t>
      </w:r>
      <w:r w:rsidR="003917E0">
        <w:rPr>
          <w:rFonts w:ascii="Times New Roman" w:hAnsi="Times New Roman" w:cs="Times New Roman"/>
        </w:rPr>
        <w:t>,</w:t>
      </w:r>
      <w:r w:rsidR="00A53FFA">
        <w:rPr>
          <w:rFonts w:ascii="Times New Roman" w:hAnsi="Times New Roman" w:cs="Times New Roman"/>
        </w:rPr>
        <w:t xml:space="preserve">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72718A">
        <w:rPr>
          <w:rFonts w:ascii="Times New Roman" w:eastAsiaTheme="minorEastAsia" w:hAnsi="Times New Roman" w:cs="Times New Roman"/>
          <w:iCs/>
        </w:rPr>
        <w:t xml:space="preserve"> </w:t>
      </w:r>
      <w:r w:rsidR="003917E0">
        <w:rPr>
          <w:rFonts w:ascii="Times New Roman" w:hAnsi="Times New Roman" w:cs="Times New Roman"/>
        </w:rPr>
        <w:t>will</w:t>
      </w:r>
      <w:r w:rsidR="00A53FFA">
        <w:rPr>
          <w:rFonts w:ascii="Times New Roman" w:hAnsi="Times New Roman" w:cs="Times New Roman"/>
        </w:rPr>
        <w:t xml:space="preserve">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r w:rsidR="0072718A">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72718A">
        <w:rPr>
          <w:rFonts w:ascii="Times New Roman" w:eastAsiaTheme="minorEastAsia" w:hAnsi="Times New Roman" w:cs="Times New Roman"/>
          <w:iCs/>
        </w:rPr>
        <w:t>.</w:t>
      </w:r>
    </w:p>
    <w:p w14:paraId="0453A47D" w14:textId="77777777" w:rsidR="00D45008" w:rsidRDefault="00D45008" w:rsidP="00D45008">
      <w:pPr>
        <w:spacing w:line="480" w:lineRule="auto"/>
        <w:ind w:firstLine="720"/>
        <w:jc w:val="both"/>
        <w:rPr>
          <w:rFonts w:ascii="Times New Roman" w:hAnsi="Times New Roman" w:cs="Times New Roman"/>
        </w:rPr>
      </w:pPr>
    </w:p>
    <w:p w14:paraId="518977C9" w14:textId="61A80F02" w:rsidR="00A53FFA" w:rsidRDefault="00EC3B71" w:rsidP="00FE273A">
      <w:pPr>
        <w:spacing w:line="480" w:lineRule="auto"/>
        <w:jc w:val="both"/>
        <w:rPr>
          <w:rFonts w:ascii="Times New Roman" w:eastAsiaTheme="minorEastAsia" w:hAnsi="Times New Roman" w:cs="Times New Roman"/>
          <w:i/>
          <w:iCs/>
        </w:rPr>
      </w:pPr>
      <w:r w:rsidRPr="00EC3B71">
        <w:rPr>
          <w:rFonts w:ascii="Times New Roman" w:hAnsi="Times New Roman" w:cs="Times New Roman"/>
          <w:i/>
          <w:iCs/>
        </w:rPr>
        <w:t xml:space="preserve">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5AD0D157" w14:textId="2772B1EB" w:rsidR="00EC3B71" w:rsidRDefault="0024233D" w:rsidP="00FE273A">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Recognizing that </w:t>
      </w:r>
      <w:r w:rsidR="00286966">
        <w:rPr>
          <w:rFonts w:ascii="Times New Roman" w:eastAsiaTheme="minorEastAsia" w:hAnsi="Times New Roman" w:cs="Times New Roman"/>
        </w:rPr>
        <w:t>c</w:t>
      </w:r>
      <w:r>
        <w:rPr>
          <w:rFonts w:ascii="Times New Roman" w:eastAsiaTheme="minorEastAsia" w:hAnsi="Times New Roman" w:cs="Times New Roman"/>
        </w:rPr>
        <w:t xml:space="preserve">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2251A839" w14:textId="696BD80A" w:rsidR="000718AB" w:rsidRDefault="00F36436" w:rsidP="00BA6EF1">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E23F3BA" w14:textId="31538895" w:rsidR="000718AB" w:rsidRPr="00EA363D" w:rsidRDefault="00000000" w:rsidP="00FE273A">
      <w:pPr>
        <w:spacing w:line="480" w:lineRule="auto"/>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1C274FB" w14:textId="667D391F" w:rsidR="00A53FFA" w:rsidRPr="003B5345" w:rsidRDefault="005F09BE" w:rsidP="00FE273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sidR="00282955">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282955">
        <w:rPr>
          <w:rFonts w:ascii="Times New Roman" w:eastAsiaTheme="minorEastAsia" w:hAnsi="Times New Roman" w:cs="Times New Roman"/>
          <w:iCs/>
        </w:rPr>
        <w:t xml:space="preserve"> was 0.842</w:t>
      </w:r>
      <w:r w:rsidR="0013090D">
        <w:rPr>
          <w:rFonts w:ascii="Times New Roman" w:eastAsiaTheme="minorEastAsia" w:hAnsi="Times New Roman" w:cs="Times New Roman"/>
          <w:iCs/>
        </w:rPr>
        <w:t>. W</w:t>
      </w:r>
      <w:r w:rsidR="009D51CD">
        <w:rPr>
          <w:rFonts w:ascii="Times New Roman" w:eastAsiaTheme="minorEastAsia" w:hAnsi="Times New Roman" w:cs="Times New Roman"/>
          <w:iCs/>
        </w:rPr>
        <w:t xml:space="preserve">e refer to </w:t>
      </w:r>
      <w:r w:rsidR="001759A7">
        <w:rPr>
          <w:rFonts w:ascii="Times New Roman" w:eastAsiaTheme="minorEastAsia" w:hAnsi="Times New Roman" w:cs="Times New Roman"/>
          <w:iCs/>
        </w:rPr>
        <w:t>this</w:t>
      </w:r>
      <w:r w:rsidR="00282955">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sidR="00282955">
        <w:rPr>
          <w:rFonts w:ascii="Times New Roman" w:eastAsiaTheme="minorEastAsia" w:hAnsi="Times New Roman" w:cs="Times New Roman"/>
          <w:iCs/>
        </w:rPr>
        <w:t xml:space="preserve"> </w:t>
      </w:r>
      <w:r w:rsidR="0029708F">
        <w:rPr>
          <w:rFonts w:ascii="Times New Roman" w:eastAsiaTheme="minorEastAsia" w:hAnsi="Times New Roman" w:cs="Times New Roman"/>
          <w:iCs/>
        </w:rPr>
        <w:t>the</w:t>
      </w:r>
      <w:r w:rsidR="00282955">
        <w:rPr>
          <w:rFonts w:ascii="Times New Roman" w:eastAsiaTheme="minorEastAsia" w:hAnsi="Times New Roman" w:cs="Times New Roman"/>
          <w:iCs/>
        </w:rPr>
        <w:t xml:space="preserve"> 20</w:t>
      </w:r>
      <w:r w:rsidR="00282955" w:rsidRPr="00282955">
        <w:rPr>
          <w:rFonts w:ascii="Times New Roman" w:eastAsiaTheme="minorEastAsia" w:hAnsi="Times New Roman" w:cs="Times New Roman"/>
          <w:iCs/>
          <w:vertAlign w:val="superscript"/>
        </w:rPr>
        <w:t>th</w:t>
      </w:r>
      <w:r w:rsidR="00282955">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w:t>
      </w:r>
      <w:r w:rsidR="003B5345">
        <w:rPr>
          <w:rFonts w:ascii="Times New Roman" w:eastAsiaTheme="minorEastAsia" w:hAnsi="Times New Roman" w:cs="Times New Roman"/>
          <w:iCs/>
        </w:rPr>
        <w:t xml:space="preserve"> or</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B74809D" w14:textId="0CE07427" w:rsidR="00C45DFA" w:rsidRDefault="00C45DFA" w:rsidP="003B5345">
      <w:pPr>
        <w:spacing w:line="480" w:lineRule="auto"/>
        <w:ind w:firstLine="720"/>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A8043C">
        <w:rPr>
          <w:rFonts w:ascii="Times New Roman" w:hAnsi="Times New Roman" w:cs="Times New Roman"/>
        </w:rPr>
        <w:t>T</w:t>
      </w:r>
      <w:r w:rsidR="004207D6">
        <w:rPr>
          <w:rFonts w:ascii="Times New Roman" w:hAnsi="Times New Roman" w:cs="Times New Roman"/>
        </w:rPr>
        <w:t xml:space="preserve">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A8043C">
        <w:rPr>
          <w:rFonts w:ascii="Times New Roman" w:eastAsiaTheme="minorEastAsia" w:hAnsi="Times New Roman" w:cs="Times New Roman"/>
        </w:rPr>
        <w:t xml:space="preserve">was shown to </w:t>
      </w:r>
      <w:r w:rsidR="004207D6">
        <w:rPr>
          <w:rFonts w:ascii="Times New Roman" w:eastAsiaTheme="minorEastAsia" w:hAnsi="Times New Roman" w:cs="Times New Roman"/>
        </w:rPr>
        <w:t xml:space="preserve">achieve the </w:t>
      </w:r>
      <w:r w:rsidR="00A8043C">
        <w:rPr>
          <w:rFonts w:ascii="Times New Roman" w:eastAsiaTheme="minorEastAsia" w:hAnsi="Times New Roman" w:cs="Times New Roman"/>
        </w:rPr>
        <w:t xml:space="preserve">same </w:t>
      </w:r>
      <w:r w:rsidR="004207D6">
        <w:rPr>
          <w:rFonts w:ascii="Times New Roman" w:eastAsiaTheme="minorEastAsia" w:hAnsi="Times New Roman" w:cs="Times New Roman"/>
        </w:rPr>
        <w:t xml:space="preserve">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w:t>
      </w:r>
      <w:r w:rsidR="00A8043C">
        <w:rPr>
          <w:rFonts w:ascii="Times New Roman" w:eastAsiaTheme="minorEastAsia" w:hAnsi="Times New Roman" w:cs="Times New Roman"/>
        </w:rPr>
        <w:t>in</w:t>
      </w:r>
      <w:r w:rsidR="004207D6">
        <w:rPr>
          <w:rFonts w:ascii="Times New Roman" w:eastAsiaTheme="minorEastAsia" w:hAnsi="Times New Roman" w:cs="Times New Roman"/>
        </w:rPr>
        <w:t xml:space="preserve">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A8043C">
        <w:rPr>
          <w:rFonts w:ascii="Times New Roman" w:eastAsiaTheme="minorEastAsia" w:hAnsi="Times New Roman" w:cs="Times New Roman"/>
        </w:rPr>
        <w:t xml:space="preserve">; see </w:t>
      </w:r>
      <w:sdt>
        <w:sdtPr>
          <w:rPr>
            <w:rFonts w:ascii="Times New Roman" w:eastAsiaTheme="minorEastAsia" w:hAnsi="Times New Roman" w:cs="Times New Roman"/>
          </w:rPr>
          <w:id w:val="639313609"/>
          <w:citation/>
        </w:sdtPr>
        <w:sdtContent>
          <w:r w:rsidR="00A8043C">
            <w:rPr>
              <w:rFonts w:ascii="Times New Roman" w:eastAsiaTheme="minorEastAsia" w:hAnsi="Times New Roman" w:cs="Times New Roman"/>
            </w:rPr>
            <w:fldChar w:fldCharType="begin"/>
          </w:r>
          <w:r w:rsidR="00A8043C">
            <w:rPr>
              <w:rFonts w:ascii="Times New Roman" w:eastAsiaTheme="minorEastAsia" w:hAnsi="Times New Roman" w:cs="Times New Roman"/>
            </w:rPr>
            <w:instrText xml:space="preserve"> CITATION Don12 \l 1033 </w:instrText>
          </w:r>
          <w:r w:rsidR="00A8043C">
            <w:rPr>
              <w:rFonts w:ascii="Times New Roman" w:eastAsiaTheme="minorEastAsia" w:hAnsi="Times New Roman" w:cs="Times New Roman"/>
            </w:rPr>
            <w:fldChar w:fldCharType="separate"/>
          </w:r>
          <w:r w:rsidR="00A8043C" w:rsidRPr="00A8043C">
            <w:rPr>
              <w:rFonts w:ascii="Times New Roman" w:eastAsiaTheme="minorEastAsia" w:hAnsi="Times New Roman" w:cs="Times New Roman"/>
              <w:noProof/>
            </w:rPr>
            <w:t>[1]</w:t>
          </w:r>
          <w:r w:rsidR="00A8043C">
            <w:rPr>
              <w:rFonts w:ascii="Times New Roman" w:eastAsiaTheme="minorEastAsia" w:hAnsi="Times New Roman" w:cs="Times New Roman"/>
            </w:rPr>
            <w:fldChar w:fldCharType="end"/>
          </w:r>
        </w:sdtContent>
      </w:sdt>
      <w:r w:rsidR="00A8043C">
        <w:rPr>
          <w:rFonts w:ascii="Times New Roman" w:eastAsiaTheme="minorEastAsia" w:hAnsi="Times New Roman" w:cs="Times New Roman"/>
        </w:rPr>
        <w:t>.</w:t>
      </w:r>
      <w:r w:rsidR="00661F19">
        <w:rPr>
          <w:rFonts w:ascii="Times New Roman" w:eastAsiaTheme="minorEastAsia" w:hAnsi="Times New Roman" w:cs="Times New Roman"/>
        </w:rPr>
        <w:t xml:space="preserve"> </w:t>
      </w:r>
      <w:r w:rsidR="00A8043C">
        <w:rPr>
          <w:rFonts w:ascii="Times New Roman" w:eastAsiaTheme="minorEastAsia" w:hAnsi="Times New Roman" w:cs="Times New Roman"/>
        </w:rPr>
        <w:t>In smaller samples, a</w:t>
      </w:r>
      <w:r w:rsidR="00EA5BD0">
        <w:rPr>
          <w:rFonts w:ascii="Times New Roman" w:eastAsiaTheme="minorEastAsia" w:hAnsi="Times New Roman" w:cs="Times New Roman"/>
        </w:rPr>
        <w:t xml:space="preserve">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w:t>
      </w:r>
      <w:r w:rsidR="00A8043C">
        <w:rPr>
          <w:rFonts w:ascii="Times New Roman" w:eastAsiaTheme="minorEastAsia" w:hAnsi="Times New Roman" w:cs="Times New Roman"/>
          <w:iCs/>
        </w:rPr>
        <w:t>any</w:t>
      </w:r>
      <w:r w:rsidR="00EA5BD0">
        <w:rPr>
          <w:rFonts w:ascii="Times New Roman" w:eastAsiaTheme="minorEastAsia" w:hAnsi="Times New Roman" w:cs="Times New Roman"/>
          <w:iCs/>
        </w:rPr>
        <w:t xml:space="preserv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A32BE3">
        <w:rPr>
          <w:rFonts w:ascii="Times New Roman" w:eastAsiaTheme="minorEastAsia" w:hAnsi="Times New Roman" w:cs="Times New Roman"/>
          <w:iCs/>
        </w:rPr>
        <w:t>to</w:t>
      </w:r>
      <w:r w:rsidR="00EA5BD0">
        <w:rPr>
          <w:rFonts w:ascii="Times New Roman" w:eastAsiaTheme="minorEastAsia" w:hAnsi="Times New Roman" w:cs="Times New Roman"/>
          <w:iCs/>
        </w:rPr>
        <w:t xml:space="preserve"> a variety of datasets.</w:t>
      </w:r>
    </w:p>
    <w:p w14:paraId="6185F485" w14:textId="184BAA71" w:rsidR="00492609" w:rsidRDefault="00492609" w:rsidP="00DC1EF9">
      <w:pPr>
        <w:spacing w:line="480" w:lineRule="auto"/>
        <w:ind w:firstLine="720"/>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w:t>
      </w:r>
      <w:r w:rsidR="00450D31">
        <w:rPr>
          <w:rFonts w:ascii="Times New Roman" w:hAnsi="Times New Roman" w:cs="Times New Roman"/>
        </w:rPr>
        <w:t>basis</w:t>
      </w:r>
      <w:r>
        <w:rPr>
          <w:rFonts w:ascii="Times New Roman" w:hAnsi="Times New Roman" w:cs="Times New Roman"/>
        </w:rPr>
        <w:t xml:space="preserve"> on the confidence interval calculation, in which the denominator of the standard error is </w:t>
      </w:r>
      <m:oMath>
        <m:r>
          <w:rPr>
            <w:rFonts w:ascii="Cambria Math" w:eastAsiaTheme="minorEastAsia" w:hAnsi="Cambria Math" w:cs="Times New Roman"/>
          </w:rPr>
          <m:t>n-3</m:t>
        </m:r>
      </m:oMath>
      <w:r w:rsidR="00AF778C">
        <w:rPr>
          <w:rFonts w:ascii="Times New Roman" w:eastAsiaTheme="minorEastAsia" w:hAnsi="Times New Roman" w:cs="Times New Roman"/>
        </w:rPr>
        <w:t>.</w:t>
      </w:r>
    </w:p>
    <w:p w14:paraId="36A1E2E9" w14:textId="7B8AD603" w:rsidR="0054489C" w:rsidRPr="00F8772C" w:rsidRDefault="0054489C" w:rsidP="00FE273A">
      <w:pPr>
        <w:spacing w:line="480" w:lineRule="auto"/>
        <w:jc w:val="both"/>
        <w:rPr>
          <w:rFonts w:ascii="Times New Roman" w:eastAsiaTheme="minorEastAsia" w:hAnsi="Times New Roman" w:cs="Times New Roman"/>
          <w:i/>
          <w:iCs/>
        </w:rPr>
      </w:pPr>
    </w:p>
    <w:p w14:paraId="18413B56" w14:textId="3FFC9327" w:rsidR="0054489C" w:rsidRPr="00F8772C" w:rsidRDefault="000B49B5" w:rsidP="00FE273A">
      <w:pPr>
        <w:spacing w:line="480" w:lineRule="auto"/>
        <w:jc w:val="both"/>
        <w:rPr>
          <w:rFonts w:ascii="Times New Roman" w:eastAsiaTheme="minorEastAsia" w:hAnsi="Times New Roman" w:cs="Times New Roman"/>
          <w:i/>
          <w:iCs/>
        </w:rPr>
      </w:pPr>
      <w:r w:rsidRPr="00F8772C">
        <w:rPr>
          <w:rFonts w:ascii="Times New Roman" w:hAnsi="Times New Roman" w:cs="Times New Roman"/>
          <w:i/>
          <w:iCs/>
        </w:rPr>
        <w:t xml:space="preserve">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2AA6C933" w14:textId="54D7ED9C" w:rsidR="00031CB1" w:rsidRDefault="00314E91" w:rsidP="00FE273A">
      <w:pPr>
        <w:spacing w:line="480" w:lineRule="auto"/>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155D8AF8" w14:textId="4B7240A9" w:rsidR="00AF42E7" w:rsidRDefault="00FC38CC" w:rsidP="00FC38CC">
      <w:pPr>
        <w:spacing w:line="480" w:lineRule="auto"/>
        <w:ind w:firstLine="720"/>
        <w:jc w:val="both"/>
        <w:rPr>
          <w:rFonts w:ascii="Times New Roman" w:eastAsiaTheme="minorEastAsia" w:hAnsi="Times New Roman" w:cs="Times New Roman"/>
          <w:iCs/>
        </w:rPr>
      </w:pPr>
      <w:r>
        <w:rPr>
          <w:rFonts w:ascii="Times New Roman" w:eastAsiaTheme="minorEastAsia" w:hAnsi="Times New Roman" w:cs="Times New Roman"/>
          <w:iCs/>
        </w:rPr>
        <w:t>S</w:t>
      </w:r>
      <w:r w:rsidR="007F07FC">
        <w:rPr>
          <w:rFonts w:ascii="Times New Roman" w:eastAsiaTheme="minorEastAsia" w:hAnsi="Times New Roman" w:cs="Times New Roman"/>
          <w:iCs/>
        </w:rPr>
        <w:t xml:space="preserve">everal Bayesian estimators of correlation </w:t>
      </w:r>
      <w:r>
        <w:rPr>
          <w:rFonts w:ascii="Times New Roman" w:eastAsiaTheme="minorEastAsia" w:hAnsi="Times New Roman" w:cs="Times New Roman"/>
          <w:iCs/>
        </w:rPr>
        <w:t xml:space="preserve">are </w:t>
      </w:r>
      <w:r w:rsidR="007F07FC">
        <w:rPr>
          <w:rFonts w:ascii="Times New Roman" w:eastAsiaTheme="minorEastAsia" w:hAnsi="Times New Roman" w:cs="Times New Roman"/>
          <w:iCs/>
        </w:rPr>
        <w:t>available for bivariate normal data with known variances and small sample sizes</w:t>
      </w:r>
      <w:r>
        <w:rPr>
          <w:rFonts w:ascii="Times New Roman" w:eastAsiaTheme="minorEastAsia" w:hAnsi="Times New Roman" w:cs="Times New Roman"/>
          <w:iCs/>
        </w:rPr>
        <w:t xml:space="preserve">; see </w:t>
      </w:r>
      <w:sdt>
        <w:sdtPr>
          <w:rPr>
            <w:rFonts w:ascii="Times New Roman" w:eastAsiaTheme="minorEastAsia" w:hAnsi="Times New Roman" w:cs="Times New Roman"/>
            <w:iCs/>
          </w:rPr>
          <w:id w:val="-467896377"/>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Fos12 \l 1033 </w:instrText>
          </w:r>
          <w:r>
            <w:rPr>
              <w:rFonts w:ascii="Times New Roman" w:eastAsiaTheme="minorEastAsia" w:hAnsi="Times New Roman" w:cs="Times New Roman"/>
              <w:iCs/>
            </w:rPr>
            <w:fldChar w:fldCharType="separate"/>
          </w:r>
          <w:r w:rsidRPr="00FC38CC">
            <w:rPr>
              <w:rFonts w:ascii="Times New Roman" w:eastAsiaTheme="minorEastAsia" w:hAnsi="Times New Roman" w:cs="Times New Roman"/>
              <w:noProof/>
            </w:rPr>
            <w:t>[5]</w:t>
          </w:r>
          <w:r>
            <w:rPr>
              <w:rFonts w:ascii="Times New Roman" w:eastAsiaTheme="minorEastAsia" w:hAnsi="Times New Roman" w:cs="Times New Roman"/>
              <w:iCs/>
            </w:rPr>
            <w:fldChar w:fldCharType="end"/>
          </w:r>
        </w:sdtContent>
      </w:sdt>
      <w:r w:rsidR="007F07FC">
        <w:rPr>
          <w:rFonts w:ascii="Times New Roman" w:eastAsiaTheme="minorEastAsia" w:hAnsi="Times New Roman" w:cs="Times New Roman"/>
          <w:iCs/>
        </w:rPr>
        <w:t xml:space="preserve">. We adapted the estimator based on the posterior </w:t>
      </w:r>
      <w:r w:rsidR="007F07FC">
        <w:rPr>
          <w:rFonts w:ascii="Times New Roman" w:eastAsiaTheme="minorEastAsia" w:hAnsi="Times New Roman" w:cs="Times New Roman"/>
          <w:iCs/>
        </w:rPr>
        <w:lastRenderedPageBreak/>
        <w:t>mean assuming a</w:t>
      </w:r>
      <w:r w:rsidR="008234F4">
        <w:rPr>
          <w:rFonts w:ascii="Times New Roman" w:eastAsiaTheme="minorEastAsia" w:hAnsi="Times New Roman" w:cs="Times New Roman"/>
          <w:iCs/>
        </w:rPr>
        <w:t xml:space="preserve">n arcsine </w:t>
      </w:r>
      <w:r w:rsidR="007F07FC">
        <w:rPr>
          <w:rFonts w:ascii="Times New Roman" w:eastAsiaTheme="minorEastAsia" w:hAnsi="Times New Roman" w:cs="Times New Roman"/>
          <w:iCs/>
        </w:rPr>
        <w:t>prior by first standardizing the data to comply with the assumption</w:t>
      </w:r>
      <w:r w:rsidR="009D0060">
        <w:rPr>
          <w:rFonts w:ascii="Times New Roman" w:eastAsiaTheme="minorEastAsia" w:hAnsi="Times New Roman" w:cs="Times New Roman"/>
          <w:iCs/>
        </w:rPr>
        <w:t>s</w:t>
      </w:r>
      <w:r w:rsidR="007F07FC">
        <w:rPr>
          <w:rFonts w:ascii="Times New Roman" w:eastAsiaTheme="minorEastAsia" w:hAnsi="Times New Roman" w:cs="Times New Roman"/>
          <w:iCs/>
        </w:rPr>
        <w:t xml:space="preserve"> of </w:t>
      </w:r>
      <w:r w:rsidR="009D0060">
        <w:rPr>
          <w:rFonts w:ascii="Times New Roman" w:eastAsiaTheme="minorEastAsia" w:hAnsi="Times New Roman" w:cs="Times New Roman"/>
          <w:iCs/>
        </w:rPr>
        <w:t xml:space="preserve">zero </w:t>
      </w:r>
      <w:r w:rsidR="007F07FC">
        <w:rPr>
          <w:rFonts w:ascii="Times New Roman" w:eastAsiaTheme="minorEastAsia" w:hAnsi="Times New Roman" w:cs="Times New Roman"/>
          <w:iCs/>
        </w:rPr>
        <w:t xml:space="preserve">means and </w:t>
      </w:r>
      <w:r w:rsidR="009D0060">
        <w:rPr>
          <w:rFonts w:ascii="Times New Roman" w:eastAsiaTheme="minorEastAsia" w:hAnsi="Times New Roman" w:cs="Times New Roman"/>
          <w:iCs/>
        </w:rPr>
        <w:t xml:space="preserve">unit </w:t>
      </w:r>
      <w:r w:rsidR="007F07FC">
        <w:rPr>
          <w:rFonts w:ascii="Times New Roman" w:eastAsiaTheme="minorEastAsia" w:hAnsi="Times New Roman" w:cs="Times New Roman"/>
          <w:iCs/>
        </w:rPr>
        <w:t>variances.</w:t>
      </w:r>
      <w:r w:rsidR="00121AD7">
        <w:rPr>
          <w:rFonts w:ascii="Times New Roman" w:eastAsiaTheme="minorEastAsia" w:hAnsi="Times New Roman" w:cs="Times New Roman"/>
          <w:iCs/>
        </w:rPr>
        <w:t xml:space="preserve"> The </w:t>
      </w:r>
      <w:r w:rsidR="007A6984">
        <w:rPr>
          <w:rFonts w:ascii="Times New Roman" w:eastAsiaTheme="minorEastAsia" w:hAnsi="Times New Roman" w:cs="Times New Roman"/>
          <w:iCs/>
        </w:rPr>
        <w:t>arc</w:t>
      </w:r>
      <w:r w:rsidR="006C5E31">
        <w:rPr>
          <w:rFonts w:ascii="Times New Roman" w:eastAsiaTheme="minorEastAsia" w:hAnsi="Times New Roman" w:cs="Times New Roman"/>
          <w:iCs/>
        </w:rPr>
        <w:t>-</w:t>
      </w:r>
      <w:r w:rsidR="007A6984">
        <w:rPr>
          <w:rFonts w:ascii="Times New Roman" w:eastAsiaTheme="minorEastAsia" w:hAnsi="Times New Roman" w:cs="Times New Roman"/>
          <w:iCs/>
        </w:rPr>
        <w:t>sine</w:t>
      </w:r>
      <w:r w:rsidR="00121AD7">
        <w:rPr>
          <w:rFonts w:ascii="Times New Roman" w:eastAsiaTheme="minorEastAsia" w:hAnsi="Times New Roman" w:cs="Times New Roman"/>
          <w:iCs/>
        </w:rPr>
        <w:t xml:space="preserve"> prior </w:t>
      </w:r>
      <w:r w:rsidR="00D96B58">
        <w:rPr>
          <w:rFonts w:ascii="Times New Roman" w:eastAsiaTheme="minorEastAsia" w:hAnsi="Times New Roman" w:cs="Times New Roman"/>
          <w:iCs/>
        </w:rPr>
        <w:t>is equivalent to a generalized beta</w:t>
      </w:r>
      <w:r w:rsidR="006C5E31">
        <w:rPr>
          <w:rFonts w:ascii="Times New Roman" w:eastAsiaTheme="minorEastAsia" w:hAnsi="Times New Roman" w:cs="Times New Roman"/>
          <w:iCs/>
        </w:rPr>
        <w:t xml:space="preserve"> </w:t>
      </w:r>
      <w:r w:rsidR="006C5E31" w:rsidRPr="006C5E31">
        <w:rPr>
          <w:rFonts w:ascii="Times New Roman" w:eastAsiaTheme="minorEastAsia" w:hAnsi="Times New Roman" w:cs="Times New Roman"/>
          <w:iCs/>
        </w:rPr>
        <w:t>(2, 1, 0.5, 0.5)</w:t>
      </w:r>
      <w:r w:rsidR="00D96B58">
        <w:rPr>
          <w:rFonts w:ascii="Times New Roman" w:eastAsiaTheme="minorEastAsia" w:hAnsi="Times New Roman" w:cs="Times New Roman"/>
          <w:iCs/>
        </w:rPr>
        <w:t xml:space="preserve"> </w:t>
      </w:r>
      <w:r w:rsidR="006C5E31">
        <w:rPr>
          <w:rFonts w:ascii="Times New Roman" w:eastAsiaTheme="minorEastAsia" w:hAnsi="Times New Roman" w:cs="Times New Roman"/>
          <w:iCs/>
        </w:rPr>
        <w:t>prior.</w:t>
      </w:r>
    </w:p>
    <w:p w14:paraId="07AD34BA" w14:textId="3F487A87" w:rsidR="00386513" w:rsidRDefault="00150F46" w:rsidP="000B0624">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 xml:space="preserve">standardized </w:t>
      </w:r>
      <w:r w:rsidR="00370828">
        <w:rPr>
          <w:rFonts w:ascii="Times New Roman" w:eastAsiaTheme="minorEastAsia" w:hAnsi="Times New Roman" w:cs="Times New Roman"/>
        </w:rPr>
        <w:t>samples</w:t>
      </w:r>
      <w:r>
        <w:rPr>
          <w:rFonts w:ascii="Times New Roman" w:eastAsiaTheme="minorEastAsia" w:hAnsi="Times New Roman" w:cs="Times New Roman"/>
        </w:rPr>
        <w:t>.</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matched samples. </w:t>
      </w:r>
      <w:r w:rsidR="00386513">
        <w:rPr>
          <w:rFonts w:ascii="Times New Roman" w:eastAsiaTheme="minorEastAsia" w:hAnsi="Times New Roman" w:cs="Times New Roman"/>
        </w:rPr>
        <w:t>Then the following formula gives the posterior mean correlation assuming a</w:t>
      </w:r>
      <w:r w:rsidR="000B0624">
        <w:rPr>
          <w:rFonts w:ascii="Times New Roman" w:eastAsiaTheme="minorEastAsia" w:hAnsi="Times New Roman" w:cs="Times New Roman"/>
        </w:rPr>
        <w:t xml:space="preserve">n arc-sine </w:t>
      </w:r>
      <w:r w:rsidR="00386513">
        <w:rPr>
          <w:rFonts w:ascii="Times New Roman" w:eastAsiaTheme="minorEastAsia" w:hAnsi="Times New Roman" w:cs="Times New Roman"/>
        </w:rPr>
        <w:t>prior:</w:t>
      </w:r>
    </w:p>
    <w:p w14:paraId="5019516C" w14:textId="38A79B99" w:rsidR="00386513" w:rsidRDefault="00000000" w:rsidP="00FE273A">
      <w:pPr>
        <w:spacing w:line="480" w:lineRule="auto"/>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48AADC8C" w14:textId="7781341F" w:rsidR="00386513" w:rsidRDefault="00EE61F5" w:rsidP="00087F7C">
      <w:pPr>
        <w:spacing w:line="480" w:lineRule="auto"/>
        <w:ind w:firstLine="720"/>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sidR="009F631B">
        <w:rPr>
          <w:rFonts w:ascii="Times New Roman" w:hAnsi="Times New Roman" w:cs="Times New Roman"/>
        </w:rPr>
        <w:t xml:space="preserve"> is </w:t>
      </w:r>
      <w:r w:rsidR="00B14792">
        <w:rPr>
          <w:rFonts w:ascii="Times New Roman" w:hAnsi="Times New Roman" w:cs="Times New Roman"/>
        </w:rPr>
        <w:t>achieved</w:t>
      </w:r>
      <w:r>
        <w:rPr>
          <w:rFonts w:ascii="Times New Roman" w:hAnsi="Times New Roman" w:cs="Times New Roman"/>
        </w:rPr>
        <w:t xml:space="preserve"> </w:t>
      </w:r>
      <w:r w:rsidR="009F631B">
        <w:rPr>
          <w:rFonts w:ascii="Times New Roman" w:hAnsi="Times New Roman" w:cs="Times New Roman"/>
        </w:rPr>
        <w:t>using</w:t>
      </w:r>
      <w:r>
        <w:rPr>
          <w:rFonts w:ascii="Times New Roman" w:hAnsi="Times New Roman" w:cs="Times New Roman"/>
        </w:rPr>
        <w:t xml:space="preserve">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1"/>
      <w:r>
        <w:rPr>
          <w:rFonts w:ascii="Times New Roman" w:hAnsi="Times New Roman" w:cs="Times New Roman"/>
        </w:rPr>
        <w:t>requires at least one</w:t>
      </w:r>
      <w:commentRangeEnd w:id="1"/>
      <w:r w:rsidR="000C4D98">
        <w:rPr>
          <w:rStyle w:val="CommentReference"/>
        </w:rPr>
        <w:commentReference w:id="1"/>
      </w:r>
      <w:r>
        <w:rPr>
          <w:rFonts w:ascii="Times New Roman" w:hAnsi="Times New Roman" w:cs="Times New Roman"/>
        </w:rPr>
        <w:t xml:space="preserve"> matched sample to be calculable.</w:t>
      </w:r>
    </w:p>
    <w:p w14:paraId="746C0CB0" w14:textId="702FAC67" w:rsidR="00C25446" w:rsidRDefault="00C25446" w:rsidP="00FE273A">
      <w:pPr>
        <w:spacing w:line="480" w:lineRule="auto"/>
        <w:jc w:val="both"/>
        <w:rPr>
          <w:rFonts w:ascii="Times New Roman" w:hAnsi="Times New Roman" w:cs="Times New Roman"/>
        </w:rPr>
      </w:pPr>
    </w:p>
    <w:p w14:paraId="6FF5DDFB" w14:textId="36E1904F" w:rsidR="00C25446" w:rsidRDefault="00C25446" w:rsidP="00FE273A">
      <w:pPr>
        <w:spacing w:line="480" w:lineRule="auto"/>
        <w:jc w:val="both"/>
        <w:rPr>
          <w:rFonts w:ascii="Times New Roman" w:eastAsiaTheme="minorEastAsia" w:hAnsi="Times New Roman" w:cs="Times New Roman"/>
          <w:i/>
          <w:iCs/>
        </w:rPr>
      </w:pPr>
      <w:r w:rsidRPr="00C25446">
        <w:rPr>
          <w:rFonts w:ascii="Times New Roman" w:hAnsi="Times New Roman" w:cs="Times New Roman"/>
          <w:i/>
          <w:iCs/>
        </w:rPr>
        <w:t xml:space="preserve">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700C4525" w14:textId="69F20F65" w:rsidR="001018C3" w:rsidRDefault="005055FB" w:rsidP="00FE273A">
      <w:pPr>
        <w:spacing w:line="480" w:lineRule="auto"/>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scenarios</w:t>
      </w:r>
      <w:r w:rsidR="00156E35">
        <w:rPr>
          <w:rFonts w:ascii="Times New Roman" w:eastAsiaTheme="minorEastAsia" w:hAnsi="Times New Roman" w:cs="Times New Roman"/>
          <w:iCs/>
        </w:rPr>
        <w:t>; see</w:t>
      </w:r>
      <w:r>
        <w:rPr>
          <w:rFonts w:ascii="Times New Roman" w:eastAsiaTheme="minorEastAsia" w:hAnsi="Times New Roman" w:cs="Times New Roman"/>
          <w:iCs/>
        </w:rPr>
        <w:t xml:space="preserve">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00EB5605" w:rsidRPr="00EB5605">
            <w:rPr>
              <w:rFonts w:ascii="Times New Roman" w:eastAsiaTheme="minorEastAsia" w:hAnsi="Times New Roman" w:cs="Times New Roman"/>
              <w:noProof/>
            </w:rPr>
            <w:t>[6]</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r w:rsidR="00BB5FF7">
        <w:rPr>
          <w:rFonts w:ascii="Times New Roman" w:hAnsi="Times New Roman" w:cs="Times New Roman"/>
        </w:rPr>
        <w:t xml:space="preserve"> This quantity is a sufficient statistic for the bivariate normal distribution.</w:t>
      </w:r>
    </w:p>
    <w:p w14:paraId="59FD9D68" w14:textId="3261584E" w:rsidR="00BC2FDB" w:rsidRDefault="00643792" w:rsidP="00643792">
      <w:pPr>
        <w:spacing w:line="480" w:lineRule="auto"/>
        <w:ind w:firstLine="720"/>
        <w:jc w:val="both"/>
        <w:rPr>
          <w:rFonts w:ascii="Times New Roman" w:eastAsiaTheme="minorEastAsia" w:hAnsi="Times New Roman" w:cs="Times New Roman"/>
        </w:rPr>
      </w:pPr>
      <w:r>
        <w:rPr>
          <w:rFonts w:ascii="Times New Roman" w:hAnsi="Times New Roman" w:cs="Times New Roman"/>
        </w:rPr>
        <w:t xml:space="preserve">The </w:t>
      </w:r>
      <w:r w:rsidR="001018C3">
        <w:rPr>
          <w:rFonts w:ascii="Times New Roman" w:hAnsi="Times New Roman" w:cs="Times New Roman"/>
        </w:rPr>
        <w:t xml:space="preserve">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1018C3">
        <w:rPr>
          <w:rFonts w:ascii="Times New Roman" w:eastAsiaTheme="minorEastAsia" w:hAnsi="Times New Roman" w:cs="Times New Roman"/>
        </w:rPr>
        <w:t xml:space="preserve"> assuming the first </w:t>
      </w:r>
      <w:r w:rsidR="001018C3">
        <w:rPr>
          <w:rFonts w:ascii="Times New Roman" w:eastAsiaTheme="minorEastAsia" w:hAnsi="Times New Roman" w:cs="Times New Roman"/>
          <w:i/>
          <w:iCs/>
        </w:rPr>
        <w:t xml:space="preserve">m </w:t>
      </w:r>
      <w:r w:rsidR="001018C3">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sidR="001018C3">
        <w:rPr>
          <w:rFonts w:ascii="Times New Roman" w:eastAsiaTheme="minorEastAsia" w:hAnsi="Times New Roman" w:cs="Times New Roman"/>
        </w:rPr>
        <w:t>).</w:t>
      </w:r>
    </w:p>
    <w:p w14:paraId="25744804" w14:textId="77EA1B1A" w:rsidR="00EA2D8A" w:rsidRDefault="00EA2D8A" w:rsidP="00991296">
      <w:pPr>
        <w:spacing w:line="480" w:lineRule="auto"/>
        <w:ind w:firstLine="720"/>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w:t>
      </w:r>
      <w:r>
        <w:rPr>
          <w:rFonts w:ascii="Times New Roman" w:eastAsiaTheme="minorEastAsia" w:hAnsi="Times New Roman" w:cs="Times New Roman"/>
        </w:rPr>
        <w:lastRenderedPageBreak/>
        <w:t xml:space="preserve">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w:t>
      </w:r>
      <w:r w:rsidR="004B5721">
        <w:rPr>
          <w:rFonts w:ascii="Times New Roman" w:eastAsiaTheme="minorEastAsia" w:hAnsi="Times New Roman" w:cs="Times New Roman"/>
        </w:rPr>
        <w:t xml:space="preserve">We provide further details in the Appendix. </w:t>
      </w:r>
      <w:r>
        <w:rPr>
          <w:rFonts w:ascii="Times New Roman" w:eastAsiaTheme="minorEastAsia" w:hAnsi="Times New Roman" w:cs="Times New Roman"/>
        </w:rPr>
        <w:t xml:space="preserve">At least </w:t>
      </w:r>
      <w:commentRangeStart w:id="2"/>
      <w:r>
        <w:rPr>
          <w:rFonts w:ascii="Times New Roman" w:eastAsiaTheme="minorEastAsia" w:hAnsi="Times New Roman" w:cs="Times New Roman"/>
        </w:rPr>
        <w:t>one matched sample is required</w:t>
      </w:r>
      <w:commentRangeEnd w:id="2"/>
      <w:r w:rsidR="000C4D98">
        <w:rPr>
          <w:rStyle w:val="CommentReference"/>
        </w:rPr>
        <w:commentReference w:id="2"/>
      </w:r>
      <w:r>
        <w:rPr>
          <w:rFonts w:ascii="Times New Roman" w:eastAsiaTheme="minorEastAsia" w:hAnsi="Times New Roman" w:cs="Times New Roman"/>
        </w:rPr>
        <w:t xml:space="preserve"> for valid estimates of the correlation.</w:t>
      </w:r>
    </w:p>
    <w:p w14:paraId="50E038E3" w14:textId="77777777" w:rsidR="00EC6A27" w:rsidRDefault="00EC6A27" w:rsidP="00FE273A">
      <w:pPr>
        <w:spacing w:line="480" w:lineRule="auto"/>
        <w:jc w:val="both"/>
        <w:rPr>
          <w:rFonts w:ascii="Times New Roman" w:hAnsi="Times New Roman" w:cs="Times New Roman"/>
        </w:rPr>
      </w:pPr>
    </w:p>
    <w:p w14:paraId="440A96C3" w14:textId="03C3FDEC" w:rsidR="00C951C3" w:rsidRPr="00E32343" w:rsidRDefault="00BC2FDB"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5C6054F4" w14:textId="300CF33A" w:rsidR="00C951C3" w:rsidRDefault="00227B8F" w:rsidP="00FE273A">
      <w:pPr>
        <w:spacing w:line="480" w:lineRule="auto"/>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w:t>
      </w:r>
      <w:r w:rsidR="00E32343">
        <w:rPr>
          <w:rFonts w:ascii="Times New Roman" w:hAnsi="Times New Roman" w:cs="Times New Roman"/>
        </w:rPr>
        <w:t>right-skewed</w:t>
      </w:r>
      <w:r>
        <w:rPr>
          <w:rFonts w:ascii="Times New Roman" w:hAnsi="Times New Roman" w:cs="Times New Roman"/>
        </w:rPr>
        <w:t xml:space="preserve">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w:t>
      </w:r>
      <w:r w:rsidR="00E32343">
        <w:rPr>
          <w:rFonts w:ascii="Times New Roman" w:hAnsi="Times New Roman" w:cs="Times New Roman"/>
        </w:rPr>
        <w:t>seven-level</w:t>
      </w:r>
      <w:r w:rsidR="006F14B9">
        <w:rPr>
          <w:rFonts w:ascii="Times New Roman" w:hAnsi="Times New Roman" w:cs="Times New Roman"/>
        </w:rPr>
        <w:t xml:space="preserve"> ordinal distribution to mimic the </w:t>
      </w:r>
      <w:r w:rsidR="00E569C6">
        <w:rPr>
          <w:rFonts w:ascii="Times New Roman" w:hAnsi="Times New Roman" w:cs="Times New Roman"/>
        </w:rPr>
        <w:t xml:space="preserve">empirical </w:t>
      </w:r>
      <w:r w:rsidR="000C4D98">
        <w:rPr>
          <w:rFonts w:ascii="Times New Roman" w:hAnsi="Times New Roman" w:cs="Times New Roman"/>
        </w:rPr>
        <w:t>distributions</w:t>
      </w:r>
      <w:r w:rsidR="006F14B9">
        <w:rPr>
          <w:rFonts w:ascii="Times New Roman" w:hAnsi="Times New Roman" w:cs="Times New Roman"/>
        </w:rPr>
        <w:t xml:space="preserve"> </w:t>
      </w:r>
      <w:r w:rsidR="00E569C6">
        <w:rPr>
          <w:rFonts w:ascii="Times New Roman" w:hAnsi="Times New Roman" w:cs="Times New Roman"/>
        </w:rPr>
        <w:t>of the outcomes in</w:t>
      </w:r>
      <w:r w:rsidR="006F14B9">
        <w:rPr>
          <w:rFonts w:ascii="Times New Roman" w:hAnsi="Times New Roman" w:cs="Times New Roman"/>
        </w:rPr>
        <w:t xml:space="preserve"> our application.</w:t>
      </w:r>
    </w:p>
    <w:p w14:paraId="2218F344" w14:textId="67CD5CBE" w:rsidR="00227B8F" w:rsidRDefault="0030094F" w:rsidP="003253BF">
      <w:pPr>
        <w:spacing w:line="480" w:lineRule="auto"/>
        <w:ind w:firstLine="720"/>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w:t>
      </w:r>
      <w:r w:rsidR="000C34F8">
        <w:rPr>
          <w:rFonts w:ascii="Times New Roman" w:hAnsi="Times New Roman" w:cs="Times New Roman"/>
        </w:rPr>
        <w:t>For</w:t>
      </w:r>
      <w:r w:rsidR="00227B8F">
        <w:rPr>
          <w:rFonts w:ascii="Times New Roman" w:hAnsi="Times New Roman" w:cs="Times New Roman"/>
        </w:rPr>
        <w:t xml:space="preserve">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6A2ABE">
        <w:rPr>
          <w:rFonts w:ascii="Times New Roman" w:hAnsi="Times New Roman" w:cs="Times New Roman"/>
        </w:rPr>
        <w:t xml:space="preserve">, </w:t>
      </w:r>
      <w:r w:rsidR="00162C3B">
        <w:rPr>
          <w:rFonts w:ascii="Times New Roman" w:hAnsi="Times New Roman" w:cs="Times New Roman"/>
        </w:rPr>
        <w:t xml:space="preserve">respectively for each successive value </w:t>
      </w:r>
      <w:r w:rsidR="006A2ABE">
        <w:rPr>
          <w:rFonts w:ascii="Times New Roman" w:hAnsi="Times New Roman" w:cs="Times New Roman"/>
        </w:rPr>
        <w:t xml:space="preserve">of </w:t>
      </w:r>
      <w:r w:rsidR="00162C3B">
        <w:rPr>
          <w:rFonts w:ascii="Times New Roman" w:hAnsi="Times New Roman" w:cs="Times New Roman"/>
        </w:rPr>
        <w:t>correlation</w:t>
      </w:r>
      <w:r w:rsidR="006A2ABE">
        <w:rPr>
          <w:rFonts w:ascii="Times New Roman" w:hAnsi="Times New Roman" w:cs="Times New Roman"/>
        </w:rPr>
        <w:t xml:space="preserve">. </w:t>
      </w:r>
      <w:r w:rsidR="00967DBF">
        <w:rPr>
          <w:rFonts w:ascii="Times New Roman" w:hAnsi="Times New Roman" w:cs="Times New Roman"/>
        </w:rPr>
        <w:t>We provide further details in the Appendix.</w:t>
      </w:r>
    </w:p>
    <w:p w14:paraId="4FEA1579" w14:textId="6BDC4100" w:rsidR="003D4EB7" w:rsidRDefault="008579BB" w:rsidP="009F3439">
      <w:pPr>
        <w:spacing w:line="480" w:lineRule="auto"/>
        <w:ind w:firstLine="720"/>
        <w:jc w:val="both"/>
        <w:rPr>
          <w:rFonts w:ascii="Times New Roman" w:hAnsi="Times New Roman" w:cs="Times New Roman"/>
        </w:rPr>
      </w:pPr>
      <w:r>
        <w:rPr>
          <w:rFonts w:ascii="Times New Roman" w:hAnsi="Times New Roman" w:cs="Times New Roman"/>
        </w:rPr>
        <w:t xml:space="preserve">Samples sizes of 10, 20, 50, 100, and 200 were </w:t>
      </w:r>
      <w:r w:rsidR="00822A6E">
        <w:rPr>
          <w:rFonts w:ascii="Times New Roman" w:hAnsi="Times New Roman" w:cs="Times New Roman"/>
        </w:rPr>
        <w:t>simulated</w:t>
      </w:r>
      <w:r>
        <w:rPr>
          <w:rFonts w:ascii="Times New Roman" w:hAnsi="Times New Roman" w:cs="Times New Roman"/>
        </w:rPr>
        <w:t xml:space="preserve">. The proportion of matched samples varied from </w:t>
      </w:r>
      <w:r w:rsidR="003E6FD9">
        <w:rPr>
          <w:rFonts w:ascii="Times New Roman" w:hAnsi="Times New Roman" w:cs="Times New Roman"/>
        </w:rPr>
        <w:t xml:space="preserve">0 to 1, </w:t>
      </w:r>
      <w:r>
        <w:rPr>
          <w:rFonts w:ascii="Times New Roman" w:hAnsi="Times New Roman" w:cs="Times New Roman"/>
        </w:rPr>
        <w:t xml:space="preserve">to </w:t>
      </w:r>
      <w:r w:rsidR="000112CD">
        <w:rPr>
          <w:rFonts w:ascii="Times New Roman" w:hAnsi="Times New Roman" w:cs="Times New Roman"/>
        </w:rPr>
        <w:t>mimic</w:t>
      </w:r>
      <w:r>
        <w:rPr>
          <w:rFonts w:ascii="Times New Roman" w:hAnsi="Times New Roman" w:cs="Times New Roman"/>
        </w:rPr>
        <w:t xml:space="preserve"> varying conditions of partially matched data. True mean differences of 0, 0.25, and 0.5</w:t>
      </w:r>
      <w:r w:rsidR="00D77E74">
        <w:rPr>
          <w:rFonts w:ascii="Times New Roman" w:hAnsi="Times New Roman" w:cs="Times New Roman"/>
        </w:rPr>
        <w:t xml:space="preserve"> standardized units</w:t>
      </w:r>
      <w:r>
        <w:rPr>
          <w:rFonts w:ascii="Times New Roman" w:hAnsi="Times New Roman" w:cs="Times New Roman"/>
        </w:rPr>
        <w:t xml:space="preserve"> were </w:t>
      </w:r>
      <w:r w:rsidR="00F02D45">
        <w:rPr>
          <w:rFonts w:ascii="Times New Roman" w:hAnsi="Times New Roman" w:cs="Times New Roman"/>
        </w:rPr>
        <w:t>simulated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061A67ED" w14:textId="5FC25CAF" w:rsidR="003E6FD9" w:rsidRDefault="007B26D6" w:rsidP="00BB77BF">
      <w:pPr>
        <w:spacing w:line="480" w:lineRule="auto"/>
        <w:ind w:firstLine="720"/>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274828">
        <w:rPr>
          <w:rFonts w:ascii="Times New Roman" w:hAnsi="Times New Roman" w:cs="Times New Roman"/>
        </w:rPr>
        <w:t xml:space="preserve"> compared to the true correlation (or the effective correlation, in ordinal datasets)</w:t>
      </w:r>
      <w:r w:rsidR="003E6FD9">
        <w:rPr>
          <w:rFonts w:ascii="Times New Roman" w:hAnsi="Times New Roman" w:cs="Times New Roman"/>
        </w:rPr>
        <w:t xml:space="preserve">. </w:t>
      </w:r>
      <w:r w:rsidR="00A169CB">
        <w:rPr>
          <w:rFonts w:ascii="Times New Roman" w:hAnsi="Times New Roman" w:cs="Times New Roman"/>
        </w:rPr>
        <w:t xml:space="preserve">We computed standard errors of the difference in means. </w:t>
      </w:r>
      <w:r w:rsidR="003E6FD9" w:rsidRPr="00A169CB">
        <w:rPr>
          <w:rFonts w:ascii="Times New Roman" w:hAnsi="Times New Roman" w:cs="Times New Roman"/>
        </w:rPr>
        <w:lastRenderedPageBreak/>
        <w:t>We</w:t>
      </w:r>
      <w:r w:rsidR="003E6FD9">
        <w:rPr>
          <w:rFonts w:ascii="Times New Roman" w:hAnsi="Times New Roman" w:cs="Times New Roman"/>
        </w:rPr>
        <w:t xml:space="preserv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estimators and monitored Type I error rates</w:t>
      </w:r>
      <w:r w:rsidR="00564F5E">
        <w:rPr>
          <w:rFonts w:ascii="Times New Roman" w:hAnsi="Times New Roman" w:cs="Times New Roman"/>
        </w:rPr>
        <w:t xml:space="preserve"> </w:t>
      </w:r>
      <w:r w:rsidR="008954DE">
        <w:rPr>
          <w:rFonts w:ascii="Times New Roman" w:hAnsi="Times New Roman" w:cs="Times New Roman"/>
        </w:rPr>
        <w:t xml:space="preserve">(when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E726CE">
        <w:rPr>
          <w:rFonts w:ascii="Times New Roman" w:hAnsi="Times New Roman" w:cs="Times New Roman"/>
        </w:rPr>
        <w:t xml:space="preserve"> standardized units</w:t>
      </w:r>
      <w:r w:rsidR="008954DE">
        <w:rPr>
          <w:rFonts w:ascii="Times New Roman" w:hAnsi="Times New Roman" w:cs="Times New Roman"/>
        </w:rPr>
        <w:t>)</w:t>
      </w:r>
      <w:r w:rsidR="006F7ACD">
        <w:rPr>
          <w:rFonts w:ascii="Times New Roman" w:hAnsi="Times New Roman" w:cs="Times New Roman"/>
        </w:rPr>
        <w:t xml:space="preserve">; in all scenarios we </w:t>
      </w:r>
      <w:r w:rsidR="006F7ACD">
        <w:rPr>
          <w:rFonts w:ascii="Times New Roman" w:eastAsiaTheme="minorEastAsia" w:hAnsi="Times New Roman" w:cs="Times New Roman"/>
          <w:iCs/>
        </w:rPr>
        <w:t xml:space="preserve">used a nominal Type I error rate of </w:t>
      </w:r>
      <m:oMath>
        <m:r>
          <w:rPr>
            <w:rFonts w:ascii="Cambria Math" w:eastAsiaTheme="minorEastAsia" w:hAnsi="Cambria Math" w:cs="Times New Roman"/>
          </w:rPr>
          <m:t>α</m:t>
        </m:r>
        <m:r>
          <w:rPr>
            <w:rFonts w:ascii="Cambria Math" w:eastAsiaTheme="minorEastAsia" w:hAnsi="Cambria Math" w:cs="Times New Roman"/>
          </w:rPr>
          <m:t>=0.05</m:t>
        </m:r>
      </m:oMath>
      <w:r w:rsidR="006F7ACD">
        <w:rPr>
          <w:rFonts w:ascii="Times New Roman" w:eastAsiaTheme="minorEastAsia" w:hAnsi="Times New Roman" w:cs="Times New Roman"/>
          <w:iCs/>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w:t>
      </w:r>
      <w:r w:rsidR="00347191">
        <w:rPr>
          <w:rFonts w:ascii="Times New Roman" w:hAnsi="Times New Roman" w:cs="Times New Roman"/>
        </w:rPr>
        <w:t xml:space="preserve"> based on resulting metrics of bias, mean squared error, Type I </w:t>
      </w:r>
      <w:r w:rsidR="00F7024F">
        <w:rPr>
          <w:rFonts w:ascii="Times New Roman" w:hAnsi="Times New Roman" w:cs="Times New Roman"/>
        </w:rPr>
        <w:t>error,</w:t>
      </w:r>
      <w:r w:rsidR="00347191">
        <w:rPr>
          <w:rFonts w:ascii="Times New Roman" w:hAnsi="Times New Roman" w:cs="Times New Roman"/>
        </w:rPr>
        <w:t xml:space="preserve"> and power. For reference</w:t>
      </w:r>
      <w:r w:rsidR="006F0B5B">
        <w:rPr>
          <w:rFonts w:ascii="Times New Roman" w:hAnsi="Times New Roman" w:cs="Times New Roman"/>
        </w:rPr>
        <w:t xml:space="preserve">, </w:t>
      </w:r>
      <w:r w:rsidR="00347191">
        <w:rPr>
          <w:rFonts w:ascii="Times New Roman" w:hAnsi="Times New Roman" w:cs="Times New Roman"/>
        </w:rPr>
        <w:t xml:space="preserve">we also included </w:t>
      </w:r>
      <w:r w:rsidR="009A7703">
        <w:rPr>
          <w:rFonts w:ascii="Times New Roman" w:hAnsi="Times New Roman" w:cs="Times New Roman"/>
        </w:rPr>
        <w:t xml:space="preserve">Student’s </w:t>
      </w:r>
      <w:r w:rsidR="009A7703">
        <w:rPr>
          <w:rFonts w:ascii="Times New Roman" w:hAnsi="Times New Roman" w:cs="Times New Roman"/>
          <w:i/>
          <w:iCs/>
        </w:rPr>
        <w:t>t-</w:t>
      </w:r>
      <w:r w:rsidR="009A7703">
        <w:rPr>
          <w:rFonts w:ascii="Times New Roman" w:hAnsi="Times New Roman" w:cs="Times New Roman"/>
        </w:rPr>
        <w:t>test which assumes</w:t>
      </w:r>
      <w:r w:rsidR="006F0B5B">
        <w:rPr>
          <w:rFonts w:ascii="Times New Roman" w:hAnsi="Times New Roman" w:cs="Times New Roman"/>
        </w:rPr>
        <w:t xml:space="preserve"> independence, </w:t>
      </w:r>
      <w:r w:rsidR="00C8423E">
        <w:rPr>
          <w:rFonts w:ascii="Times New Roman" w:hAnsi="Times New Roman" w:cs="Times New Roman"/>
        </w:rPr>
        <w:t>as well as</w:t>
      </w:r>
      <w:r w:rsidR="006F0B5B">
        <w:rPr>
          <w:rFonts w:ascii="Times New Roman" w:hAnsi="Times New Roman" w:cs="Times New Roman"/>
        </w:rPr>
        <w:t xml:space="preserve"> an </w:t>
      </w:r>
      <w:r w:rsidR="00954B8D">
        <w:rPr>
          <w:rFonts w:ascii="Times New Roman" w:hAnsi="Times New Roman" w:cs="Times New Roman"/>
        </w:rPr>
        <w:t>‘</w:t>
      </w:r>
      <w:r w:rsidR="006F0B5B">
        <w:rPr>
          <w:rFonts w:ascii="Times New Roman" w:hAnsi="Times New Roman" w:cs="Times New Roman"/>
        </w:rPr>
        <w:t xml:space="preserve">oracle’ approach in which </w:t>
      </w:r>
      <w:r w:rsidR="00126439">
        <w:rPr>
          <w:rFonts w:ascii="Times New Roman" w:hAnsi="Times New Roman" w:cs="Times New Roman"/>
        </w:rPr>
        <w:t>the true correlation was known.</w:t>
      </w:r>
    </w:p>
    <w:p w14:paraId="0C7633BF" w14:textId="2DABCC74" w:rsidR="00BC2FDB" w:rsidRDefault="00BC2FDB" w:rsidP="00FE273A">
      <w:pPr>
        <w:spacing w:line="480" w:lineRule="auto"/>
        <w:jc w:val="both"/>
        <w:rPr>
          <w:rFonts w:ascii="Times New Roman" w:hAnsi="Times New Roman" w:cs="Times New Roman"/>
        </w:rPr>
      </w:pPr>
    </w:p>
    <w:p w14:paraId="7FBD0F24" w14:textId="1FBEEC09" w:rsidR="00BC2FDB" w:rsidRPr="00FE273A" w:rsidRDefault="006F14B9"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w:t>
      </w:r>
      <w:r w:rsidR="00BC2FDB" w:rsidRPr="00FE273A">
        <w:rPr>
          <w:rFonts w:ascii="Times New Roman" w:hAnsi="Times New Roman" w:cs="Times New Roman"/>
          <w:b/>
          <w:bCs/>
          <w:i/>
          <w:iCs/>
        </w:rPr>
        <w:t>pplication</w:t>
      </w:r>
    </w:p>
    <w:p w14:paraId="11864C63" w14:textId="31E9A575" w:rsidR="007B2EDC" w:rsidRPr="007B2EDC" w:rsidRDefault="00C4239D" w:rsidP="00F36AB3">
      <w:pPr>
        <w:spacing w:line="480" w:lineRule="auto"/>
        <w:jc w:val="both"/>
        <w:rPr>
          <w:rFonts w:ascii="Times New Roman" w:hAnsi="Times New Roman" w:cs="Times New Roman"/>
        </w:rPr>
      </w:pPr>
      <w:r>
        <w:rPr>
          <w:rFonts w:ascii="Times New Roman" w:hAnsi="Times New Roman" w:cs="Times New Roman"/>
        </w:rPr>
        <w:t xml:space="preserve">Using the above estimators, we applied modified </w:t>
      </w:r>
      <w:r>
        <w:rPr>
          <w:rFonts w:ascii="Times New Roman" w:hAnsi="Times New Roman" w:cs="Times New Roman"/>
          <w:i/>
          <w:iCs/>
        </w:rPr>
        <w:t>t</w:t>
      </w:r>
      <w:r>
        <w:rPr>
          <w:rFonts w:ascii="Times New Roman" w:hAnsi="Times New Roman" w:cs="Times New Roman"/>
        </w:rPr>
        <w:t xml:space="preserve">-tests to evaluate the difference in means between </w:t>
      </w:r>
      <w:r w:rsidR="00017C55">
        <w:rPr>
          <w:rFonts w:ascii="Times New Roman" w:hAnsi="Times New Roman" w:cs="Times New Roman"/>
        </w:rPr>
        <w:t>timepoints</w:t>
      </w:r>
      <w:r>
        <w:rPr>
          <w:rFonts w:ascii="Times New Roman" w:hAnsi="Times New Roman" w:cs="Times New Roman"/>
        </w:rPr>
        <w:t xml:space="preserve"> for the control and intervention groups separately.</w:t>
      </w:r>
      <w:r w:rsidR="00017C55" w:rsidRPr="00017C55">
        <w:rPr>
          <w:rFonts w:ascii="Times New Roman" w:hAnsi="Times New Roman" w:cs="Times New Roman"/>
        </w:rPr>
        <w:t xml:space="preserve"> </w:t>
      </w:r>
      <w:r w:rsidR="00017C55">
        <w:rPr>
          <w:rFonts w:ascii="Times New Roman" w:hAnsi="Times New Roman" w:cs="Times New Roman"/>
        </w:rPr>
        <w:t xml:space="preserve">We </w:t>
      </w:r>
      <w:r w:rsidR="00017C55">
        <w:rPr>
          <w:rFonts w:ascii="Times New Roman" w:hAnsi="Times New Roman" w:cs="Times New Roman"/>
        </w:rPr>
        <w:t>computed standard errors</w:t>
      </w:r>
      <w:r w:rsidR="00017C55">
        <w:rPr>
          <w:rFonts w:ascii="Times New Roman" w:hAnsi="Times New Roman" w:cs="Times New Roman"/>
        </w:rPr>
        <w:t xml:space="preserve">, </w:t>
      </w:r>
      <w:r w:rsidR="00017C55">
        <w:rPr>
          <w:rFonts w:ascii="Times New Roman" w:hAnsi="Times New Roman" w:cs="Times New Roman"/>
        </w:rPr>
        <w:t>95% confidence intervals for the difference in means, and p-values</w:t>
      </w:r>
      <w:r w:rsidR="00017C55">
        <w:rPr>
          <w:rFonts w:ascii="Times New Roman" w:hAnsi="Times New Roman" w:cs="Times New Roman"/>
        </w:rPr>
        <w:t xml:space="preserve"> for each of the candidate methods.</w:t>
      </w:r>
      <w:r w:rsidR="00F36AB3">
        <w:rPr>
          <w:rFonts w:ascii="Times New Roman" w:hAnsi="Times New Roman" w:cs="Times New Roman"/>
        </w:rPr>
        <w:t xml:space="preserve"> Since some physicians were lost to follow-up, we modified the degrees of freedom in our tests to address the imbalance in the number of responses between pre- and post- intervention. We provide further details in the Appendix.</w:t>
      </w:r>
    </w:p>
    <w:p w14:paraId="09A80F44" w14:textId="0F5E51F0" w:rsidR="0083777A" w:rsidRDefault="0083777A" w:rsidP="00FE273A">
      <w:pPr>
        <w:spacing w:line="480" w:lineRule="auto"/>
        <w:jc w:val="both"/>
        <w:rPr>
          <w:rFonts w:ascii="Times New Roman" w:hAnsi="Times New Roman" w:cs="Times New Roman"/>
        </w:rPr>
      </w:pPr>
    </w:p>
    <w:p w14:paraId="77CEBA17" w14:textId="5DBC9DF1" w:rsidR="00DA6D0D" w:rsidRDefault="0083777A" w:rsidP="00FE273A">
      <w:pPr>
        <w:spacing w:line="480" w:lineRule="auto"/>
        <w:jc w:val="both"/>
        <w:rPr>
          <w:rFonts w:ascii="Times New Roman" w:hAnsi="Times New Roman" w:cs="Times New Roman"/>
          <w:b/>
          <w:bCs/>
        </w:rPr>
      </w:pPr>
      <w:r w:rsidRPr="0083777A">
        <w:rPr>
          <w:rFonts w:ascii="Times New Roman" w:hAnsi="Times New Roman" w:cs="Times New Roman"/>
          <w:b/>
          <w:bCs/>
        </w:rPr>
        <w:t>Results</w:t>
      </w:r>
    </w:p>
    <w:p w14:paraId="499AEE89" w14:textId="1F1165DF" w:rsidR="00CD1DB3" w:rsidRPr="00FE273A" w:rsidRDefault="00CD1DB3"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Simulation study</w:t>
      </w:r>
    </w:p>
    <w:p w14:paraId="53DF2EA1" w14:textId="553D93EC" w:rsidR="009872F6" w:rsidRDefault="009872F6" w:rsidP="00FE273A">
      <w:pPr>
        <w:spacing w:line="480" w:lineRule="auto"/>
        <w:jc w:val="both"/>
        <w:rPr>
          <w:rFonts w:ascii="Times New Roman" w:eastAsiaTheme="minorEastAsia" w:hAnsi="Times New Roman" w:cs="Times New Roman"/>
          <w:iCs/>
        </w:rPr>
      </w:pPr>
      <w:r>
        <w:rPr>
          <w:rFonts w:ascii="Times New Roman" w:hAnsi="Times New Roman" w:cs="Times New Roman"/>
        </w:rPr>
        <w:t>When the number of matched samples was small (i.e., less than ten), not all estimators yielded valid correlation</w:t>
      </w:r>
      <w:r w:rsidR="001B4F92">
        <w:rPr>
          <w:rFonts w:ascii="Times New Roman" w:hAnsi="Times New Roman" w:cs="Times New Roman"/>
        </w:rPr>
        <w:t>s</w:t>
      </w:r>
      <w:r>
        <w:rPr>
          <w:rFonts w:ascii="Times New Roman" w:hAnsi="Times New Roman" w:cs="Times New Roman"/>
        </w:rPr>
        <w:t xml:space="preserve"> across </w:t>
      </w:r>
      <w:r w:rsidR="002116D5">
        <w:rPr>
          <w:rFonts w:ascii="Times New Roman" w:hAnsi="Times New Roman" w:cs="Times New Roman"/>
        </w:rPr>
        <w:t xml:space="preserve">all </w:t>
      </w:r>
      <w:r>
        <w:rPr>
          <w:rFonts w:ascii="Times New Roman" w:hAnsi="Times New Roman" w:cs="Times New Roman"/>
        </w:rPr>
        <w:t xml:space="preserve">simulated datasets. This was especially true in ordinal datasets, where the potential for a subset of matched samples to lack any variance was higher than in continuous datasets. </w:t>
      </w:r>
      <w:r w:rsidR="008C3736">
        <w:rPr>
          <w:rFonts w:ascii="Times New Roman" w:hAnsi="Times New Roman" w:cs="Times New Roman"/>
        </w:rPr>
        <w:t>The</w:t>
      </w:r>
      <w:r>
        <w:rPr>
          <w:rFonts w:ascii="Times New Roman" w:hAnsi="Times New Roman" w:cs="Times New Roman"/>
        </w:rPr>
        <w:t xml:space="preserve"> </w:t>
      </w:r>
      <w:r w:rsidR="001B4F92">
        <w:rPr>
          <w:rFonts w:ascii="Times New Roman" w:hAnsi="Times New Roman" w:cs="Times New Roman"/>
        </w:rPr>
        <w:t>f</w:t>
      </w:r>
      <w:r>
        <w:rPr>
          <w:rFonts w:ascii="Times New Roman" w:hAnsi="Times New Roman" w:cs="Times New Roman"/>
        </w:rPr>
        <w:t>ailure rate of estimators was typically below 5%</w:t>
      </w:r>
      <w:r w:rsidR="008C3736">
        <w:rPr>
          <w:rFonts w:ascii="Times New Roman" w:hAnsi="Times New Roman" w:cs="Times New Roman"/>
        </w:rPr>
        <w:t>, though</w:t>
      </w:r>
      <w:r>
        <w:rPr>
          <w:rFonts w:ascii="Times New Roman" w:hAnsi="Times New Roman" w:cs="Times New Roman"/>
        </w:rPr>
        <w:t xml:space="preserve">. For example, when the generating distribution was ordinal, the overall sample size was ten, and the number of matched samples was two, the Bayesian estimator failed to yield a valid correlation in 3.6% of datasets, </w:t>
      </w:r>
      <w:r>
        <w:rPr>
          <w:rFonts w:ascii="Times New Roman" w:hAnsi="Times New Roman" w:cs="Times New Roman"/>
        </w:rPr>
        <w:lastRenderedPageBreak/>
        <w:t>while the EM algorithm estimator and the maximally conservative estimator failed at rates of 0.01% and 0.1%, respectively.</w:t>
      </w:r>
      <w:r w:rsidR="00945FC2">
        <w:rPr>
          <w:rFonts w:ascii="Times New Roman" w:hAnsi="Times New Roman" w:cs="Times New Roman"/>
        </w:rPr>
        <w:t xml:space="preserve"> The Pearson estimator and the 20</w:t>
      </w:r>
      <w:r w:rsidR="00945FC2" w:rsidRPr="00945FC2">
        <w:rPr>
          <w:rFonts w:ascii="Times New Roman" w:hAnsi="Times New Roman" w:cs="Times New Roman"/>
          <w:vertAlign w:val="superscript"/>
        </w:rPr>
        <w:t>th</w:t>
      </w:r>
      <w:r w:rsidR="00945FC2">
        <w:rPr>
          <w:rFonts w:ascii="Times New Roman" w:hAnsi="Times New Roman" w:cs="Times New Roman"/>
        </w:rPr>
        <w:t xml:space="preserve"> Quantile estimator could not estimate a correlation between </w:t>
      </w:r>
      <m:oMath>
        <m:r>
          <w:rPr>
            <w:rFonts w:ascii="Cambria Math" w:hAnsi="Cambria Math" w:cs="Times New Roman"/>
          </w:rPr>
          <m:t>(-1, 1)</m:t>
        </m:r>
      </m:oMath>
      <w:r w:rsidR="00945FC2">
        <w:rPr>
          <w:rFonts w:ascii="Times New Roman" w:eastAsiaTheme="minorEastAsia" w:hAnsi="Times New Roman" w:cs="Times New Roman"/>
        </w:rPr>
        <w:t xml:space="preserve"> with only two matched samples; this was previously mentioned as limitations to those estimators. However, </w:t>
      </w:r>
      <w:r w:rsidR="00945FC2">
        <w:rPr>
          <w:rFonts w:ascii="Times New Roman" w:hAnsi="Times New Roman" w:cs="Times New Roman"/>
        </w:rPr>
        <w:t xml:space="preserve">when the generating distribution was ordinal, the overall sample size was </w:t>
      </w:r>
      <w:r w:rsidR="00EB7848">
        <w:rPr>
          <w:rFonts w:ascii="Times New Roman" w:hAnsi="Times New Roman" w:cs="Times New Roman"/>
        </w:rPr>
        <w:t>twenty</w:t>
      </w:r>
      <w:r w:rsidR="00945FC2">
        <w:rPr>
          <w:rFonts w:ascii="Times New Roman" w:hAnsi="Times New Roman" w:cs="Times New Roman"/>
        </w:rPr>
        <w:t xml:space="preserve">, and the number of matched samples was </w:t>
      </w:r>
      <w:r w:rsidR="00EB7848">
        <w:rPr>
          <w:rFonts w:ascii="Times New Roman" w:hAnsi="Times New Roman" w:cs="Times New Roman"/>
        </w:rPr>
        <w:t xml:space="preserve">four, both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EB7848">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EB7848">
        <w:rPr>
          <w:rFonts w:ascii="Times New Roman" w:eastAsiaTheme="minorEastAsia" w:hAnsi="Times New Roman" w:cs="Times New Roman"/>
          <w:iCs/>
        </w:rPr>
        <w:t xml:space="preserve"> failed at a common rate of 16%.</w:t>
      </w:r>
    </w:p>
    <w:p w14:paraId="20A9BB72" w14:textId="2A88BBCA" w:rsidR="00AD7B4C" w:rsidRDefault="00AD7B4C" w:rsidP="00FE273A">
      <w:pPr>
        <w:spacing w:line="480" w:lineRule="auto"/>
        <w:jc w:val="both"/>
        <w:rPr>
          <w:rFonts w:ascii="Times New Roman" w:eastAsiaTheme="minorEastAsia" w:hAnsi="Times New Roman" w:cs="Times New Roman"/>
          <w:iCs/>
        </w:rPr>
      </w:pPr>
    </w:p>
    <w:p w14:paraId="5A98F0C6" w14:textId="12C89061" w:rsidR="00AD7B4C" w:rsidRDefault="00AD7B4C" w:rsidP="00AD7B4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[Figure 2 here]</w:t>
      </w:r>
    </w:p>
    <w:p w14:paraId="66EF3D98" w14:textId="77777777" w:rsidR="00AD7B4C" w:rsidRDefault="00AD7B4C" w:rsidP="00FE273A">
      <w:pPr>
        <w:spacing w:line="480" w:lineRule="auto"/>
        <w:jc w:val="both"/>
        <w:rPr>
          <w:rFonts w:ascii="Times New Roman" w:hAnsi="Times New Roman" w:cs="Times New Roman"/>
        </w:rPr>
      </w:pPr>
    </w:p>
    <w:p w14:paraId="67932914" w14:textId="61E2D1A0" w:rsidR="00EE48FE" w:rsidRDefault="00EB7848" w:rsidP="00FE273A">
      <w:pPr>
        <w:spacing w:line="480" w:lineRule="auto"/>
        <w:jc w:val="both"/>
        <w:rPr>
          <w:rFonts w:ascii="Times New Roman" w:eastAsiaTheme="minorEastAsia" w:hAnsi="Times New Roman" w:cs="Times New Roman"/>
          <w:iCs/>
        </w:rPr>
      </w:pPr>
      <w:r>
        <w:rPr>
          <w:rFonts w:ascii="Times New Roman" w:hAnsi="Times New Roman" w:cs="Times New Roman"/>
        </w:rPr>
        <w:tab/>
      </w:r>
      <w:r w:rsidR="00F569CC">
        <w:rPr>
          <w:rFonts w:ascii="Times New Roman" w:hAnsi="Times New Roman" w:cs="Times New Roman"/>
        </w:rPr>
        <w:t>The Pearson estimator, the EM algorithm estimator, and the Bayesian estimator all exhibited bias toward overestimating the correlation when negative and underestimating</w:t>
      </w:r>
      <w:r w:rsidR="00AD7B4C">
        <w:rPr>
          <w:rFonts w:ascii="Times New Roman" w:hAnsi="Times New Roman" w:cs="Times New Roman"/>
        </w:rPr>
        <w:t xml:space="preserve"> </w:t>
      </w:r>
      <w:r w:rsidR="00F569CC">
        <w:rPr>
          <w:rFonts w:ascii="Times New Roman" w:hAnsi="Times New Roman" w:cs="Times New Roman"/>
        </w:rPr>
        <w:t xml:space="preserve">the true correlation when positive; the three estimators were unbiased when the true correlation was zero. Of </w:t>
      </w:r>
      <w:r w:rsidR="00B2750B">
        <w:rPr>
          <w:rFonts w:ascii="Times New Roman" w:hAnsi="Times New Roman" w:cs="Times New Roman"/>
        </w:rPr>
        <w:t>all</w:t>
      </w:r>
      <w:r w:rsidR="00F569CC">
        <w:rPr>
          <w:rFonts w:ascii="Times New Roman" w:hAnsi="Times New Roman" w:cs="Times New Roman"/>
        </w:rPr>
        <w:t xml:space="preserve"> </w:t>
      </w:r>
      <w:r w:rsidR="00B2750B">
        <w:rPr>
          <w:rFonts w:ascii="Times New Roman" w:hAnsi="Times New Roman" w:cs="Times New Roman"/>
        </w:rPr>
        <w:t>five estimators</w:t>
      </w:r>
      <w:r w:rsidR="00F569C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F569CC">
        <w:rPr>
          <w:rFonts w:ascii="Times New Roman" w:hAnsi="Times New Roman" w:cs="Times New Roman"/>
        </w:rPr>
        <w:t xml:space="preserve">was generally least biased across values of correlation. The EM algorithm was slightly more biased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F569CC">
        <w:rPr>
          <w:rFonts w:ascii="Times New Roman" w:eastAsiaTheme="minorEastAsia" w:hAnsi="Times New Roman" w:cs="Times New Roman"/>
          <w:iCs/>
        </w:rPr>
        <w:t>, though when the data were 100% matched the two estimators yielded identical correlations.</w:t>
      </w:r>
      <w:r w:rsidR="00E472BB">
        <w:rPr>
          <w:rFonts w:ascii="Times New Roman" w:eastAsiaTheme="minorEastAsia" w:hAnsi="Times New Roman" w:cs="Times New Roman"/>
          <w:iCs/>
        </w:rPr>
        <w:t xml:space="preserve"> The maximally conservative estimator was biased toward underestimating the true correlation; this bias became more extreme as the true correlation increased. Lastly, the 20</w:t>
      </w:r>
      <w:r w:rsidR="00E472BB" w:rsidRPr="00E472BB">
        <w:rPr>
          <w:rFonts w:ascii="Times New Roman" w:eastAsiaTheme="minorEastAsia" w:hAnsi="Times New Roman" w:cs="Times New Roman"/>
          <w:iCs/>
          <w:vertAlign w:val="superscript"/>
        </w:rPr>
        <w:t>th</w:t>
      </w:r>
      <w:r w:rsidR="00E472BB">
        <w:rPr>
          <w:rFonts w:ascii="Times New Roman" w:eastAsiaTheme="minorEastAsia" w:hAnsi="Times New Roman" w:cs="Times New Roman"/>
          <w:iCs/>
        </w:rPr>
        <w:t xml:space="preserve"> Quantile estimator was biased toward underestimating the true correlation, though the bias was most severe at true correlation values of 0.25 and 0.5. At a true correlation of 0.9, bias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E472BB">
        <w:rPr>
          <w:rFonts w:ascii="Times New Roman" w:eastAsiaTheme="minorEastAsia" w:hAnsi="Times New Roman" w:cs="Times New Roman"/>
          <w:iCs/>
        </w:rPr>
        <w:t xml:space="preserve"> was substantially reduced.</w:t>
      </w:r>
      <w:r w:rsidR="00B2750B">
        <w:rPr>
          <w:rFonts w:ascii="Times New Roman" w:eastAsiaTheme="minorEastAsia" w:hAnsi="Times New Roman" w:cs="Times New Roman"/>
          <w:iCs/>
        </w:rPr>
        <w:t xml:space="preserve"> The use of the ordinal generating distribution altered these results somewhat, with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B2750B">
        <w:rPr>
          <w:rFonts w:ascii="Times New Roman" w:eastAsiaTheme="minorEastAsia" w:hAnsi="Times New Roman" w:cs="Times New Roman"/>
          <w:iCs/>
        </w:rPr>
        <w:t xml:space="preserve"> exhibiting more bias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B2750B">
        <w:rPr>
          <w:rFonts w:ascii="Times New Roman" w:eastAsiaTheme="minorEastAsia" w:hAnsi="Times New Roman" w:cs="Times New Roman"/>
          <w:iCs/>
        </w:rPr>
        <w:t xml:space="preserve"> when the true correlation was negative, though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2750B">
        <w:rPr>
          <w:rFonts w:ascii="Times New Roman" w:eastAsiaTheme="minorEastAsia" w:hAnsi="Times New Roman" w:cs="Times New Roman"/>
          <w:iCs/>
        </w:rPr>
        <w:t xml:space="preserve"> was still the least biased.</w:t>
      </w:r>
    </w:p>
    <w:p w14:paraId="5590CE86" w14:textId="2F4FDDFF" w:rsidR="00EB26C3" w:rsidRDefault="00EB26C3" w:rsidP="00FE273A">
      <w:pPr>
        <w:spacing w:line="480" w:lineRule="auto"/>
        <w:jc w:val="both"/>
        <w:rPr>
          <w:rFonts w:ascii="Times New Roman" w:eastAsiaTheme="minorEastAsia" w:hAnsi="Times New Roman" w:cs="Times New Roman"/>
          <w:iCs/>
        </w:rPr>
      </w:pPr>
    </w:p>
    <w:p w14:paraId="26044805" w14:textId="7075C550" w:rsidR="00EB26C3" w:rsidRDefault="00EB26C3" w:rsidP="00EB26C3">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[Figure 3 here]</w:t>
      </w:r>
    </w:p>
    <w:p w14:paraId="2B3D7F24" w14:textId="77777777" w:rsidR="00EB26C3" w:rsidRDefault="00EB26C3" w:rsidP="00FE273A">
      <w:pPr>
        <w:spacing w:line="480" w:lineRule="auto"/>
        <w:jc w:val="both"/>
        <w:rPr>
          <w:rFonts w:ascii="Times New Roman" w:eastAsiaTheme="minorEastAsia" w:hAnsi="Times New Roman" w:cs="Times New Roman"/>
          <w:iCs/>
        </w:rPr>
      </w:pPr>
    </w:p>
    <w:p w14:paraId="056869EE" w14:textId="0279899E" w:rsidR="00B2750B" w:rsidRDefault="00EB26C3" w:rsidP="00FE273A">
      <w:pPr>
        <w:spacing w:line="480" w:lineRule="auto"/>
        <w:jc w:val="both"/>
        <w:rPr>
          <w:rFonts w:ascii="Times New Roman" w:eastAsiaTheme="minorEastAsia" w:hAnsi="Times New Roman" w:cs="Times New Roman"/>
          <w:iCs/>
        </w:rPr>
      </w:pPr>
      <w:r>
        <w:rPr>
          <w:rFonts w:ascii="Times New Roman" w:hAnsi="Times New Roman" w:cs="Times New Roman"/>
        </w:rPr>
        <w:tab/>
        <w:t>Among the Pearson estimator, the EM algorithm estimator</w:t>
      </w:r>
      <w:r w:rsidR="00162EF4">
        <w:rPr>
          <w:rFonts w:ascii="Times New Roman" w:hAnsi="Times New Roman" w:cs="Times New Roman"/>
        </w:rPr>
        <w:t>, and the Bayesian estimator, there was generally an inverse relationship between bias and mean squared error (MSE).</w:t>
      </w:r>
      <w:r w:rsidR="00B068F3">
        <w:rPr>
          <w:rFonts w:ascii="Times New Roman" w:hAnsi="Times New Roman" w:cs="Times New Roman"/>
        </w:rPr>
        <w:t xml:space="preserve"> Across all values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068F3">
        <w:rPr>
          <w:rFonts w:ascii="Times New Roman" w:eastAsiaTheme="minorEastAsia" w:hAnsi="Times New Roman" w:cs="Times New Roman"/>
          <w:iCs/>
        </w:rPr>
        <w:t xml:space="preserve"> had the highest MSE among these three estimators. For values of correlation between -0.5 and 0.5,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B068F3">
        <w:rPr>
          <w:rFonts w:ascii="Times New Roman" w:eastAsiaTheme="minorEastAsia" w:hAnsi="Times New Roman" w:cs="Times New Roman"/>
          <w:iCs/>
        </w:rPr>
        <w:t xml:space="preserve"> had the lowest MSE, while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B068F3">
        <w:rPr>
          <w:rFonts w:ascii="Times New Roman" w:eastAsiaTheme="minorEastAsia" w:hAnsi="Times New Roman" w:cs="Times New Roman"/>
          <w:iCs/>
        </w:rPr>
        <w:t xml:space="preserve"> exhibited MSE between that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B068F3">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B068F3">
        <w:rPr>
          <w:rFonts w:ascii="Times New Roman" w:eastAsiaTheme="minorEastAsia" w:hAnsi="Times New Roman" w:cs="Times New Roman"/>
          <w:iCs/>
        </w:rPr>
        <w:t>. The 20</w:t>
      </w:r>
      <w:r w:rsidR="00B068F3" w:rsidRPr="00B068F3">
        <w:rPr>
          <w:rFonts w:ascii="Times New Roman" w:eastAsiaTheme="minorEastAsia" w:hAnsi="Times New Roman" w:cs="Times New Roman"/>
          <w:iCs/>
          <w:vertAlign w:val="superscript"/>
        </w:rPr>
        <w:t>th</w:t>
      </w:r>
      <w:r w:rsidR="00B068F3">
        <w:rPr>
          <w:rFonts w:ascii="Times New Roman" w:eastAsiaTheme="minorEastAsia" w:hAnsi="Times New Roman" w:cs="Times New Roman"/>
          <w:iCs/>
        </w:rPr>
        <w:t xml:space="preserve"> Quantile estimator exhibited asymmetric MSE across values of correlation, with lower MSE when the true correlation was negative, and higher MSE when the true correlation was positive. The maximally conservative estimator demonstrated substantially high MSE for any correlation greater than -0.25; this makes sense since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B068F3">
        <w:rPr>
          <w:rFonts w:ascii="Times New Roman" w:eastAsiaTheme="minorEastAsia" w:hAnsi="Times New Roman" w:cs="Times New Roman"/>
          <w:iCs/>
        </w:rPr>
        <w:t xml:space="preserve"> will generally underestimate the true correlation and will be a poor estimator when the true correlation is positive.</w:t>
      </w:r>
      <w:r w:rsidR="003D011A">
        <w:rPr>
          <w:rFonts w:ascii="Times New Roman" w:eastAsiaTheme="minorEastAsia" w:hAnsi="Times New Roman" w:cs="Times New Roman"/>
          <w:iCs/>
        </w:rPr>
        <w:t xml:space="preserve"> </w:t>
      </w:r>
      <w:r w:rsidR="003D011A">
        <w:rPr>
          <w:rFonts w:ascii="Times New Roman" w:eastAsiaTheme="minorEastAsia" w:hAnsi="Times New Roman" w:cs="Times New Roman"/>
          <w:iCs/>
        </w:rPr>
        <w:t xml:space="preserve">The use of the ordinal generating distribution </w:t>
      </w:r>
      <w:r w:rsidR="003D011A">
        <w:rPr>
          <w:rFonts w:ascii="Times New Roman" w:eastAsiaTheme="minorEastAsia" w:hAnsi="Times New Roman" w:cs="Times New Roman"/>
          <w:iCs/>
        </w:rPr>
        <w:t xml:space="preserve">did not substantially </w:t>
      </w:r>
      <w:r w:rsidR="003D011A">
        <w:rPr>
          <w:rFonts w:ascii="Times New Roman" w:eastAsiaTheme="minorEastAsia" w:hAnsi="Times New Roman" w:cs="Times New Roman"/>
          <w:iCs/>
        </w:rPr>
        <w:t xml:space="preserve">alter these </w:t>
      </w:r>
      <w:r w:rsidR="003D011A">
        <w:rPr>
          <w:rFonts w:ascii="Times New Roman" w:eastAsiaTheme="minorEastAsia" w:hAnsi="Times New Roman" w:cs="Times New Roman"/>
          <w:iCs/>
        </w:rPr>
        <w:t>trends.</w:t>
      </w:r>
    </w:p>
    <w:p w14:paraId="0BA11B76" w14:textId="77777777" w:rsidR="00635EDD" w:rsidRDefault="00635EDD" w:rsidP="00FE273A">
      <w:pPr>
        <w:spacing w:line="480" w:lineRule="auto"/>
        <w:jc w:val="both"/>
        <w:rPr>
          <w:rFonts w:ascii="Times New Roman" w:eastAsiaTheme="minorEastAsia" w:hAnsi="Times New Roman" w:cs="Times New Roman"/>
          <w:iCs/>
        </w:rPr>
      </w:pPr>
    </w:p>
    <w:p w14:paraId="04DF22BE" w14:textId="0C34FE9D" w:rsidR="003D011A" w:rsidRDefault="00D86A3E" w:rsidP="00D86A3E">
      <w:pPr>
        <w:spacing w:line="480" w:lineRule="auto"/>
        <w:jc w:val="center"/>
        <w:rPr>
          <w:rFonts w:ascii="Times New Roman" w:hAnsi="Times New Roman" w:cs="Times New Roman"/>
        </w:rPr>
      </w:pPr>
      <w:r>
        <w:rPr>
          <w:rFonts w:ascii="Times New Roman" w:hAnsi="Times New Roman" w:cs="Times New Roman"/>
        </w:rPr>
        <w:t>[Figure 4 here]</w:t>
      </w:r>
    </w:p>
    <w:p w14:paraId="78E6EBE9" w14:textId="77777777" w:rsidR="001D4541" w:rsidRDefault="001D4541" w:rsidP="00FE273A">
      <w:pPr>
        <w:spacing w:line="480" w:lineRule="auto"/>
        <w:jc w:val="both"/>
        <w:rPr>
          <w:rFonts w:ascii="Times New Roman" w:hAnsi="Times New Roman" w:cs="Times New Roman"/>
        </w:rPr>
      </w:pPr>
    </w:p>
    <w:p w14:paraId="6EF3D951" w14:textId="4759EA0D" w:rsidR="00F10843" w:rsidRDefault="006C7EDD" w:rsidP="00FE273A">
      <w:pPr>
        <w:spacing w:line="480" w:lineRule="auto"/>
        <w:jc w:val="both"/>
        <w:rPr>
          <w:rFonts w:ascii="Times New Roman" w:eastAsiaTheme="minorEastAsia" w:hAnsi="Times New Roman" w:cs="Times New Roman"/>
          <w:iCs/>
        </w:rPr>
      </w:pPr>
      <w:r>
        <w:rPr>
          <w:rFonts w:ascii="Times New Roman" w:hAnsi="Times New Roman" w:cs="Times New Roman"/>
        </w:rPr>
        <w:tab/>
        <w:t>Standard errors generally decreased as the true correlation increased</w:t>
      </w:r>
      <w:r w:rsidR="004C019F">
        <w:rPr>
          <w:rFonts w:ascii="Times New Roman" w:hAnsi="Times New Roman" w:cs="Times New Roman"/>
        </w:rPr>
        <w:t xml:space="preserve"> (</w:t>
      </w:r>
      <w:r>
        <w:rPr>
          <w:rFonts w:ascii="Times New Roman" w:hAnsi="Times New Roman" w:cs="Times New Roman"/>
        </w:rPr>
        <w:t xml:space="preserve">this </w:t>
      </w:r>
      <w:r w:rsidR="000C727B">
        <w:rPr>
          <w:rFonts w:ascii="Times New Roman" w:hAnsi="Times New Roman" w:cs="Times New Roman"/>
        </w:rPr>
        <w:t>was</w:t>
      </w:r>
      <w:r>
        <w:rPr>
          <w:rFonts w:ascii="Times New Roman" w:hAnsi="Times New Roman" w:cs="Times New Roman"/>
        </w:rPr>
        <w:t xml:space="preserve"> expected based on the formula for the denominator of the modified </w:t>
      </w:r>
      <w:r>
        <w:rPr>
          <w:rFonts w:ascii="Times New Roman" w:hAnsi="Times New Roman" w:cs="Times New Roman"/>
          <w:i/>
          <w:iCs/>
        </w:rPr>
        <w:t>t</w:t>
      </w:r>
      <w:r>
        <w:rPr>
          <w:rFonts w:ascii="Times New Roman" w:hAnsi="Times New Roman" w:cs="Times New Roman"/>
        </w:rPr>
        <w:t>-test</w:t>
      </w:r>
      <w:r w:rsidR="004C019F">
        <w:rPr>
          <w:rFonts w:ascii="Times New Roman" w:hAnsi="Times New Roman" w:cs="Times New Roman"/>
        </w:rPr>
        <w:t xml:space="preserve">), except for </w:t>
      </w:r>
      <w:r w:rsidR="009D7C63">
        <w:rPr>
          <w:rFonts w:ascii="Times New Roman" w:hAnsi="Times New Roman" w:cs="Times New Roman"/>
        </w:rPr>
        <w:t xml:space="preserve">the maximally conservative estimator, which yielded consistently high standard errors across all values of correlation. </w:t>
      </w:r>
      <w:r w:rsidR="004C019F">
        <w:rPr>
          <w:rFonts w:ascii="Times New Roman" w:hAnsi="Times New Roman" w:cs="Times New Roman"/>
        </w:rPr>
        <w:t>The 20</w:t>
      </w:r>
      <w:r w:rsidR="004C019F" w:rsidRPr="004C019F">
        <w:rPr>
          <w:rFonts w:ascii="Times New Roman" w:hAnsi="Times New Roman" w:cs="Times New Roman"/>
          <w:vertAlign w:val="superscript"/>
        </w:rPr>
        <w:t>th</w:t>
      </w:r>
      <w:r w:rsidR="004C019F">
        <w:rPr>
          <w:rFonts w:ascii="Times New Roman" w:hAnsi="Times New Roman" w:cs="Times New Roman"/>
        </w:rPr>
        <w:t xml:space="preserve"> Quantile estimator yielded standard errors that were generally between those of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4C019F">
        <w:rPr>
          <w:rFonts w:ascii="Times New Roman" w:eastAsiaTheme="minorEastAsia" w:hAnsi="Times New Roman" w:cs="Times New Roman"/>
          <w:iCs/>
        </w:rPr>
        <w:t xml:space="preserve"> and the remaining estimators.</w:t>
      </w:r>
      <w:r w:rsidR="00DC5F9B">
        <w:rPr>
          <w:rFonts w:ascii="Times New Roman" w:eastAsiaTheme="minorEastAsia" w:hAnsi="Times New Roman" w:cs="Times New Roman"/>
          <w:iCs/>
        </w:rPr>
        <w:t xml:space="preserve"> We noted that the Bayesian estimator yielded higher standard errors and was more conservative than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DC5F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DC5F9B">
        <w:rPr>
          <w:rFonts w:ascii="Times New Roman" w:eastAsiaTheme="minorEastAsia" w:hAnsi="Times New Roman" w:cs="Times New Roman"/>
          <w:iCs/>
        </w:rPr>
        <w:t xml:space="preserve"> when the true correlation was positive, especially when the number of matched samples was </w:t>
      </w:r>
      <w:r w:rsidR="00FD5F0E">
        <w:rPr>
          <w:rFonts w:ascii="Times New Roman" w:eastAsiaTheme="minorEastAsia" w:hAnsi="Times New Roman" w:cs="Times New Roman"/>
          <w:iCs/>
        </w:rPr>
        <w:t>small</w:t>
      </w:r>
      <w:r w:rsidR="00DC5F9B">
        <w:rPr>
          <w:rFonts w:ascii="Times New Roman" w:eastAsiaTheme="minorEastAsia" w:hAnsi="Times New Roman" w:cs="Times New Roman"/>
          <w:iCs/>
        </w:rPr>
        <w:t>.</w:t>
      </w:r>
      <w:r w:rsidR="00434675">
        <w:rPr>
          <w:rFonts w:ascii="Times New Roman" w:eastAsiaTheme="minorEastAsia" w:hAnsi="Times New Roman" w:cs="Times New Roman"/>
          <w:iCs/>
        </w:rPr>
        <w:t xml:space="preserve"> As the number of matched samples increased beyond ten, there was little difference in the standard errors between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434675">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Pearson</m:t>
            </m:r>
          </m:sub>
        </m:sSub>
      </m:oMath>
      <w:r w:rsidR="00434675">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r w:rsidR="00434675">
        <w:rPr>
          <w:rFonts w:ascii="Times New Roman" w:eastAsiaTheme="minorEastAsia" w:hAnsi="Times New Roman" w:cs="Times New Roman"/>
          <w:iCs/>
        </w:rPr>
        <w:t>.</w:t>
      </w:r>
      <w:r w:rsidR="004D46C0">
        <w:rPr>
          <w:rFonts w:ascii="Times New Roman" w:eastAsiaTheme="minorEastAsia" w:hAnsi="Times New Roman" w:cs="Times New Roman"/>
          <w:iCs/>
        </w:rPr>
        <w:t xml:space="preserve"> </w:t>
      </w:r>
      <w:r w:rsidR="004D46C0">
        <w:rPr>
          <w:rFonts w:ascii="Times New Roman" w:eastAsiaTheme="minorEastAsia" w:hAnsi="Times New Roman" w:cs="Times New Roman"/>
          <w:iCs/>
        </w:rPr>
        <w:t>The use of the ordinal generating distribution did not substantially alter these trends.</w:t>
      </w:r>
    </w:p>
    <w:p w14:paraId="5F74D11C" w14:textId="1F86F797" w:rsidR="00FF52A2" w:rsidRDefault="00FF52A2" w:rsidP="00FE273A">
      <w:pPr>
        <w:spacing w:line="480" w:lineRule="auto"/>
        <w:jc w:val="both"/>
        <w:rPr>
          <w:rFonts w:ascii="Times New Roman" w:eastAsiaTheme="minorEastAsia" w:hAnsi="Times New Roman" w:cs="Times New Roman"/>
          <w:iCs/>
        </w:rPr>
      </w:pPr>
    </w:p>
    <w:p w14:paraId="17D51C39" w14:textId="646B6F82" w:rsidR="00FF52A2" w:rsidRPr="006C7EDD" w:rsidRDefault="004E4B6B" w:rsidP="004E4B6B">
      <w:pPr>
        <w:spacing w:line="480" w:lineRule="auto"/>
        <w:jc w:val="center"/>
        <w:rPr>
          <w:rFonts w:ascii="Times New Roman" w:hAnsi="Times New Roman" w:cs="Times New Roman"/>
        </w:rPr>
      </w:pPr>
      <w:r>
        <w:rPr>
          <w:rFonts w:ascii="Times New Roman" w:hAnsi="Times New Roman" w:cs="Times New Roman"/>
        </w:rPr>
        <w:t>[Figure 5 here]</w:t>
      </w:r>
    </w:p>
    <w:p w14:paraId="53D475F6" w14:textId="77777777" w:rsidR="001D4541" w:rsidRPr="00223848" w:rsidRDefault="001D4541" w:rsidP="00FE273A">
      <w:pPr>
        <w:spacing w:line="480" w:lineRule="auto"/>
        <w:jc w:val="both"/>
        <w:rPr>
          <w:rFonts w:ascii="Times New Roman" w:hAnsi="Times New Roman" w:cs="Times New Roman"/>
        </w:rPr>
      </w:pPr>
    </w:p>
    <w:p w14:paraId="0976CBFF" w14:textId="18D7BAB3" w:rsidR="00E17114" w:rsidRPr="00D8611D" w:rsidRDefault="00DB667C" w:rsidP="00FE273A">
      <w:pPr>
        <w:spacing w:line="480" w:lineRule="auto"/>
        <w:jc w:val="both"/>
        <w:rPr>
          <w:rFonts w:ascii="Times New Roman" w:eastAsiaTheme="minorEastAsia" w:hAnsi="Times New Roman" w:cs="Times New Roman"/>
          <w:iCs/>
        </w:rPr>
      </w:pPr>
      <w:r>
        <w:rPr>
          <w:rFonts w:ascii="Times New Roman" w:hAnsi="Times New Roman" w:cs="Times New Roman"/>
          <w:b/>
          <w:bCs/>
        </w:rPr>
        <w:tab/>
      </w:r>
      <w:r>
        <w:rPr>
          <w:rFonts w:ascii="Times New Roman" w:hAnsi="Times New Roman" w:cs="Times New Roman"/>
        </w:rPr>
        <w:t xml:space="preserve">In normally distributed datasets with four matched samples and a sample size of 20, the </w:t>
      </w:r>
      <w:r w:rsidR="00525823">
        <w:rPr>
          <w:rFonts w:ascii="Times New Roman" w:hAnsi="Times New Roman" w:cs="Times New Roman"/>
        </w:rPr>
        <w:t xml:space="preserve">modified </w:t>
      </w:r>
      <w:r w:rsidR="00525823" w:rsidRPr="00525823">
        <w:rPr>
          <w:rFonts w:ascii="Times New Roman" w:hAnsi="Times New Roman" w:cs="Times New Roman"/>
          <w:i/>
          <w:iCs/>
        </w:rPr>
        <w:t>t</w:t>
      </w:r>
      <w:r w:rsidR="00525823">
        <w:rPr>
          <w:rFonts w:ascii="Times New Roman" w:hAnsi="Times New Roman" w:cs="Times New Roman"/>
        </w:rPr>
        <w:t>-</w:t>
      </w:r>
      <w:r w:rsidRPr="00525823">
        <w:rPr>
          <w:rFonts w:ascii="Times New Roman" w:hAnsi="Times New Roman" w:cs="Times New Roman"/>
        </w:rPr>
        <w:t>test</w:t>
      </w:r>
      <w:r>
        <w:rPr>
          <w:rFonts w:ascii="Times New Roman" w:hAnsi="Times New Roman" w:cs="Times New Roman"/>
        </w:rPr>
        <w:t xml:space="preserve"> based on the 20</w:t>
      </w:r>
      <w:r w:rsidRPr="00DB667C">
        <w:rPr>
          <w:rFonts w:ascii="Times New Roman" w:hAnsi="Times New Roman" w:cs="Times New Roman"/>
          <w:vertAlign w:val="superscript"/>
        </w:rPr>
        <w:t>th</w:t>
      </w:r>
      <w:r>
        <w:rPr>
          <w:rFonts w:ascii="Times New Roman" w:hAnsi="Times New Roman" w:cs="Times New Roman"/>
        </w:rPr>
        <w:t xml:space="preserve"> Quantile estimator</w:t>
      </w:r>
      <w:r w:rsidR="00525823">
        <w:rPr>
          <w:rFonts w:ascii="Times New Roman" w:hAnsi="Times New Roman" w:cs="Times New Roman"/>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525823">
        <w:rPr>
          <w:rFonts w:ascii="Times New Roman" w:eastAsiaTheme="minorEastAsia" w:hAnsi="Times New Roman" w:cs="Times New Roman"/>
          <w:iCs/>
        </w:rPr>
        <w:t>,</w:t>
      </w:r>
      <w:r>
        <w:rPr>
          <w:rFonts w:ascii="Times New Roman" w:eastAsiaTheme="minorEastAsia" w:hAnsi="Times New Roman" w:cs="Times New Roman"/>
          <w:iCs/>
        </w:rPr>
        <w:t xml:space="preserve"> achieved </w:t>
      </w:r>
      <w:r w:rsidR="00525823">
        <w:rPr>
          <w:rFonts w:ascii="Times New Roman" w:eastAsiaTheme="minorEastAsia" w:hAnsi="Times New Roman" w:cs="Times New Roman"/>
          <w:iCs/>
        </w:rPr>
        <w:t xml:space="preserve">nearly optimal Type I error control across all values of correlation. The test based on the Pearson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sidR="00525823">
        <w:rPr>
          <w:rFonts w:ascii="Times New Roman" w:eastAsiaTheme="minorEastAsia" w:hAnsi="Times New Roman" w:cs="Times New Roman"/>
          <w:iCs/>
        </w:rPr>
        <w:t xml:space="preserve">, demonstrated increasingly worse Type I error as the true correlation increased. The test based on the EM algorithm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525823">
        <w:rPr>
          <w:rFonts w:ascii="Times New Roman" w:eastAsiaTheme="minorEastAsia" w:hAnsi="Times New Roman" w:cs="Times New Roman"/>
          <w:iCs/>
        </w:rPr>
        <w:t xml:space="preserve">, demonstrated generally consistent, but inflated Type I error across all values of correlation. The test based on the Bayesian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525823">
        <w:rPr>
          <w:rFonts w:ascii="Times New Roman" w:eastAsiaTheme="minorEastAsia" w:hAnsi="Times New Roman" w:cs="Times New Roman"/>
          <w:iCs/>
        </w:rPr>
        <w:t xml:space="preserve">, </w:t>
      </w:r>
      <w:r w:rsidR="00EC6605">
        <w:rPr>
          <w:rFonts w:ascii="Times New Roman" w:eastAsiaTheme="minorEastAsia" w:hAnsi="Times New Roman" w:cs="Times New Roman"/>
          <w:iCs/>
        </w:rPr>
        <w:t xml:space="preserve">demonstrated mixed results, with more Type I error when the true correlation was negative and nearly optimal Type I error control when the true correlation was positive. The test based on the maximally conservative estimator,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min</m:t>
            </m:r>
          </m:sub>
          <m:sup>
            <m:r>
              <w:rPr>
                <w:rFonts w:ascii="Cambria Math" w:hAnsi="Cambria Math" w:cs="Times New Roman"/>
              </w:rPr>
              <m:t>'</m:t>
            </m:r>
          </m:sup>
        </m:sSubSup>
      </m:oMath>
      <w:r w:rsidR="00EC6605">
        <w:rPr>
          <w:rFonts w:ascii="Times New Roman" w:eastAsiaTheme="minorEastAsia" w:hAnsi="Times New Roman" w:cs="Times New Roman"/>
          <w:iCs/>
        </w:rPr>
        <w:t>, was expectedly conservative across all values of correlation and particularly conservative when the true correlation was positive.</w:t>
      </w:r>
      <w:r w:rsidR="00D8611D">
        <w:rPr>
          <w:rFonts w:ascii="Times New Roman" w:eastAsiaTheme="minorEastAsia" w:hAnsi="Times New Roman" w:cs="Times New Roman"/>
          <w:iCs/>
        </w:rPr>
        <w:t xml:space="preserve"> We noted that Student’s </w:t>
      </w:r>
      <w:r w:rsidR="00D8611D">
        <w:rPr>
          <w:rFonts w:ascii="Times New Roman" w:eastAsiaTheme="minorEastAsia" w:hAnsi="Times New Roman" w:cs="Times New Roman"/>
          <w:i/>
        </w:rPr>
        <w:t>t</w:t>
      </w:r>
      <w:r w:rsidR="00D8611D">
        <w:rPr>
          <w:rFonts w:ascii="Times New Roman" w:eastAsiaTheme="minorEastAsia" w:hAnsi="Times New Roman" w:cs="Times New Roman"/>
          <w:iCs/>
        </w:rPr>
        <w:t>-test demonstrated optimal Type I error control only when the true correlation was zero</w:t>
      </w:r>
      <w:r w:rsidR="00BF4596">
        <w:rPr>
          <w:rFonts w:ascii="Times New Roman" w:eastAsiaTheme="minorEastAsia" w:hAnsi="Times New Roman" w:cs="Times New Roman"/>
          <w:iCs/>
        </w:rPr>
        <w:t xml:space="preserve">, </w:t>
      </w:r>
      <w:r w:rsidR="00D8611D">
        <w:rPr>
          <w:rFonts w:ascii="Times New Roman" w:eastAsiaTheme="minorEastAsia" w:hAnsi="Times New Roman" w:cs="Times New Roman"/>
          <w:iCs/>
        </w:rPr>
        <w:t xml:space="preserve">as expected; </w:t>
      </w:r>
      <w:r w:rsidR="00D8611D">
        <w:rPr>
          <w:rFonts w:ascii="Times New Roman" w:eastAsiaTheme="minorEastAsia" w:hAnsi="Times New Roman" w:cs="Times New Roman"/>
          <w:iCs/>
        </w:rPr>
        <w:t xml:space="preserve">Student’s </w:t>
      </w:r>
      <w:r w:rsidR="00D8611D">
        <w:rPr>
          <w:rFonts w:ascii="Times New Roman" w:eastAsiaTheme="minorEastAsia" w:hAnsi="Times New Roman" w:cs="Times New Roman"/>
          <w:i/>
        </w:rPr>
        <w:t>t</w:t>
      </w:r>
      <w:r w:rsidR="00D8611D">
        <w:rPr>
          <w:rFonts w:ascii="Times New Roman" w:eastAsiaTheme="minorEastAsia" w:hAnsi="Times New Roman" w:cs="Times New Roman"/>
          <w:iCs/>
        </w:rPr>
        <w:t>-test</w:t>
      </w:r>
      <w:r w:rsidR="00D8611D">
        <w:rPr>
          <w:rFonts w:ascii="Times New Roman" w:eastAsiaTheme="minorEastAsia" w:hAnsi="Times New Roman" w:cs="Times New Roman"/>
          <w:iCs/>
        </w:rPr>
        <w:t xml:space="preserve"> was increasingly conservative as the true correlation increased.</w:t>
      </w:r>
    </w:p>
    <w:p w14:paraId="3CFA4E65" w14:textId="47CD5A46" w:rsidR="00525823" w:rsidRPr="00DB667C" w:rsidRDefault="007173E4" w:rsidP="00FE273A">
      <w:pPr>
        <w:spacing w:line="480" w:lineRule="auto"/>
        <w:jc w:val="both"/>
        <w:rPr>
          <w:rFonts w:ascii="Times New Roman" w:hAnsi="Times New Roman" w:cs="Times New Roman"/>
        </w:rPr>
      </w:pPr>
      <w:r>
        <w:rPr>
          <w:rFonts w:ascii="Times New Roman" w:hAnsi="Times New Roman" w:cs="Times New Roman"/>
        </w:rPr>
        <w:tab/>
        <w:t xml:space="preserve">In ordinal datasets </w:t>
      </w:r>
      <w:r>
        <w:rPr>
          <w:rFonts w:ascii="Times New Roman" w:hAnsi="Times New Roman" w:cs="Times New Roman"/>
        </w:rPr>
        <w:t>with four matched samples and a sample size of 20,</w:t>
      </w:r>
      <w:r>
        <w:rPr>
          <w:rFonts w:ascii="Times New Roman" w:hAnsi="Times New Roman" w:cs="Times New Roman"/>
        </w:rPr>
        <w:t xml:space="preserve"> all approaches except the maximally conservative test demonstrated </w:t>
      </w:r>
      <w:r w:rsidR="00533E69">
        <w:rPr>
          <w:rFonts w:ascii="Times New Roman" w:hAnsi="Times New Roman" w:cs="Times New Roman"/>
        </w:rPr>
        <w:t>inflated</w:t>
      </w:r>
      <w:r>
        <w:rPr>
          <w:rFonts w:ascii="Times New Roman" w:hAnsi="Times New Roman" w:cs="Times New Roman"/>
        </w:rPr>
        <w:t xml:space="preserve"> Type I error</w:t>
      </w:r>
      <w:r w:rsidR="00533E69">
        <w:rPr>
          <w:rFonts w:ascii="Times New Roman" w:hAnsi="Times New Roman" w:cs="Times New Roman"/>
        </w:rPr>
        <w:t xml:space="preserve">, compared to </w:t>
      </w:r>
      <w:r w:rsidR="00071494">
        <w:rPr>
          <w:rFonts w:ascii="Times New Roman" w:hAnsi="Times New Roman" w:cs="Times New Roman"/>
        </w:rPr>
        <w:t xml:space="preserve">the identical </w:t>
      </w:r>
      <w:r w:rsidR="00533E69">
        <w:rPr>
          <w:rFonts w:ascii="Times New Roman" w:hAnsi="Times New Roman" w:cs="Times New Roman"/>
        </w:rPr>
        <w:t>scenario with normally distributed datasets</w:t>
      </w:r>
      <w:r>
        <w:rPr>
          <w:rFonts w:ascii="Times New Roman" w:hAnsi="Times New Roman" w:cs="Times New Roman"/>
        </w:rPr>
        <w:t>.</w:t>
      </w:r>
      <w:r w:rsidR="00533E69">
        <w:rPr>
          <w:rFonts w:ascii="Times New Roman" w:hAnsi="Times New Roman" w:cs="Times New Roman"/>
        </w:rPr>
        <w:t xml:space="preserve"> Among the candidates,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533E69">
        <w:rPr>
          <w:rFonts w:ascii="Times New Roman" w:eastAsiaTheme="minorEastAsia" w:hAnsi="Times New Roman" w:cs="Times New Roman"/>
          <w:iCs/>
        </w:rPr>
        <w:t xml:space="preserve"> demonstrated the most consistent Type I error control across values of correlation </w:t>
      </w:r>
      <w:r w:rsidR="00CB102E">
        <w:rPr>
          <w:rFonts w:ascii="Times New Roman" w:eastAsiaTheme="minorEastAsia" w:hAnsi="Times New Roman" w:cs="Times New Roman"/>
          <w:iCs/>
        </w:rPr>
        <w:t>and</w:t>
      </w:r>
      <w:r w:rsidR="00533E69">
        <w:rPr>
          <w:rFonts w:ascii="Times New Roman" w:eastAsiaTheme="minorEastAsia" w:hAnsi="Times New Roman" w:cs="Times New Roman"/>
          <w:iCs/>
        </w:rPr>
        <w:t xml:space="preserve"> only </w:t>
      </w:r>
      <w:r w:rsidR="00CB102E">
        <w:rPr>
          <w:rFonts w:ascii="Times New Roman" w:eastAsiaTheme="minorEastAsia" w:hAnsi="Times New Roman" w:cs="Times New Roman"/>
          <w:iCs/>
        </w:rPr>
        <w:t>modest Type I error inflation, with an error rate between 0.069 and 0.101.</w:t>
      </w:r>
      <w:r w:rsidR="00B10742">
        <w:rPr>
          <w:rFonts w:ascii="Times New Roman" w:eastAsiaTheme="minorEastAsia" w:hAnsi="Times New Roman" w:cs="Times New Roman"/>
          <w:iCs/>
        </w:rPr>
        <w:t xml:space="preserve"> This consistency </w:t>
      </w:r>
      <w:r w:rsidR="006904EA">
        <w:rPr>
          <w:rFonts w:ascii="Times New Roman" w:eastAsiaTheme="minorEastAsia" w:hAnsi="Times New Roman" w:cs="Times New Roman"/>
          <w:iCs/>
        </w:rPr>
        <w:t xml:space="preserve">in Type I error </w:t>
      </w:r>
      <w:r w:rsidR="00B10742">
        <w:rPr>
          <w:rFonts w:ascii="Times New Roman" w:eastAsiaTheme="minorEastAsia" w:hAnsi="Times New Roman" w:cs="Times New Roman"/>
          <w:iCs/>
        </w:rPr>
        <w:t>across correlation values was maintained even as the number of matched samples was reduced to two.</w:t>
      </w:r>
    </w:p>
    <w:p w14:paraId="54FAB55D" w14:textId="6459216E" w:rsidR="001D4541" w:rsidRDefault="001D4541" w:rsidP="00FE273A">
      <w:pPr>
        <w:spacing w:line="480" w:lineRule="auto"/>
        <w:jc w:val="both"/>
        <w:rPr>
          <w:rFonts w:ascii="Times New Roman" w:hAnsi="Times New Roman" w:cs="Times New Roman"/>
        </w:rPr>
      </w:pPr>
    </w:p>
    <w:p w14:paraId="4A645C77" w14:textId="1DCF4F73" w:rsidR="004F1182" w:rsidRDefault="00147194" w:rsidP="00147194">
      <w:pPr>
        <w:spacing w:line="480" w:lineRule="auto"/>
        <w:jc w:val="center"/>
        <w:rPr>
          <w:rFonts w:ascii="Times New Roman" w:hAnsi="Times New Roman" w:cs="Times New Roman"/>
        </w:rPr>
      </w:pPr>
      <w:r>
        <w:rPr>
          <w:rFonts w:ascii="Times New Roman" w:hAnsi="Times New Roman" w:cs="Times New Roman"/>
        </w:rPr>
        <w:t>[Figure 6 here]</w:t>
      </w:r>
    </w:p>
    <w:p w14:paraId="2FD33FA0" w14:textId="64C37266" w:rsidR="002E7D46" w:rsidRDefault="002E7D46" w:rsidP="00FE273A">
      <w:pPr>
        <w:spacing w:line="480" w:lineRule="auto"/>
        <w:jc w:val="both"/>
        <w:rPr>
          <w:rFonts w:ascii="Times New Roman" w:hAnsi="Times New Roman" w:cs="Times New Roman"/>
        </w:rPr>
      </w:pPr>
    </w:p>
    <w:p w14:paraId="4EF79C05" w14:textId="263F9142" w:rsidR="008432E6" w:rsidRDefault="00002137" w:rsidP="008432E6">
      <w:pPr>
        <w:spacing w:line="480" w:lineRule="auto"/>
        <w:jc w:val="both"/>
        <w:rPr>
          <w:rFonts w:ascii="Times New Roman" w:eastAsiaTheme="minorEastAsia" w:hAnsi="Times New Roman" w:cs="Times New Roman"/>
          <w:iCs/>
        </w:rPr>
      </w:pPr>
      <w:r>
        <w:rPr>
          <w:rFonts w:ascii="Times New Roman" w:hAnsi="Times New Roman" w:cs="Times New Roman"/>
        </w:rPr>
        <w:tab/>
        <w:t>We observed a general tradeoff between Type I error control and power. That is, the most conservative tests in terms of Type I error were generally the least powered</w:t>
      </w:r>
      <w:r w:rsidR="00E64E01">
        <w:rPr>
          <w:rFonts w:ascii="Times New Roman" w:hAnsi="Times New Roman" w:cs="Times New Roman"/>
        </w:rPr>
        <w:t xml:space="preserve"> to detect true mean differences</w:t>
      </w:r>
      <w:r>
        <w:rPr>
          <w:rFonts w:ascii="Times New Roman" w:hAnsi="Times New Roman" w:cs="Times New Roman"/>
        </w:rPr>
        <w:t xml:space="preserve">. All tests based on our candidate estimators demonstrated greater power as the true correlation increased, except for the maximally conservative test which displayed </w:t>
      </w:r>
      <w:r w:rsidR="00D8611D">
        <w:rPr>
          <w:rFonts w:ascii="Times New Roman" w:hAnsi="Times New Roman" w:cs="Times New Roman"/>
        </w:rPr>
        <w:t>less</w:t>
      </w:r>
      <w:r>
        <w:rPr>
          <w:rFonts w:ascii="Times New Roman" w:hAnsi="Times New Roman" w:cs="Times New Roman"/>
        </w:rPr>
        <w:t xml:space="preserve"> power as the true correlation increased. </w:t>
      </w:r>
      <w:r w:rsidR="00D8611D">
        <w:rPr>
          <w:rFonts w:ascii="Times New Roman" w:hAnsi="Times New Roman" w:cs="Times New Roman"/>
        </w:rPr>
        <w:t>Additionally, Student’s</w:t>
      </w:r>
      <w:r w:rsidR="00A11221">
        <w:rPr>
          <w:rFonts w:ascii="Times New Roman" w:hAnsi="Times New Roman" w:cs="Times New Roman"/>
        </w:rPr>
        <w:t xml:space="preserve"> </w:t>
      </w:r>
      <w:r w:rsidR="00A11221">
        <w:rPr>
          <w:rFonts w:ascii="Times New Roman" w:hAnsi="Times New Roman" w:cs="Times New Roman"/>
          <w:i/>
          <w:iCs/>
        </w:rPr>
        <w:t>t</w:t>
      </w:r>
      <w:r w:rsidR="00A11221">
        <w:rPr>
          <w:rFonts w:ascii="Times New Roman" w:hAnsi="Times New Roman" w:cs="Times New Roman"/>
        </w:rPr>
        <w:t>-test exhibited less power with increasing correlation, except when the difference was large (i.e., 0.5 standardized units) and the sample size was large (i.e., 50 or greater).</w:t>
      </w:r>
      <w:r w:rsidR="00D95B36">
        <w:rPr>
          <w:rFonts w:ascii="Times New Roman" w:hAnsi="Times New Roman" w:cs="Times New Roman"/>
        </w:rPr>
        <w:t xml:space="preserve"> Thus, the tests with the greatest power </w:t>
      </w:r>
      <w:r w:rsidR="00D95B36">
        <w:rPr>
          <w:rFonts w:ascii="Times New Roman" w:hAnsi="Times New Roman" w:cs="Times New Roman"/>
        </w:rPr>
        <w:t>with four matched samples and a sample size of 20</w:t>
      </w:r>
      <w:r w:rsidR="00D95B36">
        <w:rPr>
          <w:rFonts w:ascii="Times New Roman" w:hAnsi="Times New Roman" w:cs="Times New Roman"/>
        </w:rPr>
        <w:t xml:space="preserve"> were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sidR="00D95B36">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D95B36">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D95B36">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D95B36">
        <w:rPr>
          <w:rFonts w:ascii="Times New Roman" w:eastAsiaTheme="minorEastAsia" w:hAnsi="Times New Roman" w:cs="Times New Roman"/>
          <w:iCs/>
        </w:rPr>
        <w:t>, respectively (in descending order).</w:t>
      </w:r>
      <w:r w:rsidR="00E62312">
        <w:rPr>
          <w:rFonts w:ascii="Times New Roman" w:eastAsiaTheme="minorEastAsia" w:hAnsi="Times New Roman" w:cs="Times New Roman"/>
          <w:iCs/>
        </w:rPr>
        <w:t xml:space="preserve"> We noted that the power afforded by an ‘oracle’ test, in which the true correlation was known, was generally not as conservative as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sidR="00E62312">
        <w:rPr>
          <w:rFonts w:ascii="Times New Roman" w:eastAsiaTheme="minorEastAsia" w:hAnsi="Times New Roman" w:cs="Times New Roman"/>
          <w:iCs/>
        </w:rPr>
        <w:t xml:space="preserve">, and was similar in power to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sidR="00E62312">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sidR="00E62312">
        <w:rPr>
          <w:rFonts w:ascii="Times New Roman" w:eastAsiaTheme="minorEastAsia" w:hAnsi="Times New Roman" w:cs="Times New Roman"/>
          <w:iCs/>
        </w:rPr>
        <w:t xml:space="preserve"> when the true correlation was positive.</w:t>
      </w:r>
      <w:r w:rsidR="008432E6" w:rsidRPr="008432E6">
        <w:rPr>
          <w:rFonts w:ascii="Times New Roman" w:eastAsiaTheme="minorEastAsia" w:hAnsi="Times New Roman" w:cs="Times New Roman"/>
          <w:iCs/>
        </w:rPr>
        <w:t xml:space="preserve"> </w:t>
      </w:r>
      <w:r w:rsidR="008432E6">
        <w:rPr>
          <w:rFonts w:ascii="Times New Roman" w:eastAsiaTheme="minorEastAsia" w:hAnsi="Times New Roman" w:cs="Times New Roman"/>
          <w:iCs/>
        </w:rPr>
        <w:t>The use of the ordinal generating distribution did not substantially alter these trends.</w:t>
      </w:r>
    </w:p>
    <w:p w14:paraId="7419F857" w14:textId="4945362D" w:rsidR="004D5CA0" w:rsidRDefault="009F6DE3" w:rsidP="00FE273A">
      <w:pPr>
        <w:spacing w:line="480" w:lineRule="auto"/>
        <w:jc w:val="both"/>
        <w:rPr>
          <w:rFonts w:ascii="Times New Roman" w:hAnsi="Times New Roman" w:cs="Times New Roman"/>
        </w:rPr>
      </w:pPr>
      <w:r>
        <w:rPr>
          <w:rFonts w:ascii="Times New Roman" w:hAnsi="Times New Roman" w:cs="Times New Roman"/>
        </w:rPr>
        <w:tab/>
        <w:t xml:space="preserve">In larger samples (i.e., 100 or greater) with 20-50% of samples matched, the results of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Pearson</m:t>
            </m:r>
          </m:sub>
          <m:sup>
            <m:r>
              <w:rPr>
                <w:rFonts w:ascii="Cambria Math" w:hAnsi="Cambria Math" w:cs="Times New Roman"/>
              </w:rPr>
              <m:t>'</m:t>
            </m:r>
          </m:sup>
        </m:sSubSup>
      </m:oMath>
      <w:r>
        <w:rPr>
          <w:rFonts w:ascii="Times New Roman" w:eastAsiaTheme="minorEastAsia" w:hAnsi="Times New Roman" w:cs="Times New Roman"/>
          <w:iCs/>
        </w:rPr>
        <w:t xml:space="preserve">,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EM</m:t>
            </m:r>
          </m:sub>
          <m:sup>
            <m:r>
              <w:rPr>
                <w:rFonts w:ascii="Cambria Math" w:hAnsi="Cambria Math" w:cs="Times New Roman"/>
              </w:rPr>
              <m:t>'</m:t>
            </m:r>
          </m:sup>
        </m:sSubSup>
      </m:oMath>
      <w:r>
        <w:rPr>
          <w:rFonts w:ascii="Times New Roman" w:eastAsiaTheme="minorEastAsia" w:hAnsi="Times New Roman" w:cs="Times New Roman"/>
          <w:iCs/>
        </w:rPr>
        <w:t xml:space="preserve">, and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Bayes</m:t>
            </m:r>
          </m:sub>
          <m:sup>
            <m:r>
              <w:rPr>
                <w:rFonts w:ascii="Cambria Math" w:hAnsi="Cambria Math" w:cs="Times New Roman"/>
              </w:rPr>
              <m:t>'</m:t>
            </m:r>
          </m:sup>
        </m:sSubSup>
      </m:oMath>
      <w:r>
        <w:rPr>
          <w:rFonts w:ascii="Times New Roman" w:eastAsiaTheme="minorEastAsia" w:hAnsi="Times New Roman" w:cs="Times New Roman"/>
          <w:iCs/>
        </w:rPr>
        <w:t xml:space="preserve"> generally mimicked one another, with nearly optimal Type I error control and similar power. In such samples, </w:t>
      </w:r>
      <m:oMath>
        <m:sSubSup>
          <m:sSubSupPr>
            <m:ctrlPr>
              <w:rPr>
                <w:rFonts w:ascii="Cambria Math" w:hAnsi="Cambria Math" w:cs="Times New Roman"/>
                <w:i/>
                <w:iCs/>
              </w:rPr>
            </m:ctrlPr>
          </m:sSubSupPr>
          <m:e>
            <m:r>
              <w:rPr>
                <w:rFonts w:ascii="Cambria Math" w:hAnsi="Cambria Math" w:cs="Times New Roman"/>
              </w:rPr>
              <m:t>t</m:t>
            </m:r>
          </m:e>
          <m:sub>
            <m:r>
              <w:rPr>
                <w:rFonts w:ascii="Cambria Math" w:hAnsi="Cambria Math" w:cs="Times New Roman"/>
              </w:rPr>
              <m:t>q20</m:t>
            </m:r>
          </m:sub>
          <m:sup>
            <m:r>
              <w:rPr>
                <w:rFonts w:ascii="Cambria Math" w:hAnsi="Cambria Math" w:cs="Times New Roman"/>
              </w:rPr>
              <m:t>'</m:t>
            </m:r>
          </m:sup>
        </m:sSubSup>
      </m:oMath>
      <w:r>
        <w:rPr>
          <w:rFonts w:ascii="Times New Roman" w:eastAsiaTheme="minorEastAsia" w:hAnsi="Times New Roman" w:cs="Times New Roman"/>
          <w:iCs/>
        </w:rPr>
        <w:t xml:space="preserve"> was relatively more conservative than the preceding tests.</w:t>
      </w:r>
      <w:r w:rsidR="00E7381D">
        <w:rPr>
          <w:rFonts w:ascii="Times New Roman" w:eastAsiaTheme="minorEastAsia" w:hAnsi="Times New Roman" w:cs="Times New Roman"/>
          <w:iCs/>
        </w:rPr>
        <w:t xml:space="preserve"> This suggests the choice of the 20</w:t>
      </w:r>
      <w:r w:rsidR="00E7381D" w:rsidRPr="00E7381D">
        <w:rPr>
          <w:rFonts w:ascii="Times New Roman" w:eastAsiaTheme="minorEastAsia" w:hAnsi="Times New Roman" w:cs="Times New Roman"/>
          <w:iCs/>
          <w:vertAlign w:val="superscript"/>
        </w:rPr>
        <w:t>th</w:t>
      </w:r>
      <w:r w:rsidR="00E7381D">
        <w:rPr>
          <w:rFonts w:ascii="Times New Roman" w:eastAsiaTheme="minorEastAsia" w:hAnsi="Times New Roman" w:cs="Times New Roman"/>
          <w:iCs/>
        </w:rPr>
        <w:t xml:space="preserve"> Quantile may be more suitable for small samples, but in large samples will become overly conservative.</w:t>
      </w:r>
      <w:r w:rsidR="00961277">
        <w:rPr>
          <w:rFonts w:ascii="Times New Roman" w:eastAsiaTheme="minorEastAsia" w:hAnsi="Times New Roman" w:cs="Times New Roman"/>
          <w:iCs/>
        </w:rPr>
        <w:t xml:space="preserve"> We provide additional results of the simulation study in the Appendix.</w:t>
      </w:r>
    </w:p>
    <w:p w14:paraId="45352B65" w14:textId="19788D9E" w:rsidR="00295DDD" w:rsidRDefault="00295DDD" w:rsidP="00FE273A">
      <w:pPr>
        <w:spacing w:line="480" w:lineRule="auto"/>
        <w:jc w:val="both"/>
        <w:rPr>
          <w:rFonts w:ascii="Times New Roman" w:hAnsi="Times New Roman" w:cs="Times New Roman"/>
          <w:b/>
          <w:bCs/>
        </w:rPr>
      </w:pPr>
    </w:p>
    <w:p w14:paraId="40DDACAE" w14:textId="2D3575E4" w:rsidR="00461D45" w:rsidRPr="00FE273A" w:rsidRDefault="00461D45" w:rsidP="00FE273A">
      <w:pPr>
        <w:spacing w:line="480" w:lineRule="auto"/>
        <w:jc w:val="both"/>
        <w:rPr>
          <w:rFonts w:ascii="Times New Roman" w:hAnsi="Times New Roman" w:cs="Times New Roman"/>
          <w:b/>
          <w:bCs/>
          <w:i/>
          <w:iCs/>
        </w:rPr>
      </w:pPr>
      <w:r w:rsidRPr="00FE273A">
        <w:rPr>
          <w:rFonts w:ascii="Times New Roman" w:hAnsi="Times New Roman" w:cs="Times New Roman"/>
          <w:b/>
          <w:bCs/>
          <w:i/>
          <w:iCs/>
        </w:rPr>
        <w:t>Application dataset</w:t>
      </w:r>
    </w:p>
    <w:p w14:paraId="2B96904F" w14:textId="2412AB24" w:rsidR="00461D45" w:rsidRDefault="00461D45" w:rsidP="00FE273A">
      <w:pPr>
        <w:spacing w:line="480" w:lineRule="auto"/>
        <w:jc w:val="both"/>
        <w:rPr>
          <w:rFonts w:ascii="Times New Roman" w:hAnsi="Times New Roman" w:cs="Times New Roman"/>
          <w:b/>
          <w:bCs/>
        </w:rPr>
      </w:pPr>
    </w:p>
    <w:p w14:paraId="7B3C4D5B" w14:textId="012E5674" w:rsidR="007F3193" w:rsidRDefault="007F3193" w:rsidP="007F3193">
      <w:pPr>
        <w:spacing w:line="480" w:lineRule="auto"/>
        <w:jc w:val="center"/>
        <w:rPr>
          <w:rFonts w:ascii="Times New Roman" w:hAnsi="Times New Roman" w:cs="Times New Roman"/>
        </w:rPr>
      </w:pPr>
      <w:r w:rsidRPr="007F3193">
        <w:rPr>
          <w:rFonts w:ascii="Times New Roman" w:hAnsi="Times New Roman" w:cs="Times New Roman"/>
        </w:rPr>
        <w:t>[Table 1 here]</w:t>
      </w:r>
    </w:p>
    <w:p w14:paraId="69B747B3" w14:textId="05C37ECC" w:rsidR="007F3193" w:rsidRPr="007F3193" w:rsidRDefault="007F3193" w:rsidP="007F3193">
      <w:pPr>
        <w:spacing w:line="480" w:lineRule="auto"/>
        <w:jc w:val="center"/>
        <w:rPr>
          <w:rFonts w:ascii="Times New Roman" w:hAnsi="Times New Roman" w:cs="Times New Roman"/>
        </w:rPr>
      </w:pPr>
      <w:r>
        <w:rPr>
          <w:rFonts w:ascii="Times New Roman" w:hAnsi="Times New Roman" w:cs="Times New Roman"/>
        </w:rPr>
        <w:lastRenderedPageBreak/>
        <w:t>[Table 2 here]</w:t>
      </w:r>
    </w:p>
    <w:p w14:paraId="201C5FA0" w14:textId="77777777" w:rsidR="007F3193" w:rsidRDefault="007F3193" w:rsidP="00FE273A">
      <w:pPr>
        <w:spacing w:line="480" w:lineRule="auto"/>
        <w:jc w:val="both"/>
        <w:rPr>
          <w:rFonts w:ascii="Times New Roman" w:hAnsi="Times New Roman" w:cs="Times New Roman"/>
          <w:b/>
          <w:bCs/>
        </w:rPr>
      </w:pPr>
    </w:p>
    <w:p w14:paraId="07BCA51B" w14:textId="20F72AE4" w:rsidR="00252990" w:rsidRDefault="00252990" w:rsidP="00FE273A">
      <w:pPr>
        <w:spacing w:line="480" w:lineRule="auto"/>
        <w:jc w:val="both"/>
        <w:rPr>
          <w:rFonts w:ascii="Times New Roman" w:hAnsi="Times New Roman" w:cs="Times New Roman"/>
          <w:b/>
          <w:bCs/>
        </w:rPr>
      </w:pPr>
      <w:r>
        <w:rPr>
          <w:rFonts w:ascii="Times New Roman" w:hAnsi="Times New Roman" w:cs="Times New Roman"/>
          <w:b/>
          <w:bCs/>
        </w:rPr>
        <w:t>Discussion</w:t>
      </w:r>
    </w:p>
    <w:p w14:paraId="621F4F98" w14:textId="4085DD99" w:rsidR="00233813" w:rsidRDefault="00233813" w:rsidP="00FE273A">
      <w:pPr>
        <w:spacing w:line="480" w:lineRule="auto"/>
        <w:jc w:val="both"/>
        <w:rPr>
          <w:rFonts w:ascii="Times New Roman" w:hAnsi="Times New Roman" w:cs="Times New Roman"/>
        </w:rPr>
      </w:pPr>
      <w:r>
        <w:rPr>
          <w:rFonts w:ascii="Times New Roman" w:hAnsi="Times New Roman" w:cs="Times New Roman"/>
        </w:rPr>
        <w:t>In this work, we described the challenge of testing the equality of means in unmatched data and identified available methods</w:t>
      </w:r>
      <w:r w:rsidR="00E87161">
        <w:rPr>
          <w:rFonts w:ascii="Times New Roman" w:hAnsi="Times New Roman" w:cs="Times New Roman"/>
        </w:rPr>
        <w:t xml:space="preserve"> for doing so</w:t>
      </w:r>
      <w:r>
        <w:rPr>
          <w:rFonts w:ascii="Times New Roman" w:hAnsi="Times New Roman" w:cs="Times New Roman"/>
        </w:rPr>
        <w:t xml:space="preserve">, namely </w:t>
      </w:r>
      <w:r w:rsidR="00347866">
        <w:rPr>
          <w:rFonts w:ascii="Times New Roman" w:hAnsi="Times New Roman" w:cs="Times New Roman"/>
        </w:rPr>
        <w:t>Student’s</w:t>
      </w:r>
      <w:r w:rsidR="00E87161">
        <w:rPr>
          <w:rFonts w:ascii="Times New Roman" w:hAnsi="Times New Roman" w:cs="Times New Roman"/>
        </w:rPr>
        <w:t xml:space="preserve"> </w:t>
      </w:r>
      <w:r w:rsidR="00E87161">
        <w:rPr>
          <w:rFonts w:ascii="Times New Roman" w:hAnsi="Times New Roman" w:cs="Times New Roman"/>
          <w:i/>
          <w:iCs/>
        </w:rPr>
        <w:t>t</w:t>
      </w:r>
      <w:r w:rsidR="00E87161">
        <w:rPr>
          <w:rFonts w:ascii="Times New Roman" w:hAnsi="Times New Roman" w:cs="Times New Roman"/>
        </w:rPr>
        <w:t xml:space="preserve">-test and a maximally conservative </w:t>
      </w:r>
      <w:r w:rsidR="00347866">
        <w:rPr>
          <w:rFonts w:ascii="Times New Roman" w:hAnsi="Times New Roman" w:cs="Times New Roman"/>
        </w:rPr>
        <w:t>test</w:t>
      </w:r>
      <w:r w:rsidR="00E87161">
        <w:rPr>
          <w:rFonts w:ascii="Times New Roman" w:hAnsi="Times New Roman" w:cs="Times New Roman"/>
        </w:rPr>
        <w:t>. We sought to improve upon these methods, provided a small number of matched samples exist</w:t>
      </w:r>
      <w:r w:rsidR="00EA2DC5">
        <w:rPr>
          <w:rFonts w:ascii="Times New Roman" w:hAnsi="Times New Roman" w:cs="Times New Roman"/>
        </w:rPr>
        <w:t>s</w:t>
      </w:r>
      <w:r w:rsidR="00E87161">
        <w:rPr>
          <w:rFonts w:ascii="Times New Roman" w:hAnsi="Times New Roman" w:cs="Times New Roman"/>
        </w:rPr>
        <w:t>.</w:t>
      </w:r>
    </w:p>
    <w:p w14:paraId="3D0B298A" w14:textId="18596AE0" w:rsidR="00E87161" w:rsidRDefault="00E87161" w:rsidP="007F3193">
      <w:pPr>
        <w:spacing w:line="480" w:lineRule="auto"/>
        <w:ind w:firstLine="720"/>
        <w:jc w:val="both"/>
        <w:rPr>
          <w:rFonts w:ascii="Times New Roman" w:hAnsi="Times New Roman" w:cs="Times New Roman"/>
        </w:rPr>
      </w:pPr>
      <w:r>
        <w:rPr>
          <w:rFonts w:ascii="Times New Roman" w:hAnsi="Times New Roman" w:cs="Times New Roman"/>
        </w:rPr>
        <w:t xml:space="preserve">In small (i.e., n=20) datasets with only four matched samples, our simulation study demonstrated that </w:t>
      </w:r>
      <w:r w:rsidR="001023AA">
        <w:rPr>
          <w:rFonts w:ascii="Times New Roman" w:hAnsi="Times New Roman" w:cs="Times New Roman"/>
        </w:rPr>
        <w:t>the</w:t>
      </w:r>
      <w:r>
        <w:rPr>
          <w:rFonts w:ascii="Times New Roman" w:hAnsi="Times New Roman" w:cs="Times New Roman"/>
        </w:rPr>
        <w:t xml:space="preserve"> modified </w:t>
      </w:r>
      <w:r w:rsidRPr="00E87161">
        <w:rPr>
          <w:rFonts w:ascii="Times New Roman" w:hAnsi="Times New Roman" w:cs="Times New Roman"/>
          <w:i/>
          <w:iCs/>
        </w:rPr>
        <w:t>t</w:t>
      </w:r>
      <w:r>
        <w:rPr>
          <w:rFonts w:ascii="Times New Roman" w:hAnsi="Times New Roman" w:cs="Times New Roman"/>
        </w:rPr>
        <w:t>-test based on the 20</w:t>
      </w:r>
      <w:r w:rsidRPr="00E87161">
        <w:rPr>
          <w:rFonts w:ascii="Times New Roman" w:hAnsi="Times New Roman" w:cs="Times New Roman"/>
          <w:vertAlign w:val="superscript"/>
        </w:rPr>
        <w:t>th</w:t>
      </w:r>
      <w:r>
        <w:rPr>
          <w:rFonts w:ascii="Times New Roman" w:hAnsi="Times New Roman" w:cs="Times New Roman"/>
        </w:rPr>
        <w:t xml:space="preserve"> quantile correlation estimate offered consistent Type-I error control</w:t>
      </w:r>
      <w:r w:rsidR="00CD0914">
        <w:rPr>
          <w:rFonts w:ascii="Times New Roman" w:hAnsi="Times New Roman" w:cs="Times New Roman"/>
        </w:rPr>
        <w:t>, while affording more power than the maximally conservative approach,</w:t>
      </w:r>
      <w:r w:rsidR="009823DA">
        <w:rPr>
          <w:rFonts w:ascii="Times New Roman" w:hAnsi="Times New Roman" w:cs="Times New Roman"/>
        </w:rPr>
        <w:t xml:space="preserve"> across all values of correlation</w:t>
      </w:r>
      <w:r>
        <w:rPr>
          <w:rFonts w:ascii="Times New Roman" w:hAnsi="Times New Roman" w:cs="Times New Roman"/>
        </w:rPr>
        <w:t xml:space="preserve">. Provided the true correlation was greater than 0.5, this test also afforded more power than </w:t>
      </w:r>
      <w:r w:rsidR="0001520C">
        <w:rPr>
          <w:rFonts w:ascii="Times New Roman" w:hAnsi="Times New Roman" w:cs="Times New Roman"/>
        </w:rPr>
        <w:t>Student’s</w:t>
      </w:r>
      <w:r>
        <w:rPr>
          <w:rFonts w:ascii="Times New Roman" w:hAnsi="Times New Roman" w:cs="Times New Roman"/>
        </w:rPr>
        <w:t xml:space="preserve"> </w:t>
      </w:r>
      <w:r>
        <w:rPr>
          <w:rFonts w:ascii="Times New Roman" w:hAnsi="Times New Roman" w:cs="Times New Roman"/>
          <w:i/>
          <w:iCs/>
        </w:rPr>
        <w:t>t</w:t>
      </w:r>
      <w:r>
        <w:rPr>
          <w:rFonts w:ascii="Times New Roman" w:hAnsi="Times New Roman" w:cs="Times New Roman"/>
        </w:rPr>
        <w:t>-test. These results suggest that the quantile estimator test is an improvement upon existing methods when dealing with small samples</w:t>
      </w:r>
      <w:r w:rsidR="009823DA">
        <w:rPr>
          <w:rFonts w:ascii="Times New Roman" w:hAnsi="Times New Roman" w:cs="Times New Roman"/>
        </w:rPr>
        <w:t xml:space="preserve"> of partially matched data</w:t>
      </w:r>
      <w:r>
        <w:rPr>
          <w:rFonts w:ascii="Times New Roman" w:hAnsi="Times New Roman" w:cs="Times New Roman"/>
        </w:rPr>
        <w:t>.</w:t>
      </w:r>
    </w:p>
    <w:p w14:paraId="2560F53D" w14:textId="24D36B44" w:rsidR="001023AA" w:rsidRDefault="009823DA" w:rsidP="007F3193">
      <w:pPr>
        <w:spacing w:line="480" w:lineRule="auto"/>
        <w:ind w:firstLine="720"/>
        <w:jc w:val="both"/>
        <w:rPr>
          <w:rFonts w:ascii="Times New Roman" w:hAnsi="Times New Roman" w:cs="Times New Roman"/>
        </w:rPr>
      </w:pPr>
      <w:r>
        <w:rPr>
          <w:rFonts w:ascii="Times New Roman" w:hAnsi="Times New Roman" w:cs="Times New Roman"/>
        </w:rPr>
        <w:t xml:space="preserve">In large (i.e., n=200) datasets with 10% or more matched samples, our simulation study </w:t>
      </w:r>
      <w:r w:rsidR="001023AA">
        <w:rPr>
          <w:rFonts w:ascii="Times New Roman" w:hAnsi="Times New Roman" w:cs="Times New Roman"/>
        </w:rPr>
        <w:t xml:space="preserve">demonstrated that the modified </w:t>
      </w:r>
      <w:r w:rsidR="001023AA">
        <w:rPr>
          <w:rFonts w:ascii="Times New Roman" w:hAnsi="Times New Roman" w:cs="Times New Roman"/>
          <w:i/>
          <w:iCs/>
        </w:rPr>
        <w:t>t</w:t>
      </w:r>
      <w:r w:rsidR="001023AA">
        <w:rPr>
          <w:rFonts w:ascii="Times New Roman" w:hAnsi="Times New Roman" w:cs="Times New Roman"/>
        </w:rPr>
        <w:t>-test based on either the Bayesian estimator or the EM algorithm estimator of correlation offered consistent Type-I error control across all values of correlation. The Bayesian estimator tended to be slightly more conservative than the EM algorithm estimator</w:t>
      </w:r>
      <w:r w:rsidR="00CD0914">
        <w:rPr>
          <w:rFonts w:ascii="Times New Roman" w:hAnsi="Times New Roman" w:cs="Times New Roman"/>
        </w:rPr>
        <w:t xml:space="preserve"> in terms of Type-I error</w:t>
      </w:r>
      <w:r w:rsidR="001023AA">
        <w:rPr>
          <w:rFonts w:ascii="Times New Roman" w:hAnsi="Times New Roman" w:cs="Times New Roman"/>
        </w:rPr>
        <w:t>. Both approaches were well powered to detect medium and large differences in means</w:t>
      </w:r>
      <w:r w:rsidR="00CD0914">
        <w:rPr>
          <w:rFonts w:ascii="Times New Roman" w:hAnsi="Times New Roman" w:cs="Times New Roman"/>
        </w:rPr>
        <w:t xml:space="preserve"> in simulation</w:t>
      </w:r>
      <w:r w:rsidR="001023AA">
        <w:rPr>
          <w:rFonts w:ascii="Times New Roman" w:hAnsi="Times New Roman" w:cs="Times New Roman"/>
        </w:rPr>
        <w:t xml:space="preserve">. These results suggest two </w:t>
      </w:r>
      <w:r w:rsidR="00CD0914">
        <w:rPr>
          <w:rFonts w:ascii="Times New Roman" w:hAnsi="Times New Roman" w:cs="Times New Roman"/>
        </w:rPr>
        <w:t>available tests</w:t>
      </w:r>
      <w:r w:rsidR="001023AA">
        <w:rPr>
          <w:rFonts w:ascii="Times New Roman" w:hAnsi="Times New Roman" w:cs="Times New Roman"/>
        </w:rPr>
        <w:t xml:space="preserve"> that offer improvements over existing methods when dealing with large samples of partially matched data.</w:t>
      </w:r>
    </w:p>
    <w:p w14:paraId="2FC39ED5" w14:textId="53C79502" w:rsidR="00233813" w:rsidRDefault="001023AA" w:rsidP="007F3193">
      <w:pPr>
        <w:spacing w:line="480" w:lineRule="auto"/>
        <w:ind w:firstLine="720"/>
        <w:jc w:val="both"/>
        <w:rPr>
          <w:rFonts w:ascii="Times New Roman" w:hAnsi="Times New Roman" w:cs="Times New Roman"/>
        </w:rPr>
      </w:pPr>
      <w:r>
        <w:rPr>
          <w:rFonts w:ascii="Times New Roman" w:hAnsi="Times New Roman" w:cs="Times New Roman"/>
        </w:rPr>
        <w:t xml:space="preserve">Our simulation study also demonstrated that the Pearson correlation of matched samples yields a test with suboptimal performance, since the Type-I error was increasingly inflated as the </w:t>
      </w:r>
      <w:r>
        <w:rPr>
          <w:rFonts w:ascii="Times New Roman" w:hAnsi="Times New Roman" w:cs="Times New Roman"/>
        </w:rPr>
        <w:lastRenderedPageBreak/>
        <w:t>true correlation increased</w:t>
      </w:r>
      <w:r w:rsidR="00582417">
        <w:rPr>
          <w:rFonts w:ascii="Times New Roman" w:hAnsi="Times New Roman" w:cs="Times New Roman"/>
        </w:rPr>
        <w:t xml:space="preserve">. This inflation in Type-I error was persistent in datasets where the number of matched samples was less than 25. </w:t>
      </w:r>
      <w:r w:rsidR="00CD0914">
        <w:rPr>
          <w:rFonts w:ascii="Times New Roman" w:hAnsi="Times New Roman" w:cs="Times New Roman"/>
        </w:rPr>
        <w:t>These results suggest generally avoiding the Pearson correlation estimator, and instead using either the quantile estimator or the Bayesian estimator, when dealing with partially matched data.</w:t>
      </w:r>
      <w:r w:rsidR="005D1545">
        <w:rPr>
          <w:rFonts w:ascii="Times New Roman" w:hAnsi="Times New Roman" w:cs="Times New Roman"/>
        </w:rPr>
        <w:t xml:space="preserve"> This is particularly relevant, since the first choice of an estimator for partially matched data may be the Pearson correlation, absent other intuition.</w:t>
      </w:r>
    </w:p>
    <w:p w14:paraId="4D58659F" w14:textId="2748D346" w:rsidR="008E5190" w:rsidRPr="00B7185C" w:rsidRDefault="008E5190" w:rsidP="007F3193">
      <w:pPr>
        <w:spacing w:line="480" w:lineRule="auto"/>
        <w:ind w:firstLine="720"/>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w:t>
      </w:r>
      <w:r w:rsidR="00CE2451">
        <w:rPr>
          <w:rFonts w:ascii="Times New Roman" w:hAnsi="Times New Roman" w:cs="Times New Roman"/>
        </w:rPr>
        <w:t>the</w:t>
      </w:r>
      <w:r>
        <w:rPr>
          <w:rFonts w:ascii="Times New Roman" w:hAnsi="Times New Roman" w:cs="Times New Roman"/>
        </w:rPr>
        <w:t xml:space="preserve"> focus </w:t>
      </w:r>
      <w:r w:rsidR="00CE2451">
        <w:rPr>
          <w:rFonts w:ascii="Times New Roman" w:hAnsi="Times New Roman" w:cs="Times New Roman"/>
        </w:rPr>
        <w:t>of those methods has</w:t>
      </w:r>
      <w:r>
        <w:rPr>
          <w:rFonts w:ascii="Times New Roman" w:hAnsi="Times New Roman" w:cs="Times New Roman"/>
        </w:rPr>
        <w:t xml:space="preserve"> primarily been on cases where data are missing due to dropout</w:t>
      </w:r>
      <w:r w:rsidR="00D2607B">
        <w:rPr>
          <w:rFonts w:ascii="Times New Roman" w:hAnsi="Times New Roman" w:cs="Times New Roman"/>
        </w:rPr>
        <w:t>; see</w:t>
      </w:r>
      <w:r>
        <w:rPr>
          <w:rFonts w:ascii="Times New Roman" w:hAnsi="Times New Roman" w:cs="Times New Roman"/>
        </w:rPr>
        <w:t xml:space="preserve">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00EB5605" w:rsidRPr="00EB5605">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w:t>
      </w:r>
      <w:r w:rsidR="008B5B4D">
        <w:rPr>
          <w:rFonts w:ascii="Times New Roman" w:hAnsi="Times New Roman" w:cs="Times New Roman"/>
        </w:rPr>
        <w:t>,</w:t>
      </w:r>
      <w:r w:rsidR="00997FF7">
        <w:rPr>
          <w:rFonts w:ascii="Times New Roman" w:hAnsi="Times New Roman" w:cs="Times New Roman"/>
        </w:rPr>
        <w:t xml:space="preserve"> but we assume missing identifiers.</w:t>
      </w:r>
    </w:p>
    <w:p w14:paraId="12CF10BF" w14:textId="70127DA5" w:rsidR="0001520C" w:rsidRDefault="008B5B4D" w:rsidP="003D7BB6">
      <w:pPr>
        <w:spacing w:line="480" w:lineRule="auto"/>
        <w:ind w:firstLine="720"/>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positing prior distributions for all five parameters of the bivariate normal distribution. Such an approach has been successful in developing a Bayesian alternative to the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rPr>
        <w:t>-test</w:t>
      </w:r>
      <w:r w:rsidR="00D2607B">
        <w:rPr>
          <w:rFonts w:ascii="Times New Roman" w:hAnsi="Times New Roman" w:cs="Times New Roman"/>
        </w:rPr>
        <w:t>; see</w:t>
      </w:r>
      <w:r>
        <w:rPr>
          <w:rFonts w:ascii="Times New Roman" w:hAnsi="Times New Roman" w:cs="Times New Roman"/>
        </w:rPr>
        <w:t xml:space="preserve"> </w:t>
      </w:r>
      <w:sdt>
        <w:sdtPr>
          <w:rPr>
            <w:rFonts w:ascii="Times New Roman" w:hAnsi="Times New Roman" w:cs="Times New Roman"/>
          </w:rPr>
          <w:id w:val="-2136408338"/>
          <w:citation/>
        </w:sdtPr>
        <w:sdtContent>
          <w:r>
            <w:rPr>
              <w:rFonts w:ascii="Times New Roman" w:hAnsi="Times New Roman" w:cs="Times New Roman"/>
            </w:rPr>
            <w:fldChar w:fldCharType="begin"/>
          </w:r>
          <w:r>
            <w:rPr>
              <w:rFonts w:ascii="Times New Roman" w:hAnsi="Times New Roman" w:cs="Times New Roman"/>
            </w:rPr>
            <w:instrText xml:space="preserve"> CITATION Joh13 \l 1033 </w:instrText>
          </w:r>
          <w:r>
            <w:rPr>
              <w:rFonts w:ascii="Times New Roman" w:hAnsi="Times New Roman" w:cs="Times New Roman"/>
            </w:rPr>
            <w:fldChar w:fldCharType="separate"/>
          </w:r>
          <w:r w:rsidR="00EB5605" w:rsidRPr="00EB5605">
            <w:rPr>
              <w:rFonts w:ascii="Times New Roman" w:hAnsi="Times New Roman" w:cs="Times New Roman"/>
              <w:noProof/>
            </w:rPr>
            <w:t>[8]</w:t>
          </w:r>
          <w:r>
            <w:rPr>
              <w:rFonts w:ascii="Times New Roman" w:hAnsi="Times New Roman" w:cs="Times New Roman"/>
            </w:rPr>
            <w:fldChar w:fldCharType="end"/>
          </w:r>
        </w:sdtContent>
      </w:sdt>
      <w:r>
        <w:rPr>
          <w:rFonts w:ascii="Times New Roman" w:hAnsi="Times New Roman" w:cs="Times New Roman"/>
        </w:rPr>
        <w:t xml:space="preserve">. However, partially matched data make the computation of the likelihood intractable, since at least some of the paired samples cannot be matched and the cross product is incompletely observed. Instead, we have incorporated Bayesian philosophy using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Pr>
          <w:rFonts w:ascii="Times New Roman" w:eastAsiaTheme="minorEastAsia" w:hAnsi="Times New Roman" w:cs="Times New Roman"/>
          <w:iCs/>
        </w:rPr>
        <w:t>,</w:t>
      </w:r>
      <w:r>
        <w:rPr>
          <w:rFonts w:ascii="Times New Roman" w:hAnsi="Times New Roman" w:cs="Times New Roman"/>
        </w:rPr>
        <w:t xml:space="preserve"> which posits a prior for the correlation only.</w:t>
      </w:r>
    </w:p>
    <w:p w14:paraId="106B0CBE" w14:textId="77777777" w:rsidR="003D7BB6" w:rsidRDefault="00C14A5E" w:rsidP="003D7BB6">
      <w:pPr>
        <w:spacing w:line="480" w:lineRule="auto"/>
        <w:ind w:firstLine="720"/>
        <w:jc w:val="both"/>
        <w:rPr>
          <w:rFonts w:ascii="Times New Roman" w:hAnsi="Times New Roman" w:cs="Times New Roman"/>
        </w:rPr>
      </w:pPr>
      <w:r>
        <w:rPr>
          <w:rFonts w:ascii="Times New Roman" w:hAnsi="Times New Roman" w:cs="Times New Roman"/>
        </w:rPr>
        <w:t xml:space="preserve">Based on the results of our simulation study, we make the following recommendations for testing the equality of means in partially matched data. First, when Type-I error is of primary concern and at least four matched samples are available, the modified </w:t>
      </w:r>
      <w:r>
        <w:rPr>
          <w:rFonts w:ascii="Times New Roman" w:hAnsi="Times New Roman" w:cs="Times New Roman"/>
          <w:i/>
          <w:iCs/>
        </w:rPr>
        <w:t>t</w:t>
      </w:r>
      <w:r>
        <w:rPr>
          <w:rFonts w:ascii="Times New Roman" w:hAnsi="Times New Roman" w:cs="Times New Roman"/>
        </w:rPr>
        <w:t>-test based on the 20</w:t>
      </w:r>
      <w:r w:rsidRPr="00C14A5E">
        <w:rPr>
          <w:rFonts w:ascii="Times New Roman" w:hAnsi="Times New Roman" w:cs="Times New Roman"/>
          <w:vertAlign w:val="superscript"/>
        </w:rPr>
        <w:t>th</w:t>
      </w:r>
      <w:r>
        <w:rPr>
          <w:rFonts w:ascii="Times New Roman" w:hAnsi="Times New Roman" w:cs="Times New Roman"/>
        </w:rPr>
        <w:t xml:space="preserve"> quantile estimator offers a reasonable level of conservatism and is the most appropriate among our candidate methods. Second, when power is of primary concern and at least two matched samples are available, the modified </w:t>
      </w:r>
      <w:r>
        <w:rPr>
          <w:rFonts w:ascii="Times New Roman" w:hAnsi="Times New Roman" w:cs="Times New Roman"/>
          <w:i/>
          <w:iCs/>
        </w:rPr>
        <w:t>t</w:t>
      </w:r>
      <w:r>
        <w:rPr>
          <w:rFonts w:ascii="Times New Roman" w:hAnsi="Times New Roman" w:cs="Times New Roman"/>
        </w:rPr>
        <w:t xml:space="preserve">-test based on the EM algorithm estimator offers a well powered test with generally consistent Type-I error control (albeit slightly inflated). The modified </w:t>
      </w:r>
      <w:r>
        <w:rPr>
          <w:rFonts w:ascii="Times New Roman" w:hAnsi="Times New Roman" w:cs="Times New Roman"/>
          <w:i/>
          <w:iCs/>
        </w:rPr>
        <w:t>t</w:t>
      </w:r>
      <w:r>
        <w:rPr>
          <w:rFonts w:ascii="Times New Roman" w:hAnsi="Times New Roman" w:cs="Times New Roman"/>
        </w:rPr>
        <w:t xml:space="preserve">-test based </w:t>
      </w:r>
      <w:r>
        <w:rPr>
          <w:rFonts w:ascii="Times New Roman" w:hAnsi="Times New Roman" w:cs="Times New Roman"/>
        </w:rPr>
        <w:lastRenderedPageBreak/>
        <w:t xml:space="preserve">on the Bayesian estimator offers a balance between the two preceding controls, that is, Type-I error and power, and is generally consistent when the number of matched samples is at least four. </w:t>
      </w:r>
      <w:r w:rsidR="007B5E98">
        <w:rPr>
          <w:rFonts w:ascii="Times New Roman" w:hAnsi="Times New Roman" w:cs="Times New Roman"/>
        </w:rPr>
        <w:t>Lastly, when applying these methods to ordinal outcomes data, we expect a greater degree of Type-I error inflation, although the three previously mentioned tests stabilize once the number of matched samples is about ten.</w:t>
      </w:r>
    </w:p>
    <w:p w14:paraId="57DA3DAD" w14:textId="351726D9" w:rsidR="00307E90" w:rsidRDefault="003D7BB6" w:rsidP="003D7BB6">
      <w:pPr>
        <w:spacing w:line="480" w:lineRule="auto"/>
        <w:ind w:firstLine="720"/>
        <w:jc w:val="both"/>
        <w:rPr>
          <w:rFonts w:ascii="Times New Roman" w:hAnsi="Times New Roman" w:cs="Times New Roman"/>
        </w:rPr>
      </w:pPr>
      <w:r>
        <w:rPr>
          <w:rFonts w:ascii="Times New Roman" w:hAnsi="Times New Roman" w:cs="Times New Roman"/>
        </w:rPr>
        <w:t>We have only considered the scenario of equal (but unknown) variances in this study. We leave the possibility of extending this framework to unequal variances to future work.</w:t>
      </w:r>
    </w:p>
    <w:p w14:paraId="770A03B1" w14:textId="563C93D6" w:rsidR="00FE273A" w:rsidRDefault="00FE273A" w:rsidP="00FE273A">
      <w:pPr>
        <w:spacing w:line="480" w:lineRule="auto"/>
        <w:jc w:val="both"/>
        <w:rPr>
          <w:rFonts w:ascii="Times New Roman" w:hAnsi="Times New Roman" w:cs="Times New Roman"/>
        </w:rPr>
      </w:pPr>
    </w:p>
    <w:p w14:paraId="6D00605E" w14:textId="5E26467D"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Acknowledgements</w:t>
      </w:r>
    </w:p>
    <w:p w14:paraId="7D6B1CB9" w14:textId="1139D3F4" w:rsidR="00FE273A" w:rsidRDefault="00FE273A" w:rsidP="00FE273A">
      <w:pPr>
        <w:spacing w:line="480" w:lineRule="auto"/>
        <w:jc w:val="both"/>
        <w:rPr>
          <w:rFonts w:ascii="Times New Roman" w:hAnsi="Times New Roman" w:cs="Times New Roman"/>
          <w:b/>
          <w:bCs/>
        </w:rPr>
      </w:pPr>
    </w:p>
    <w:p w14:paraId="7284FD19" w14:textId="72EE9088"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sdt>
      <w:sdtPr>
        <w:id w:val="2146227661"/>
        <w:docPartObj>
          <w:docPartGallery w:val="Bibliographies"/>
          <w:docPartUnique/>
        </w:docPartObj>
      </w:sdtPr>
      <w:sdtContent>
        <w:p w14:paraId="182D79CD" w14:textId="591CA3A5" w:rsidR="00202D9B" w:rsidRPr="00202D9B" w:rsidRDefault="00202D9B" w:rsidP="00202D9B">
          <w:pPr>
            <w:spacing w:line="480" w:lineRule="auto"/>
            <w:jc w:val="both"/>
            <w:rPr>
              <w:rFonts w:ascii="Times New Roman" w:hAnsi="Times New Roman" w:cs="Times New Roman"/>
              <w:b/>
              <w:bCs/>
            </w:rPr>
          </w:pPr>
          <w:r>
            <w:rPr>
              <w:rFonts w:ascii="Times New Roman" w:hAnsi="Times New Roman" w:cs="Times New Roman"/>
              <w:b/>
              <w:bCs/>
            </w:rPr>
            <w:t>References</w:t>
          </w:r>
        </w:p>
        <w:sdt>
          <w:sdtPr>
            <w:id w:val="111145805"/>
            <w:bibliography/>
          </w:sdtPr>
          <w:sdtContent>
            <w:p w14:paraId="182D79CD" w14:textId="591CA3A5" w:rsidR="00202D9B" w:rsidRPr="00202D9B" w:rsidRDefault="00202D9B" w:rsidP="00202D9B">
              <w:pPr>
                <w:spacing w:line="480" w:lineRule="auto"/>
                <w:jc w:val="both"/>
                <w:rPr>
                  <w:rFonts w:ascii="Times New Roman" w:hAnsi="Times New Roman" w:cs="Times New Roman"/>
                  <w:b/>
                  <w:bC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202D9B" w14:paraId="454F5BBE" w14:textId="77777777">
                <w:trPr>
                  <w:divId w:val="390933080"/>
                  <w:tblCellSpacing w:w="15" w:type="dxa"/>
                </w:trPr>
                <w:tc>
                  <w:tcPr>
                    <w:tcW w:w="50" w:type="pct"/>
                    <w:hideMark/>
                  </w:tcPr>
                  <w:p w14:paraId="0A3D8E01" w14:textId="38AE778F" w:rsidR="00202D9B" w:rsidRDefault="00202D9B">
                    <w:pPr>
                      <w:pStyle w:val="Bibliography"/>
                      <w:rPr>
                        <w:noProof/>
                      </w:rPr>
                    </w:pPr>
                    <w:r>
                      <w:rPr>
                        <w:noProof/>
                      </w:rPr>
                      <w:t xml:space="preserve">[1] </w:t>
                    </w:r>
                  </w:p>
                </w:tc>
                <w:tc>
                  <w:tcPr>
                    <w:tcW w:w="0" w:type="auto"/>
                    <w:hideMark/>
                  </w:tcPr>
                  <w:p w14:paraId="767D706F" w14:textId="77777777" w:rsidR="00202D9B" w:rsidRDefault="00202D9B">
                    <w:pPr>
                      <w:pStyle w:val="Bibliography"/>
                      <w:rPr>
                        <w:noProof/>
                      </w:rPr>
                    </w:pPr>
                    <w:r>
                      <w:rPr>
                        <w:noProof/>
                      </w:rPr>
                      <w:t xml:space="preserve">D. W. Zimmerman, "Correcting Two-Sample z and t Tests for Correlation: An Alternative to One-Sample Tests on Difference Scores," </w:t>
                    </w:r>
                    <w:r>
                      <w:rPr>
                        <w:i/>
                        <w:iCs/>
                        <w:noProof/>
                      </w:rPr>
                      <w:t xml:space="preserve">Psicológica, </w:t>
                    </w:r>
                    <w:r>
                      <w:rPr>
                        <w:noProof/>
                      </w:rPr>
                      <w:t xml:space="preserve">vol. 33, pp. 391-418, 2012. </w:t>
                    </w:r>
                  </w:p>
                </w:tc>
              </w:tr>
              <w:tr w:rsidR="00202D9B" w14:paraId="74AFACF5" w14:textId="77777777">
                <w:trPr>
                  <w:divId w:val="390933080"/>
                  <w:tblCellSpacing w:w="15" w:type="dxa"/>
                </w:trPr>
                <w:tc>
                  <w:tcPr>
                    <w:tcW w:w="50" w:type="pct"/>
                    <w:hideMark/>
                  </w:tcPr>
                  <w:p w14:paraId="107F66F6" w14:textId="77777777" w:rsidR="00202D9B" w:rsidRDefault="00202D9B">
                    <w:pPr>
                      <w:pStyle w:val="Bibliography"/>
                      <w:rPr>
                        <w:noProof/>
                      </w:rPr>
                    </w:pPr>
                    <w:r>
                      <w:rPr>
                        <w:noProof/>
                      </w:rPr>
                      <w:t xml:space="preserve">[2] </w:t>
                    </w:r>
                  </w:p>
                </w:tc>
                <w:tc>
                  <w:tcPr>
                    <w:tcW w:w="0" w:type="auto"/>
                    <w:hideMark/>
                  </w:tcPr>
                  <w:p w14:paraId="029DA42B" w14:textId="77777777" w:rsidR="00202D9B" w:rsidRDefault="00202D9B">
                    <w:pPr>
                      <w:pStyle w:val="Bibliography"/>
                      <w:rPr>
                        <w:noProof/>
                      </w:rPr>
                    </w:pPr>
                    <w:r>
                      <w:rPr>
                        <w:noProof/>
                      </w:rPr>
                      <w:t xml:space="preserve">B. Guo and Y. Yuan, "A comparative review of methods for comparing means using partially paired data," </w:t>
                    </w:r>
                    <w:r>
                      <w:rPr>
                        <w:i/>
                        <w:iCs/>
                        <w:noProof/>
                      </w:rPr>
                      <w:t xml:space="preserve">Statistical Methods in Medical Research, </w:t>
                    </w:r>
                    <w:r>
                      <w:rPr>
                        <w:noProof/>
                      </w:rPr>
                      <w:t xml:space="preserve">vol. 26, no. 3, p. 1323–1340, 2017. </w:t>
                    </w:r>
                  </w:p>
                </w:tc>
              </w:tr>
              <w:tr w:rsidR="00202D9B" w14:paraId="0EFCF869" w14:textId="77777777">
                <w:trPr>
                  <w:divId w:val="390933080"/>
                  <w:tblCellSpacing w:w="15" w:type="dxa"/>
                </w:trPr>
                <w:tc>
                  <w:tcPr>
                    <w:tcW w:w="50" w:type="pct"/>
                    <w:hideMark/>
                  </w:tcPr>
                  <w:p w14:paraId="128B1AB6" w14:textId="77777777" w:rsidR="00202D9B" w:rsidRDefault="00202D9B">
                    <w:pPr>
                      <w:pStyle w:val="Bibliography"/>
                      <w:rPr>
                        <w:noProof/>
                      </w:rPr>
                    </w:pPr>
                    <w:r>
                      <w:rPr>
                        <w:noProof/>
                      </w:rPr>
                      <w:t xml:space="preserve">[3] </w:t>
                    </w:r>
                  </w:p>
                </w:tc>
                <w:tc>
                  <w:tcPr>
                    <w:tcW w:w="0" w:type="auto"/>
                    <w:hideMark/>
                  </w:tcPr>
                  <w:p w14:paraId="7D8C6B4A" w14:textId="77777777" w:rsidR="00202D9B" w:rsidRDefault="00202D9B">
                    <w:pPr>
                      <w:pStyle w:val="Bibliography"/>
                      <w:rPr>
                        <w:noProof/>
                      </w:rPr>
                    </w:pPr>
                    <w:r>
                      <w:rPr>
                        <w:noProof/>
                      </w:rPr>
                      <w:t xml:space="preserve">P.-e. Lin and L. E. Stivers, "On difference of means with incomplete data," </w:t>
                    </w:r>
                    <w:r>
                      <w:rPr>
                        <w:i/>
                        <w:iCs/>
                        <w:noProof/>
                      </w:rPr>
                      <w:t xml:space="preserve">Biometrika, </w:t>
                    </w:r>
                    <w:r>
                      <w:rPr>
                        <w:noProof/>
                      </w:rPr>
                      <w:t xml:space="preserve">vol. 61, no. 2, pp. 325-334, 1974. </w:t>
                    </w:r>
                  </w:p>
                </w:tc>
              </w:tr>
              <w:tr w:rsidR="00202D9B" w14:paraId="604BC418" w14:textId="77777777">
                <w:trPr>
                  <w:divId w:val="390933080"/>
                  <w:tblCellSpacing w:w="15" w:type="dxa"/>
                </w:trPr>
                <w:tc>
                  <w:tcPr>
                    <w:tcW w:w="50" w:type="pct"/>
                    <w:hideMark/>
                  </w:tcPr>
                  <w:p w14:paraId="19D297CF" w14:textId="77777777" w:rsidR="00202D9B" w:rsidRDefault="00202D9B">
                    <w:pPr>
                      <w:pStyle w:val="Bibliography"/>
                      <w:rPr>
                        <w:noProof/>
                      </w:rPr>
                    </w:pPr>
                    <w:r>
                      <w:rPr>
                        <w:noProof/>
                      </w:rPr>
                      <w:t xml:space="preserve">[4] </w:t>
                    </w:r>
                  </w:p>
                </w:tc>
                <w:tc>
                  <w:tcPr>
                    <w:tcW w:w="0" w:type="auto"/>
                    <w:hideMark/>
                  </w:tcPr>
                  <w:p w14:paraId="3F169480" w14:textId="77777777" w:rsidR="00202D9B" w:rsidRDefault="00202D9B">
                    <w:pPr>
                      <w:pStyle w:val="Bibliography"/>
                      <w:rPr>
                        <w:noProof/>
                      </w:rPr>
                    </w:pPr>
                    <w:r>
                      <w:rPr>
                        <w:noProof/>
                      </w:rPr>
                      <w:t xml:space="preserve">H. M. Samawi and R. Vogel, "Notes on two sample tests for partially correlated (paired) data," </w:t>
                    </w:r>
                    <w:r>
                      <w:rPr>
                        <w:i/>
                        <w:iCs/>
                        <w:noProof/>
                      </w:rPr>
                      <w:t xml:space="preserve">Journal of Applied Statistics, </w:t>
                    </w:r>
                    <w:r>
                      <w:rPr>
                        <w:noProof/>
                      </w:rPr>
                      <w:t xml:space="preserve">vol. 41, no. 1, pp. 109-117, 2014. </w:t>
                    </w:r>
                  </w:p>
                </w:tc>
              </w:tr>
              <w:tr w:rsidR="00202D9B" w14:paraId="0436BB00" w14:textId="77777777">
                <w:trPr>
                  <w:divId w:val="390933080"/>
                  <w:tblCellSpacing w:w="15" w:type="dxa"/>
                </w:trPr>
                <w:tc>
                  <w:tcPr>
                    <w:tcW w:w="50" w:type="pct"/>
                    <w:hideMark/>
                  </w:tcPr>
                  <w:p w14:paraId="55AEC581" w14:textId="77777777" w:rsidR="00202D9B" w:rsidRDefault="00202D9B">
                    <w:pPr>
                      <w:pStyle w:val="Bibliography"/>
                      <w:rPr>
                        <w:noProof/>
                      </w:rPr>
                    </w:pPr>
                    <w:r>
                      <w:rPr>
                        <w:noProof/>
                      </w:rPr>
                      <w:t xml:space="preserve">[5] </w:t>
                    </w:r>
                  </w:p>
                </w:tc>
                <w:tc>
                  <w:tcPr>
                    <w:tcW w:w="0" w:type="auto"/>
                    <w:hideMark/>
                  </w:tcPr>
                  <w:p w14:paraId="2CDBB836" w14:textId="77777777" w:rsidR="00202D9B" w:rsidRDefault="00202D9B">
                    <w:pPr>
                      <w:pStyle w:val="Bibliography"/>
                      <w:rPr>
                        <w:noProof/>
                      </w:rPr>
                    </w:pPr>
                    <w:r>
                      <w:rPr>
                        <w:noProof/>
                      </w:rPr>
                      <w:t xml:space="preserve">B. K. Fosdick and A. E. Raftery, "Estimating the Correlation in Bivariate Normal Data With Known Variances and Small Sample Sizes," </w:t>
                    </w:r>
                    <w:r>
                      <w:rPr>
                        <w:i/>
                        <w:iCs/>
                        <w:noProof/>
                      </w:rPr>
                      <w:t xml:space="preserve">The American Statistician, </w:t>
                    </w:r>
                    <w:r>
                      <w:rPr>
                        <w:noProof/>
                      </w:rPr>
                      <w:t xml:space="preserve">vol. 66, no. 1, pp. 34-41, 2012. </w:t>
                    </w:r>
                  </w:p>
                </w:tc>
              </w:tr>
              <w:tr w:rsidR="00202D9B" w14:paraId="43891BC0" w14:textId="77777777">
                <w:trPr>
                  <w:divId w:val="390933080"/>
                  <w:tblCellSpacing w:w="15" w:type="dxa"/>
                </w:trPr>
                <w:tc>
                  <w:tcPr>
                    <w:tcW w:w="50" w:type="pct"/>
                    <w:hideMark/>
                  </w:tcPr>
                  <w:p w14:paraId="42B09823" w14:textId="77777777" w:rsidR="00202D9B" w:rsidRDefault="00202D9B">
                    <w:pPr>
                      <w:pStyle w:val="Bibliography"/>
                      <w:rPr>
                        <w:noProof/>
                      </w:rPr>
                    </w:pPr>
                    <w:r>
                      <w:rPr>
                        <w:noProof/>
                      </w:rPr>
                      <w:t xml:space="preserve">[6] </w:t>
                    </w:r>
                  </w:p>
                </w:tc>
                <w:tc>
                  <w:tcPr>
                    <w:tcW w:w="0" w:type="auto"/>
                    <w:hideMark/>
                  </w:tcPr>
                  <w:p w14:paraId="0BC945D8" w14:textId="77777777" w:rsidR="00202D9B" w:rsidRDefault="00202D9B">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w:t>
                    </w:r>
                    <w:r>
                      <w:rPr>
                        <w:noProof/>
                      </w:rPr>
                      <w:t xml:space="preserve">vol. 39, no. 1, pp. 1-38, 1977. </w:t>
                    </w:r>
                  </w:p>
                </w:tc>
              </w:tr>
              <w:tr w:rsidR="00202D9B" w14:paraId="33FFE6F0" w14:textId="77777777">
                <w:trPr>
                  <w:divId w:val="390933080"/>
                  <w:tblCellSpacing w:w="15" w:type="dxa"/>
                </w:trPr>
                <w:tc>
                  <w:tcPr>
                    <w:tcW w:w="50" w:type="pct"/>
                    <w:hideMark/>
                  </w:tcPr>
                  <w:p w14:paraId="7DFA7BFF" w14:textId="77777777" w:rsidR="00202D9B" w:rsidRDefault="00202D9B">
                    <w:pPr>
                      <w:pStyle w:val="Bibliography"/>
                      <w:rPr>
                        <w:noProof/>
                      </w:rPr>
                    </w:pPr>
                    <w:r>
                      <w:rPr>
                        <w:noProof/>
                      </w:rPr>
                      <w:t xml:space="preserve">[7] </w:t>
                    </w:r>
                  </w:p>
                </w:tc>
                <w:tc>
                  <w:tcPr>
                    <w:tcW w:w="0" w:type="auto"/>
                    <w:hideMark/>
                  </w:tcPr>
                  <w:p w14:paraId="0D73F162" w14:textId="77777777" w:rsidR="00202D9B" w:rsidRDefault="00202D9B">
                    <w:pPr>
                      <w:pStyle w:val="Bibliography"/>
                      <w:rPr>
                        <w:noProof/>
                      </w:rPr>
                    </w:pPr>
                    <w:r>
                      <w:rPr>
                        <w:noProof/>
                      </w:rPr>
                      <w:t xml:space="preserve">R. C. Dahiya and R. M. Korwar, "Maximum Likelihood Estimates for a Bivariate Normal Distribution with missing data," </w:t>
                    </w:r>
                    <w:r>
                      <w:rPr>
                        <w:i/>
                        <w:iCs/>
                        <w:noProof/>
                      </w:rPr>
                      <w:t xml:space="preserve">The Annals of Statistics, </w:t>
                    </w:r>
                    <w:r>
                      <w:rPr>
                        <w:noProof/>
                      </w:rPr>
                      <w:t xml:space="preserve">vol. 8, no. 3, pp. 687-692, 1980. </w:t>
                    </w:r>
                  </w:p>
                </w:tc>
              </w:tr>
              <w:tr w:rsidR="00202D9B" w14:paraId="0BDA5355" w14:textId="77777777">
                <w:trPr>
                  <w:divId w:val="390933080"/>
                  <w:tblCellSpacing w:w="15" w:type="dxa"/>
                </w:trPr>
                <w:tc>
                  <w:tcPr>
                    <w:tcW w:w="50" w:type="pct"/>
                    <w:hideMark/>
                  </w:tcPr>
                  <w:p w14:paraId="7B4B50B6" w14:textId="77777777" w:rsidR="00202D9B" w:rsidRDefault="00202D9B">
                    <w:pPr>
                      <w:pStyle w:val="Bibliography"/>
                      <w:rPr>
                        <w:noProof/>
                      </w:rPr>
                    </w:pPr>
                    <w:r>
                      <w:rPr>
                        <w:noProof/>
                      </w:rPr>
                      <w:t xml:space="preserve">[8] </w:t>
                    </w:r>
                  </w:p>
                </w:tc>
                <w:tc>
                  <w:tcPr>
                    <w:tcW w:w="0" w:type="auto"/>
                    <w:hideMark/>
                  </w:tcPr>
                  <w:p w14:paraId="136459EB" w14:textId="77777777" w:rsidR="00202D9B" w:rsidRDefault="00202D9B">
                    <w:pPr>
                      <w:pStyle w:val="Bibliography"/>
                      <w:rPr>
                        <w:noProof/>
                      </w:rPr>
                    </w:pPr>
                    <w:r>
                      <w:rPr>
                        <w:noProof/>
                      </w:rPr>
                      <w:t xml:space="preserve">J. K. Kruschke, "Bayesian Estimation Supersedes the t Test," </w:t>
                    </w:r>
                    <w:r>
                      <w:rPr>
                        <w:i/>
                        <w:iCs/>
                        <w:noProof/>
                      </w:rPr>
                      <w:t xml:space="preserve">Journal of Experimental Psychology: General, </w:t>
                    </w:r>
                    <w:r>
                      <w:rPr>
                        <w:noProof/>
                      </w:rPr>
                      <w:t xml:space="preserve">vol. 142, no. 2, pp. 573-603, 2013. </w:t>
                    </w:r>
                  </w:p>
                </w:tc>
              </w:tr>
            </w:tbl>
            <w:p w14:paraId="51BB97E1" w14:textId="77777777" w:rsidR="00202D9B" w:rsidRDefault="00202D9B">
              <w:pPr>
                <w:divId w:val="390933080"/>
                <w:rPr>
                  <w:rFonts w:eastAsia="Times New Roman"/>
                  <w:noProof/>
                </w:rPr>
              </w:pPr>
            </w:p>
            <w:p w14:paraId="2B51D261" w14:textId="40D3BC99" w:rsidR="00202D9B" w:rsidRDefault="00202D9B">
              <w:r>
                <w:rPr>
                  <w:b/>
                  <w:bCs/>
                  <w:noProof/>
                </w:rPr>
                <w:fldChar w:fldCharType="end"/>
              </w:r>
            </w:p>
          </w:sdtContent>
        </w:sdt>
      </w:sdtContent>
    </w:sdt>
    <w:p w14:paraId="4CDDF7BF" w14:textId="77777777"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br w:type="page"/>
      </w:r>
    </w:p>
    <w:p w14:paraId="7802B813" w14:textId="25E79272"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lastRenderedPageBreak/>
        <w:t>Tables</w:t>
      </w:r>
    </w:p>
    <w:p w14:paraId="3FE9F535" w14:textId="440BCAE6" w:rsidR="00FE273A" w:rsidRDefault="00FE273A" w:rsidP="00FE273A">
      <w:pPr>
        <w:spacing w:line="480" w:lineRule="auto"/>
        <w:jc w:val="both"/>
        <w:rPr>
          <w:rFonts w:ascii="Times New Roman" w:hAnsi="Times New Roman" w:cs="Times New Roman"/>
          <w:b/>
          <w:bCs/>
        </w:rPr>
      </w:pPr>
    </w:p>
    <w:p w14:paraId="1373ABAE" w14:textId="6A9A2821" w:rsid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table(s) with caption(s) (on individual pages)</w:t>
      </w:r>
    </w:p>
    <w:p w14:paraId="370262F7" w14:textId="719B6390" w:rsidR="00FE273A" w:rsidRDefault="00FE273A" w:rsidP="00FE273A">
      <w:pPr>
        <w:spacing w:line="480" w:lineRule="auto"/>
        <w:jc w:val="both"/>
        <w:rPr>
          <w:rFonts w:ascii="Times New Roman" w:hAnsi="Times New Roman" w:cs="Times New Roman"/>
        </w:rPr>
      </w:pPr>
    </w:p>
    <w:p w14:paraId="7147703D" w14:textId="5D98233E" w:rsidR="00FE273A" w:rsidRPr="00FE273A" w:rsidRDefault="00FE273A" w:rsidP="00FE273A">
      <w:pPr>
        <w:spacing w:line="480" w:lineRule="auto"/>
        <w:jc w:val="both"/>
        <w:rPr>
          <w:rFonts w:ascii="Times New Roman" w:hAnsi="Times New Roman" w:cs="Times New Roman"/>
        </w:rPr>
      </w:pPr>
      <w:r w:rsidRPr="00FE273A">
        <w:rPr>
          <w:rFonts w:ascii="Times New Roman" w:hAnsi="Times New Roman" w:cs="Times New Roman"/>
        </w:rPr>
        <w:t>Show clearly in your article text where the tables and figures should appear, for example, by writing [Table 1 near here].</w:t>
      </w:r>
    </w:p>
    <w:p w14:paraId="7A245D6F" w14:textId="77777777" w:rsidR="00FE273A" w:rsidRDefault="00FE273A" w:rsidP="00FE273A">
      <w:pPr>
        <w:spacing w:line="480" w:lineRule="auto"/>
        <w:jc w:val="both"/>
        <w:rPr>
          <w:rFonts w:ascii="Times New Roman" w:hAnsi="Times New Roman" w:cs="Times New Roman"/>
          <w:b/>
          <w:bCs/>
        </w:rPr>
      </w:pPr>
    </w:p>
    <w:p w14:paraId="3B32E7D0" w14:textId="001E41BC" w:rsidR="00FE273A" w:rsidRDefault="00FE273A" w:rsidP="00FE273A">
      <w:pPr>
        <w:spacing w:line="480" w:lineRule="auto"/>
        <w:jc w:val="both"/>
        <w:rPr>
          <w:rFonts w:ascii="Times New Roman" w:hAnsi="Times New Roman" w:cs="Times New Roman"/>
          <w:b/>
          <w:bCs/>
        </w:rPr>
      </w:pPr>
      <w:r>
        <w:rPr>
          <w:rFonts w:ascii="Times New Roman" w:hAnsi="Times New Roman" w:cs="Times New Roman"/>
          <w:b/>
          <w:bCs/>
        </w:rPr>
        <w:t>Figures</w:t>
      </w:r>
    </w:p>
    <w:p w14:paraId="23CC71C3" w14:textId="7534FC9C" w:rsidR="00FE273A" w:rsidRDefault="00FE273A" w:rsidP="00FE273A">
      <w:pPr>
        <w:spacing w:line="480" w:lineRule="auto"/>
        <w:jc w:val="both"/>
        <w:rPr>
          <w:rFonts w:ascii="Times New Roman" w:hAnsi="Times New Roman" w:cs="Times New Roman"/>
          <w:b/>
          <w:bCs/>
        </w:rPr>
      </w:pPr>
    </w:p>
    <w:p w14:paraId="0CCBF2CC" w14:textId="535CC141" w:rsidR="008303AB" w:rsidRDefault="00FE273A" w:rsidP="00FE273A">
      <w:pPr>
        <w:spacing w:line="480" w:lineRule="auto"/>
        <w:jc w:val="both"/>
        <w:rPr>
          <w:rFonts w:ascii="Times New Roman" w:hAnsi="Times New Roman" w:cs="Times New Roman"/>
        </w:rPr>
      </w:pPr>
      <w:r w:rsidRPr="00FE273A">
        <w:rPr>
          <w:rFonts w:ascii="Times New Roman" w:hAnsi="Times New Roman" w:cs="Times New Roman"/>
        </w:rPr>
        <w:t>figures; figure captions (as a list)</w:t>
      </w:r>
    </w:p>
    <w:p w14:paraId="286ECC0E" w14:textId="77777777" w:rsidR="008303AB" w:rsidRDefault="008303AB">
      <w:pPr>
        <w:rPr>
          <w:rFonts w:ascii="Times New Roman" w:hAnsi="Times New Roman" w:cs="Times New Roman"/>
        </w:rPr>
      </w:pPr>
      <w:r>
        <w:rPr>
          <w:rFonts w:ascii="Times New Roman" w:hAnsi="Times New Roman" w:cs="Times New Roman"/>
        </w:rPr>
        <w:br w:type="page"/>
      </w:r>
    </w:p>
    <w:p w14:paraId="5EE00640" w14:textId="1FCE5C54" w:rsidR="00FE273A" w:rsidRPr="008303AB" w:rsidRDefault="008303AB" w:rsidP="00FE273A">
      <w:pPr>
        <w:spacing w:line="480" w:lineRule="auto"/>
        <w:jc w:val="both"/>
        <w:rPr>
          <w:rFonts w:ascii="Times New Roman" w:hAnsi="Times New Roman" w:cs="Times New Roman"/>
          <w:b/>
          <w:bCs/>
        </w:rPr>
      </w:pPr>
      <w:r w:rsidRPr="008303AB">
        <w:rPr>
          <w:rFonts w:ascii="Times New Roman" w:hAnsi="Times New Roman" w:cs="Times New Roman"/>
          <w:b/>
          <w:bCs/>
        </w:rPr>
        <w:lastRenderedPageBreak/>
        <w:t>Appendix</w:t>
      </w:r>
    </w:p>
    <w:p w14:paraId="4AB8C2E1" w14:textId="2D190CB4" w:rsidR="008303AB" w:rsidRDefault="008303AB" w:rsidP="00FE273A">
      <w:pPr>
        <w:spacing w:line="480" w:lineRule="auto"/>
        <w:jc w:val="both"/>
        <w:rPr>
          <w:rFonts w:ascii="Times New Roman" w:hAnsi="Times New Roman" w:cs="Times New Roman"/>
        </w:rPr>
      </w:pPr>
    </w:p>
    <w:p w14:paraId="35091C80" w14:textId="4BA180B2" w:rsidR="008303AB" w:rsidRDefault="008303AB" w:rsidP="00FE273A">
      <w:pPr>
        <w:spacing w:line="480" w:lineRule="auto"/>
        <w:jc w:val="both"/>
        <w:rPr>
          <w:rFonts w:ascii="Times New Roman" w:hAnsi="Times New Roman" w:cs="Times New Roman"/>
        </w:rPr>
      </w:pPr>
      <w:r>
        <w:rPr>
          <w:rFonts w:ascii="Times New Roman" w:hAnsi="Times New Roman" w:cs="Times New Roman"/>
        </w:rPr>
        <w:t>Description of EM algorithm implementation</w:t>
      </w:r>
    </w:p>
    <w:p w14:paraId="0DD317AA" w14:textId="763F96EB" w:rsidR="008303AB" w:rsidRDefault="008303AB" w:rsidP="00FE273A">
      <w:pPr>
        <w:spacing w:line="480" w:lineRule="auto"/>
        <w:jc w:val="both"/>
        <w:rPr>
          <w:rFonts w:ascii="Times New Roman" w:hAnsi="Times New Roman" w:cs="Times New Roman"/>
        </w:rPr>
      </w:pPr>
    </w:p>
    <w:p w14:paraId="008D9E20" w14:textId="1C1F57CF" w:rsidR="008303AB" w:rsidRDefault="008303AB" w:rsidP="00FE273A">
      <w:pPr>
        <w:spacing w:line="480" w:lineRule="auto"/>
        <w:jc w:val="both"/>
        <w:rPr>
          <w:rFonts w:ascii="Times New Roman" w:hAnsi="Times New Roman" w:cs="Times New Roman"/>
        </w:rPr>
      </w:pPr>
      <w:r>
        <w:rPr>
          <w:rFonts w:ascii="Times New Roman" w:hAnsi="Times New Roman" w:cs="Times New Roman"/>
        </w:rPr>
        <w:t>Figure of effective correlation versus true correlation</w:t>
      </w:r>
    </w:p>
    <w:p w14:paraId="797854A5" w14:textId="185443D7" w:rsidR="00ED0A84" w:rsidRDefault="00ED0A84" w:rsidP="00FE273A">
      <w:pPr>
        <w:spacing w:line="480" w:lineRule="auto"/>
        <w:jc w:val="both"/>
        <w:rPr>
          <w:rFonts w:ascii="Times New Roman" w:hAnsi="Times New Roman" w:cs="Times New Roman"/>
        </w:rPr>
      </w:pPr>
    </w:p>
    <w:p w14:paraId="73BB595B" w14:textId="755FF87C" w:rsidR="00ED0A84" w:rsidRDefault="00ED0A84" w:rsidP="00FE273A">
      <w:pPr>
        <w:spacing w:line="480" w:lineRule="auto"/>
        <w:jc w:val="both"/>
        <w:rPr>
          <w:rFonts w:ascii="Times New Roman" w:hAnsi="Times New Roman" w:cs="Times New Roman"/>
        </w:rPr>
      </w:pPr>
    </w:p>
    <w:p w14:paraId="7DCC93C5" w14:textId="7F3C4518" w:rsidR="00ED0A84" w:rsidRDefault="00ED0A84" w:rsidP="00FE273A">
      <w:pPr>
        <w:spacing w:line="480" w:lineRule="auto"/>
        <w:jc w:val="both"/>
        <w:rPr>
          <w:rFonts w:ascii="Times New Roman" w:hAnsi="Times New Roman" w:cs="Times New Roman"/>
        </w:rPr>
      </w:pPr>
      <w:r>
        <w:rPr>
          <w:rFonts w:ascii="Times New Roman" w:hAnsi="Times New Roman" w:cs="Times New Roman"/>
        </w:rPr>
        <w:t xml:space="preserve">Details on how estimators were modified for application </w:t>
      </w:r>
      <w:proofErr w:type="gramStart"/>
      <w:r>
        <w:rPr>
          <w:rFonts w:ascii="Times New Roman" w:hAnsi="Times New Roman" w:cs="Times New Roman"/>
        </w:rPr>
        <w:t>datasets</w:t>
      </w:r>
      <w:proofErr w:type="gramEnd"/>
    </w:p>
    <w:p w14:paraId="4633A760" w14:textId="46A8D8E1" w:rsidR="00961277" w:rsidRDefault="00961277" w:rsidP="00FE273A">
      <w:pPr>
        <w:spacing w:line="480" w:lineRule="auto"/>
        <w:jc w:val="both"/>
        <w:rPr>
          <w:rFonts w:ascii="Times New Roman" w:hAnsi="Times New Roman" w:cs="Times New Roman"/>
        </w:rPr>
      </w:pPr>
    </w:p>
    <w:p w14:paraId="569502C2" w14:textId="6760E09C" w:rsidR="00961277" w:rsidRPr="00FE273A" w:rsidRDefault="00961277" w:rsidP="00FE273A">
      <w:pPr>
        <w:spacing w:line="480" w:lineRule="auto"/>
        <w:jc w:val="both"/>
        <w:rPr>
          <w:rFonts w:ascii="Times New Roman" w:hAnsi="Times New Roman" w:cs="Times New Roman"/>
        </w:rPr>
      </w:pPr>
      <w:r>
        <w:rPr>
          <w:rFonts w:ascii="Times New Roman" w:hAnsi="Times New Roman" w:cs="Times New Roman"/>
        </w:rPr>
        <w:t>Additional results of simulation study</w:t>
      </w:r>
    </w:p>
    <w:sectPr w:rsidR="00961277" w:rsidRPr="00FE2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DC1EF9" w:rsidRDefault="00F24AE7" w:rsidP="00A87132">
      <w:r>
        <w:rPr>
          <w:rStyle w:val="CommentReference"/>
        </w:rPr>
        <w:annotationRef/>
      </w:r>
      <w:r w:rsidR="00DC1EF9">
        <w:rPr>
          <w:sz w:val="20"/>
          <w:szCs w:val="20"/>
        </w:rPr>
        <w:t>@Ryan: This paragraph is my attempt to explain our rationale behind the choice of the 20th quantile.</w:t>
      </w:r>
    </w:p>
  </w:comment>
  <w:comment w:id="1" w:author="Pomponio, Raymond" w:date="2023-02-13T15:32:00Z" w:initials="PR">
    <w:p w14:paraId="7C3101C7" w14:textId="2D09D664"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2"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D52"/>
    <w:multiLevelType w:val="hybridMultilevel"/>
    <w:tmpl w:val="5D2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4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02137"/>
    <w:rsid w:val="000112CD"/>
    <w:rsid w:val="0001520C"/>
    <w:rsid w:val="00017C55"/>
    <w:rsid w:val="00022D33"/>
    <w:rsid w:val="00025D52"/>
    <w:rsid w:val="00031CB1"/>
    <w:rsid w:val="00040A20"/>
    <w:rsid w:val="00043459"/>
    <w:rsid w:val="00052E40"/>
    <w:rsid w:val="000573F6"/>
    <w:rsid w:val="00064C9A"/>
    <w:rsid w:val="0007070E"/>
    <w:rsid w:val="00071494"/>
    <w:rsid w:val="000718AB"/>
    <w:rsid w:val="000762B0"/>
    <w:rsid w:val="000762E8"/>
    <w:rsid w:val="00087F7C"/>
    <w:rsid w:val="000B0624"/>
    <w:rsid w:val="000B49B5"/>
    <w:rsid w:val="000C34F8"/>
    <w:rsid w:val="000C4D98"/>
    <w:rsid w:val="000C727B"/>
    <w:rsid w:val="000D1A33"/>
    <w:rsid w:val="000D44D9"/>
    <w:rsid w:val="001018C3"/>
    <w:rsid w:val="001023AA"/>
    <w:rsid w:val="00121AD7"/>
    <w:rsid w:val="00126439"/>
    <w:rsid w:val="0013090D"/>
    <w:rsid w:val="0014059B"/>
    <w:rsid w:val="00141CE7"/>
    <w:rsid w:val="00147194"/>
    <w:rsid w:val="00147C1E"/>
    <w:rsid w:val="00150F46"/>
    <w:rsid w:val="00151A98"/>
    <w:rsid w:val="00154B1E"/>
    <w:rsid w:val="0015540D"/>
    <w:rsid w:val="00156E35"/>
    <w:rsid w:val="00162C3B"/>
    <w:rsid w:val="00162EF4"/>
    <w:rsid w:val="00163072"/>
    <w:rsid w:val="001759A7"/>
    <w:rsid w:val="00194D61"/>
    <w:rsid w:val="001A73CE"/>
    <w:rsid w:val="001B230E"/>
    <w:rsid w:val="001B352D"/>
    <w:rsid w:val="001B4F92"/>
    <w:rsid w:val="001B53EF"/>
    <w:rsid w:val="001D4541"/>
    <w:rsid w:val="001D7A86"/>
    <w:rsid w:val="001E6427"/>
    <w:rsid w:val="00202D9B"/>
    <w:rsid w:val="002116D5"/>
    <w:rsid w:val="00216217"/>
    <w:rsid w:val="00223848"/>
    <w:rsid w:val="002243A5"/>
    <w:rsid w:val="00227B8F"/>
    <w:rsid w:val="00232CAE"/>
    <w:rsid w:val="00233813"/>
    <w:rsid w:val="0024233D"/>
    <w:rsid w:val="00252990"/>
    <w:rsid w:val="00260189"/>
    <w:rsid w:val="00267929"/>
    <w:rsid w:val="002717E2"/>
    <w:rsid w:val="00274828"/>
    <w:rsid w:val="00277EB0"/>
    <w:rsid w:val="00282955"/>
    <w:rsid w:val="00286966"/>
    <w:rsid w:val="00287AE0"/>
    <w:rsid w:val="00295DDD"/>
    <w:rsid w:val="0029708F"/>
    <w:rsid w:val="002A1D85"/>
    <w:rsid w:val="002B0129"/>
    <w:rsid w:val="002B466B"/>
    <w:rsid w:val="002D097B"/>
    <w:rsid w:val="002E652E"/>
    <w:rsid w:val="002E7D46"/>
    <w:rsid w:val="002F07EA"/>
    <w:rsid w:val="0030094F"/>
    <w:rsid w:val="00305FDA"/>
    <w:rsid w:val="00306559"/>
    <w:rsid w:val="00306966"/>
    <w:rsid w:val="00307E90"/>
    <w:rsid w:val="00314E91"/>
    <w:rsid w:val="00316112"/>
    <w:rsid w:val="003253BF"/>
    <w:rsid w:val="00331870"/>
    <w:rsid w:val="00334828"/>
    <w:rsid w:val="003348C6"/>
    <w:rsid w:val="00334C4E"/>
    <w:rsid w:val="00344712"/>
    <w:rsid w:val="00347033"/>
    <w:rsid w:val="00347191"/>
    <w:rsid w:val="00347623"/>
    <w:rsid w:val="00347866"/>
    <w:rsid w:val="0035504F"/>
    <w:rsid w:val="00357A6D"/>
    <w:rsid w:val="00370828"/>
    <w:rsid w:val="003743D0"/>
    <w:rsid w:val="00377814"/>
    <w:rsid w:val="00386513"/>
    <w:rsid w:val="003917E0"/>
    <w:rsid w:val="00394084"/>
    <w:rsid w:val="003956AB"/>
    <w:rsid w:val="003A7188"/>
    <w:rsid w:val="003B278F"/>
    <w:rsid w:val="003B5345"/>
    <w:rsid w:val="003C6D2F"/>
    <w:rsid w:val="003D011A"/>
    <w:rsid w:val="003D2C8D"/>
    <w:rsid w:val="003D3EEC"/>
    <w:rsid w:val="003D4EB7"/>
    <w:rsid w:val="003D6B9F"/>
    <w:rsid w:val="003D7BB6"/>
    <w:rsid w:val="003E02EB"/>
    <w:rsid w:val="003E08A6"/>
    <w:rsid w:val="003E588F"/>
    <w:rsid w:val="003E6FD9"/>
    <w:rsid w:val="003E7B15"/>
    <w:rsid w:val="004162F5"/>
    <w:rsid w:val="004207D6"/>
    <w:rsid w:val="00434675"/>
    <w:rsid w:val="00442E87"/>
    <w:rsid w:val="00450D31"/>
    <w:rsid w:val="0046137C"/>
    <w:rsid w:val="00461D45"/>
    <w:rsid w:val="00466E22"/>
    <w:rsid w:val="0046733F"/>
    <w:rsid w:val="004836DF"/>
    <w:rsid w:val="00484BA7"/>
    <w:rsid w:val="00485BDD"/>
    <w:rsid w:val="00492609"/>
    <w:rsid w:val="00494A74"/>
    <w:rsid w:val="00497F2C"/>
    <w:rsid w:val="004A357D"/>
    <w:rsid w:val="004B5721"/>
    <w:rsid w:val="004C019F"/>
    <w:rsid w:val="004C3A01"/>
    <w:rsid w:val="004D1050"/>
    <w:rsid w:val="004D46C0"/>
    <w:rsid w:val="004D5CA0"/>
    <w:rsid w:val="004D71B7"/>
    <w:rsid w:val="004E4B6B"/>
    <w:rsid w:val="004F1182"/>
    <w:rsid w:val="005055FB"/>
    <w:rsid w:val="005120F0"/>
    <w:rsid w:val="005207DB"/>
    <w:rsid w:val="00525823"/>
    <w:rsid w:val="0052711A"/>
    <w:rsid w:val="00531C4D"/>
    <w:rsid w:val="00533E69"/>
    <w:rsid w:val="00541AAE"/>
    <w:rsid w:val="00542779"/>
    <w:rsid w:val="0054489C"/>
    <w:rsid w:val="005456BB"/>
    <w:rsid w:val="00553B18"/>
    <w:rsid w:val="00564F5E"/>
    <w:rsid w:val="00574B79"/>
    <w:rsid w:val="00582417"/>
    <w:rsid w:val="00596143"/>
    <w:rsid w:val="005A105B"/>
    <w:rsid w:val="005A3E9B"/>
    <w:rsid w:val="005C403A"/>
    <w:rsid w:val="005D1545"/>
    <w:rsid w:val="005E1F33"/>
    <w:rsid w:val="005F09BE"/>
    <w:rsid w:val="005F186C"/>
    <w:rsid w:val="005F5269"/>
    <w:rsid w:val="00606C46"/>
    <w:rsid w:val="00632F43"/>
    <w:rsid w:val="0063519B"/>
    <w:rsid w:val="00635EDD"/>
    <w:rsid w:val="00643792"/>
    <w:rsid w:val="00661F19"/>
    <w:rsid w:val="006904EA"/>
    <w:rsid w:val="006915BA"/>
    <w:rsid w:val="006A2ABE"/>
    <w:rsid w:val="006A5A85"/>
    <w:rsid w:val="006A5CB5"/>
    <w:rsid w:val="006B4F5D"/>
    <w:rsid w:val="006B5E53"/>
    <w:rsid w:val="006C2EE6"/>
    <w:rsid w:val="006C5E31"/>
    <w:rsid w:val="006C7EDD"/>
    <w:rsid w:val="006E05AB"/>
    <w:rsid w:val="006F0B5B"/>
    <w:rsid w:val="006F14B9"/>
    <w:rsid w:val="006F44BF"/>
    <w:rsid w:val="006F7ACD"/>
    <w:rsid w:val="007173E4"/>
    <w:rsid w:val="00726A73"/>
    <w:rsid w:val="0072718A"/>
    <w:rsid w:val="00730AFC"/>
    <w:rsid w:val="0073741E"/>
    <w:rsid w:val="007436EC"/>
    <w:rsid w:val="007467EB"/>
    <w:rsid w:val="0075216C"/>
    <w:rsid w:val="007542CF"/>
    <w:rsid w:val="00755302"/>
    <w:rsid w:val="00770A83"/>
    <w:rsid w:val="0079772A"/>
    <w:rsid w:val="007A6984"/>
    <w:rsid w:val="007B26D6"/>
    <w:rsid w:val="007B2EDC"/>
    <w:rsid w:val="007B3DC6"/>
    <w:rsid w:val="007B5E98"/>
    <w:rsid w:val="007D7850"/>
    <w:rsid w:val="007E1867"/>
    <w:rsid w:val="007E3F51"/>
    <w:rsid w:val="007F07FC"/>
    <w:rsid w:val="007F3193"/>
    <w:rsid w:val="008129C4"/>
    <w:rsid w:val="00822A6E"/>
    <w:rsid w:val="008234F4"/>
    <w:rsid w:val="008303AB"/>
    <w:rsid w:val="0083777A"/>
    <w:rsid w:val="00840029"/>
    <w:rsid w:val="008432E6"/>
    <w:rsid w:val="008579BB"/>
    <w:rsid w:val="0086159B"/>
    <w:rsid w:val="00863FBD"/>
    <w:rsid w:val="0086411B"/>
    <w:rsid w:val="008707AE"/>
    <w:rsid w:val="00894D8E"/>
    <w:rsid w:val="008954DE"/>
    <w:rsid w:val="008A32BB"/>
    <w:rsid w:val="008A4271"/>
    <w:rsid w:val="008B483B"/>
    <w:rsid w:val="008B5B4D"/>
    <w:rsid w:val="008B7C74"/>
    <w:rsid w:val="008C3736"/>
    <w:rsid w:val="008C3AC6"/>
    <w:rsid w:val="008D1142"/>
    <w:rsid w:val="008D21FC"/>
    <w:rsid w:val="008E5190"/>
    <w:rsid w:val="008E5260"/>
    <w:rsid w:val="008F4193"/>
    <w:rsid w:val="008F6295"/>
    <w:rsid w:val="00900D18"/>
    <w:rsid w:val="00912062"/>
    <w:rsid w:val="00916F82"/>
    <w:rsid w:val="00945FC2"/>
    <w:rsid w:val="009513DC"/>
    <w:rsid w:val="00952E8C"/>
    <w:rsid w:val="00954B8D"/>
    <w:rsid w:val="00961277"/>
    <w:rsid w:val="00967DBF"/>
    <w:rsid w:val="009823DA"/>
    <w:rsid w:val="009872F6"/>
    <w:rsid w:val="00991296"/>
    <w:rsid w:val="00995974"/>
    <w:rsid w:val="00997FF7"/>
    <w:rsid w:val="009A4720"/>
    <w:rsid w:val="009A7703"/>
    <w:rsid w:val="009C3460"/>
    <w:rsid w:val="009C78A6"/>
    <w:rsid w:val="009D0060"/>
    <w:rsid w:val="009D51CD"/>
    <w:rsid w:val="009D6B18"/>
    <w:rsid w:val="009D7C63"/>
    <w:rsid w:val="009E7F95"/>
    <w:rsid w:val="009F1D0D"/>
    <w:rsid w:val="009F3439"/>
    <w:rsid w:val="009F631B"/>
    <w:rsid w:val="009F6DE3"/>
    <w:rsid w:val="00A11221"/>
    <w:rsid w:val="00A1260A"/>
    <w:rsid w:val="00A154C4"/>
    <w:rsid w:val="00A169CB"/>
    <w:rsid w:val="00A32BE3"/>
    <w:rsid w:val="00A53FFA"/>
    <w:rsid w:val="00A57C78"/>
    <w:rsid w:val="00A8043C"/>
    <w:rsid w:val="00A8062C"/>
    <w:rsid w:val="00AA0829"/>
    <w:rsid w:val="00AB0EF6"/>
    <w:rsid w:val="00AC7B62"/>
    <w:rsid w:val="00AD7B4C"/>
    <w:rsid w:val="00AE2C6D"/>
    <w:rsid w:val="00AF42E7"/>
    <w:rsid w:val="00AF778C"/>
    <w:rsid w:val="00B03268"/>
    <w:rsid w:val="00B068F3"/>
    <w:rsid w:val="00B10742"/>
    <w:rsid w:val="00B121D6"/>
    <w:rsid w:val="00B14792"/>
    <w:rsid w:val="00B2750B"/>
    <w:rsid w:val="00B34C02"/>
    <w:rsid w:val="00B50638"/>
    <w:rsid w:val="00B52FDB"/>
    <w:rsid w:val="00B711D2"/>
    <w:rsid w:val="00B7185C"/>
    <w:rsid w:val="00B76FB4"/>
    <w:rsid w:val="00B932FB"/>
    <w:rsid w:val="00BA5BC8"/>
    <w:rsid w:val="00BA6EF1"/>
    <w:rsid w:val="00BA72BA"/>
    <w:rsid w:val="00BB343E"/>
    <w:rsid w:val="00BB5FF7"/>
    <w:rsid w:val="00BB77BF"/>
    <w:rsid w:val="00BC2FDB"/>
    <w:rsid w:val="00BD6699"/>
    <w:rsid w:val="00BD7FA9"/>
    <w:rsid w:val="00BE65D7"/>
    <w:rsid w:val="00BF4596"/>
    <w:rsid w:val="00BF6F70"/>
    <w:rsid w:val="00C01B29"/>
    <w:rsid w:val="00C02AB8"/>
    <w:rsid w:val="00C07E20"/>
    <w:rsid w:val="00C14A5E"/>
    <w:rsid w:val="00C2353E"/>
    <w:rsid w:val="00C23AD8"/>
    <w:rsid w:val="00C25446"/>
    <w:rsid w:val="00C374A1"/>
    <w:rsid w:val="00C40BE4"/>
    <w:rsid w:val="00C4239D"/>
    <w:rsid w:val="00C45DFA"/>
    <w:rsid w:val="00C56253"/>
    <w:rsid w:val="00C8423E"/>
    <w:rsid w:val="00C94876"/>
    <w:rsid w:val="00C951C3"/>
    <w:rsid w:val="00C9588F"/>
    <w:rsid w:val="00C973B6"/>
    <w:rsid w:val="00CB102E"/>
    <w:rsid w:val="00CD0914"/>
    <w:rsid w:val="00CD0D88"/>
    <w:rsid w:val="00CD1DB3"/>
    <w:rsid w:val="00CD2C41"/>
    <w:rsid w:val="00CD303E"/>
    <w:rsid w:val="00CE2451"/>
    <w:rsid w:val="00D00C61"/>
    <w:rsid w:val="00D219B5"/>
    <w:rsid w:val="00D2607B"/>
    <w:rsid w:val="00D30E06"/>
    <w:rsid w:val="00D31802"/>
    <w:rsid w:val="00D36775"/>
    <w:rsid w:val="00D41F90"/>
    <w:rsid w:val="00D45008"/>
    <w:rsid w:val="00D56B2C"/>
    <w:rsid w:val="00D61A7B"/>
    <w:rsid w:val="00D62197"/>
    <w:rsid w:val="00D67893"/>
    <w:rsid w:val="00D72D2D"/>
    <w:rsid w:val="00D77E74"/>
    <w:rsid w:val="00D8611D"/>
    <w:rsid w:val="00D86A3E"/>
    <w:rsid w:val="00D95B36"/>
    <w:rsid w:val="00D96B58"/>
    <w:rsid w:val="00DA2996"/>
    <w:rsid w:val="00DA6D0D"/>
    <w:rsid w:val="00DB667C"/>
    <w:rsid w:val="00DC1EF9"/>
    <w:rsid w:val="00DC5287"/>
    <w:rsid w:val="00DC5F9B"/>
    <w:rsid w:val="00DD2A4F"/>
    <w:rsid w:val="00DD3CB9"/>
    <w:rsid w:val="00DD4474"/>
    <w:rsid w:val="00DD69CA"/>
    <w:rsid w:val="00DE17BA"/>
    <w:rsid w:val="00DE435E"/>
    <w:rsid w:val="00DE76AC"/>
    <w:rsid w:val="00DF2CB0"/>
    <w:rsid w:val="00DF2F36"/>
    <w:rsid w:val="00DF57E2"/>
    <w:rsid w:val="00E12B94"/>
    <w:rsid w:val="00E14F68"/>
    <w:rsid w:val="00E17114"/>
    <w:rsid w:val="00E204A4"/>
    <w:rsid w:val="00E23AE2"/>
    <w:rsid w:val="00E30DF3"/>
    <w:rsid w:val="00E32343"/>
    <w:rsid w:val="00E370D9"/>
    <w:rsid w:val="00E422C6"/>
    <w:rsid w:val="00E42A7D"/>
    <w:rsid w:val="00E472BB"/>
    <w:rsid w:val="00E569C6"/>
    <w:rsid w:val="00E62312"/>
    <w:rsid w:val="00E633E7"/>
    <w:rsid w:val="00E64E01"/>
    <w:rsid w:val="00E726CE"/>
    <w:rsid w:val="00E7381D"/>
    <w:rsid w:val="00E75954"/>
    <w:rsid w:val="00E87102"/>
    <w:rsid w:val="00E87161"/>
    <w:rsid w:val="00E904BF"/>
    <w:rsid w:val="00EA2D8A"/>
    <w:rsid w:val="00EA2DC5"/>
    <w:rsid w:val="00EA363D"/>
    <w:rsid w:val="00EA519E"/>
    <w:rsid w:val="00EA5BD0"/>
    <w:rsid w:val="00EB026F"/>
    <w:rsid w:val="00EB14E9"/>
    <w:rsid w:val="00EB26C3"/>
    <w:rsid w:val="00EB5605"/>
    <w:rsid w:val="00EB7848"/>
    <w:rsid w:val="00EC3B71"/>
    <w:rsid w:val="00EC6605"/>
    <w:rsid w:val="00EC6A27"/>
    <w:rsid w:val="00ED0A84"/>
    <w:rsid w:val="00ED28D6"/>
    <w:rsid w:val="00ED2C98"/>
    <w:rsid w:val="00EE48FE"/>
    <w:rsid w:val="00EE61F5"/>
    <w:rsid w:val="00EF4AAF"/>
    <w:rsid w:val="00EF5D19"/>
    <w:rsid w:val="00F02D45"/>
    <w:rsid w:val="00F046F2"/>
    <w:rsid w:val="00F0477D"/>
    <w:rsid w:val="00F07F54"/>
    <w:rsid w:val="00F10843"/>
    <w:rsid w:val="00F12249"/>
    <w:rsid w:val="00F14C9B"/>
    <w:rsid w:val="00F17A4F"/>
    <w:rsid w:val="00F24AE7"/>
    <w:rsid w:val="00F34705"/>
    <w:rsid w:val="00F36436"/>
    <w:rsid w:val="00F36AB3"/>
    <w:rsid w:val="00F50456"/>
    <w:rsid w:val="00F54FE0"/>
    <w:rsid w:val="00F569CC"/>
    <w:rsid w:val="00F56FEE"/>
    <w:rsid w:val="00F65A51"/>
    <w:rsid w:val="00F7024F"/>
    <w:rsid w:val="00F728C8"/>
    <w:rsid w:val="00F8772C"/>
    <w:rsid w:val="00F97943"/>
    <w:rsid w:val="00FA38AE"/>
    <w:rsid w:val="00FC38CC"/>
    <w:rsid w:val="00FD5F0E"/>
    <w:rsid w:val="00FE273A"/>
    <w:rsid w:val="00FE7C4B"/>
    <w:rsid w:val="00FF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 w:type="paragraph" w:styleId="ListParagraph">
    <w:name w:val="List Paragraph"/>
    <w:basedOn w:val="Normal"/>
    <w:uiPriority w:val="34"/>
    <w:qFormat/>
    <w:rsid w:val="00307E90"/>
    <w:pPr>
      <w:ind w:left="720"/>
      <w:contextualSpacing/>
    </w:pPr>
  </w:style>
  <w:style w:type="character" w:customStyle="1" w:styleId="Heading1Char">
    <w:name w:val="Heading 1 Char"/>
    <w:basedOn w:val="DefaultParagraphFont"/>
    <w:link w:val="Heading1"/>
    <w:uiPriority w:val="9"/>
    <w:rsid w:val="00202D9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0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876">
      <w:bodyDiv w:val="1"/>
      <w:marLeft w:val="0"/>
      <w:marRight w:val="0"/>
      <w:marTop w:val="0"/>
      <w:marBottom w:val="0"/>
      <w:divBdr>
        <w:top w:val="none" w:sz="0" w:space="0" w:color="auto"/>
        <w:left w:val="none" w:sz="0" w:space="0" w:color="auto"/>
        <w:bottom w:val="none" w:sz="0" w:space="0" w:color="auto"/>
        <w:right w:val="none" w:sz="0" w:space="0" w:color="auto"/>
      </w:divBdr>
    </w:div>
    <w:div w:id="6954174">
      <w:bodyDiv w:val="1"/>
      <w:marLeft w:val="0"/>
      <w:marRight w:val="0"/>
      <w:marTop w:val="0"/>
      <w:marBottom w:val="0"/>
      <w:divBdr>
        <w:top w:val="none" w:sz="0" w:space="0" w:color="auto"/>
        <w:left w:val="none" w:sz="0" w:space="0" w:color="auto"/>
        <w:bottom w:val="none" w:sz="0" w:space="0" w:color="auto"/>
        <w:right w:val="none" w:sz="0" w:space="0" w:color="auto"/>
      </w:divBdr>
    </w:div>
    <w:div w:id="8606457">
      <w:bodyDiv w:val="1"/>
      <w:marLeft w:val="0"/>
      <w:marRight w:val="0"/>
      <w:marTop w:val="0"/>
      <w:marBottom w:val="0"/>
      <w:divBdr>
        <w:top w:val="none" w:sz="0" w:space="0" w:color="auto"/>
        <w:left w:val="none" w:sz="0" w:space="0" w:color="auto"/>
        <w:bottom w:val="none" w:sz="0" w:space="0" w:color="auto"/>
        <w:right w:val="none" w:sz="0" w:space="0" w:color="auto"/>
      </w:divBdr>
    </w:div>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80832692">
      <w:bodyDiv w:val="1"/>
      <w:marLeft w:val="0"/>
      <w:marRight w:val="0"/>
      <w:marTop w:val="0"/>
      <w:marBottom w:val="0"/>
      <w:divBdr>
        <w:top w:val="none" w:sz="0" w:space="0" w:color="auto"/>
        <w:left w:val="none" w:sz="0" w:space="0" w:color="auto"/>
        <w:bottom w:val="none" w:sz="0" w:space="0" w:color="auto"/>
        <w:right w:val="none" w:sz="0" w:space="0" w:color="auto"/>
      </w:divBdr>
    </w:div>
    <w:div w:id="89619355">
      <w:bodyDiv w:val="1"/>
      <w:marLeft w:val="0"/>
      <w:marRight w:val="0"/>
      <w:marTop w:val="0"/>
      <w:marBottom w:val="0"/>
      <w:divBdr>
        <w:top w:val="none" w:sz="0" w:space="0" w:color="auto"/>
        <w:left w:val="none" w:sz="0" w:space="0" w:color="auto"/>
        <w:bottom w:val="none" w:sz="0" w:space="0" w:color="auto"/>
        <w:right w:val="none" w:sz="0" w:space="0" w:color="auto"/>
      </w:divBdr>
    </w:div>
    <w:div w:id="9536733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140007615">
      <w:bodyDiv w:val="1"/>
      <w:marLeft w:val="0"/>
      <w:marRight w:val="0"/>
      <w:marTop w:val="0"/>
      <w:marBottom w:val="0"/>
      <w:divBdr>
        <w:top w:val="none" w:sz="0" w:space="0" w:color="auto"/>
        <w:left w:val="none" w:sz="0" w:space="0" w:color="auto"/>
        <w:bottom w:val="none" w:sz="0" w:space="0" w:color="auto"/>
        <w:right w:val="none" w:sz="0" w:space="0" w:color="auto"/>
      </w:divBdr>
    </w:div>
    <w:div w:id="192887801">
      <w:bodyDiv w:val="1"/>
      <w:marLeft w:val="0"/>
      <w:marRight w:val="0"/>
      <w:marTop w:val="0"/>
      <w:marBottom w:val="0"/>
      <w:divBdr>
        <w:top w:val="none" w:sz="0" w:space="0" w:color="auto"/>
        <w:left w:val="none" w:sz="0" w:space="0" w:color="auto"/>
        <w:bottom w:val="none" w:sz="0" w:space="0" w:color="auto"/>
        <w:right w:val="none" w:sz="0" w:space="0" w:color="auto"/>
      </w:divBdr>
    </w:div>
    <w:div w:id="197083486">
      <w:bodyDiv w:val="1"/>
      <w:marLeft w:val="0"/>
      <w:marRight w:val="0"/>
      <w:marTop w:val="0"/>
      <w:marBottom w:val="0"/>
      <w:divBdr>
        <w:top w:val="none" w:sz="0" w:space="0" w:color="auto"/>
        <w:left w:val="none" w:sz="0" w:space="0" w:color="auto"/>
        <w:bottom w:val="none" w:sz="0" w:space="0" w:color="auto"/>
        <w:right w:val="none" w:sz="0" w:space="0" w:color="auto"/>
      </w:divBdr>
    </w:div>
    <w:div w:id="204294553">
      <w:bodyDiv w:val="1"/>
      <w:marLeft w:val="0"/>
      <w:marRight w:val="0"/>
      <w:marTop w:val="0"/>
      <w:marBottom w:val="0"/>
      <w:divBdr>
        <w:top w:val="none" w:sz="0" w:space="0" w:color="auto"/>
        <w:left w:val="none" w:sz="0" w:space="0" w:color="auto"/>
        <w:bottom w:val="none" w:sz="0" w:space="0" w:color="auto"/>
        <w:right w:val="none" w:sz="0" w:space="0" w:color="auto"/>
      </w:divBdr>
    </w:div>
    <w:div w:id="250553811">
      <w:bodyDiv w:val="1"/>
      <w:marLeft w:val="0"/>
      <w:marRight w:val="0"/>
      <w:marTop w:val="0"/>
      <w:marBottom w:val="0"/>
      <w:divBdr>
        <w:top w:val="none" w:sz="0" w:space="0" w:color="auto"/>
        <w:left w:val="none" w:sz="0" w:space="0" w:color="auto"/>
        <w:bottom w:val="none" w:sz="0" w:space="0" w:color="auto"/>
        <w:right w:val="none" w:sz="0" w:space="0" w:color="auto"/>
      </w:divBdr>
    </w:div>
    <w:div w:id="282926355">
      <w:bodyDiv w:val="1"/>
      <w:marLeft w:val="0"/>
      <w:marRight w:val="0"/>
      <w:marTop w:val="0"/>
      <w:marBottom w:val="0"/>
      <w:divBdr>
        <w:top w:val="none" w:sz="0" w:space="0" w:color="auto"/>
        <w:left w:val="none" w:sz="0" w:space="0" w:color="auto"/>
        <w:bottom w:val="none" w:sz="0" w:space="0" w:color="auto"/>
        <w:right w:val="none" w:sz="0" w:space="0" w:color="auto"/>
      </w:divBdr>
    </w:div>
    <w:div w:id="307050114">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08899119">
      <w:bodyDiv w:val="1"/>
      <w:marLeft w:val="0"/>
      <w:marRight w:val="0"/>
      <w:marTop w:val="0"/>
      <w:marBottom w:val="0"/>
      <w:divBdr>
        <w:top w:val="none" w:sz="0" w:space="0" w:color="auto"/>
        <w:left w:val="none" w:sz="0" w:space="0" w:color="auto"/>
        <w:bottom w:val="none" w:sz="0" w:space="0" w:color="auto"/>
        <w:right w:val="none" w:sz="0" w:space="0" w:color="auto"/>
      </w:divBdr>
    </w:div>
    <w:div w:id="309486702">
      <w:bodyDiv w:val="1"/>
      <w:marLeft w:val="0"/>
      <w:marRight w:val="0"/>
      <w:marTop w:val="0"/>
      <w:marBottom w:val="0"/>
      <w:divBdr>
        <w:top w:val="none" w:sz="0" w:space="0" w:color="auto"/>
        <w:left w:val="none" w:sz="0" w:space="0" w:color="auto"/>
        <w:bottom w:val="none" w:sz="0" w:space="0" w:color="auto"/>
        <w:right w:val="none" w:sz="0" w:space="0" w:color="auto"/>
      </w:divBdr>
    </w:div>
    <w:div w:id="321663460">
      <w:bodyDiv w:val="1"/>
      <w:marLeft w:val="0"/>
      <w:marRight w:val="0"/>
      <w:marTop w:val="0"/>
      <w:marBottom w:val="0"/>
      <w:divBdr>
        <w:top w:val="none" w:sz="0" w:space="0" w:color="auto"/>
        <w:left w:val="none" w:sz="0" w:space="0" w:color="auto"/>
        <w:bottom w:val="none" w:sz="0" w:space="0" w:color="auto"/>
        <w:right w:val="none" w:sz="0" w:space="0" w:color="auto"/>
      </w:divBdr>
    </w:div>
    <w:div w:id="322927533">
      <w:bodyDiv w:val="1"/>
      <w:marLeft w:val="0"/>
      <w:marRight w:val="0"/>
      <w:marTop w:val="0"/>
      <w:marBottom w:val="0"/>
      <w:divBdr>
        <w:top w:val="none" w:sz="0" w:space="0" w:color="auto"/>
        <w:left w:val="none" w:sz="0" w:space="0" w:color="auto"/>
        <w:bottom w:val="none" w:sz="0" w:space="0" w:color="auto"/>
        <w:right w:val="none" w:sz="0" w:space="0" w:color="auto"/>
      </w:divBdr>
    </w:div>
    <w:div w:id="347216376">
      <w:bodyDiv w:val="1"/>
      <w:marLeft w:val="0"/>
      <w:marRight w:val="0"/>
      <w:marTop w:val="0"/>
      <w:marBottom w:val="0"/>
      <w:divBdr>
        <w:top w:val="none" w:sz="0" w:space="0" w:color="auto"/>
        <w:left w:val="none" w:sz="0" w:space="0" w:color="auto"/>
        <w:bottom w:val="none" w:sz="0" w:space="0" w:color="auto"/>
        <w:right w:val="none" w:sz="0" w:space="0" w:color="auto"/>
      </w:divBdr>
    </w:div>
    <w:div w:id="348458136">
      <w:bodyDiv w:val="1"/>
      <w:marLeft w:val="0"/>
      <w:marRight w:val="0"/>
      <w:marTop w:val="0"/>
      <w:marBottom w:val="0"/>
      <w:divBdr>
        <w:top w:val="none" w:sz="0" w:space="0" w:color="auto"/>
        <w:left w:val="none" w:sz="0" w:space="0" w:color="auto"/>
        <w:bottom w:val="none" w:sz="0" w:space="0" w:color="auto"/>
        <w:right w:val="none" w:sz="0" w:space="0" w:color="auto"/>
      </w:divBdr>
    </w:div>
    <w:div w:id="353651896">
      <w:bodyDiv w:val="1"/>
      <w:marLeft w:val="0"/>
      <w:marRight w:val="0"/>
      <w:marTop w:val="0"/>
      <w:marBottom w:val="0"/>
      <w:divBdr>
        <w:top w:val="none" w:sz="0" w:space="0" w:color="auto"/>
        <w:left w:val="none" w:sz="0" w:space="0" w:color="auto"/>
        <w:bottom w:val="none" w:sz="0" w:space="0" w:color="auto"/>
        <w:right w:val="none" w:sz="0" w:space="0" w:color="auto"/>
      </w:divBdr>
    </w:div>
    <w:div w:id="363868286">
      <w:bodyDiv w:val="1"/>
      <w:marLeft w:val="0"/>
      <w:marRight w:val="0"/>
      <w:marTop w:val="0"/>
      <w:marBottom w:val="0"/>
      <w:divBdr>
        <w:top w:val="none" w:sz="0" w:space="0" w:color="auto"/>
        <w:left w:val="none" w:sz="0" w:space="0" w:color="auto"/>
        <w:bottom w:val="none" w:sz="0" w:space="0" w:color="auto"/>
        <w:right w:val="none" w:sz="0" w:space="0" w:color="auto"/>
      </w:divBdr>
    </w:div>
    <w:div w:id="383720907">
      <w:bodyDiv w:val="1"/>
      <w:marLeft w:val="0"/>
      <w:marRight w:val="0"/>
      <w:marTop w:val="0"/>
      <w:marBottom w:val="0"/>
      <w:divBdr>
        <w:top w:val="none" w:sz="0" w:space="0" w:color="auto"/>
        <w:left w:val="none" w:sz="0" w:space="0" w:color="auto"/>
        <w:bottom w:val="none" w:sz="0" w:space="0" w:color="auto"/>
        <w:right w:val="none" w:sz="0" w:space="0" w:color="auto"/>
      </w:divBdr>
    </w:div>
    <w:div w:id="390933080">
      <w:bodyDiv w:val="1"/>
      <w:marLeft w:val="0"/>
      <w:marRight w:val="0"/>
      <w:marTop w:val="0"/>
      <w:marBottom w:val="0"/>
      <w:divBdr>
        <w:top w:val="none" w:sz="0" w:space="0" w:color="auto"/>
        <w:left w:val="none" w:sz="0" w:space="0" w:color="auto"/>
        <w:bottom w:val="none" w:sz="0" w:space="0" w:color="auto"/>
        <w:right w:val="none" w:sz="0" w:space="0" w:color="auto"/>
      </w:divBdr>
    </w:div>
    <w:div w:id="393546931">
      <w:bodyDiv w:val="1"/>
      <w:marLeft w:val="0"/>
      <w:marRight w:val="0"/>
      <w:marTop w:val="0"/>
      <w:marBottom w:val="0"/>
      <w:divBdr>
        <w:top w:val="none" w:sz="0" w:space="0" w:color="auto"/>
        <w:left w:val="none" w:sz="0" w:space="0" w:color="auto"/>
        <w:bottom w:val="none" w:sz="0" w:space="0" w:color="auto"/>
        <w:right w:val="none" w:sz="0" w:space="0" w:color="auto"/>
      </w:divBdr>
    </w:div>
    <w:div w:id="407384126">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428238051">
      <w:bodyDiv w:val="1"/>
      <w:marLeft w:val="0"/>
      <w:marRight w:val="0"/>
      <w:marTop w:val="0"/>
      <w:marBottom w:val="0"/>
      <w:divBdr>
        <w:top w:val="none" w:sz="0" w:space="0" w:color="auto"/>
        <w:left w:val="none" w:sz="0" w:space="0" w:color="auto"/>
        <w:bottom w:val="none" w:sz="0" w:space="0" w:color="auto"/>
        <w:right w:val="none" w:sz="0" w:space="0" w:color="auto"/>
      </w:divBdr>
    </w:div>
    <w:div w:id="484200666">
      <w:bodyDiv w:val="1"/>
      <w:marLeft w:val="0"/>
      <w:marRight w:val="0"/>
      <w:marTop w:val="0"/>
      <w:marBottom w:val="0"/>
      <w:divBdr>
        <w:top w:val="none" w:sz="0" w:space="0" w:color="auto"/>
        <w:left w:val="none" w:sz="0" w:space="0" w:color="auto"/>
        <w:bottom w:val="none" w:sz="0" w:space="0" w:color="auto"/>
        <w:right w:val="none" w:sz="0" w:space="0" w:color="auto"/>
      </w:divBdr>
    </w:div>
    <w:div w:id="484322008">
      <w:bodyDiv w:val="1"/>
      <w:marLeft w:val="0"/>
      <w:marRight w:val="0"/>
      <w:marTop w:val="0"/>
      <w:marBottom w:val="0"/>
      <w:divBdr>
        <w:top w:val="none" w:sz="0" w:space="0" w:color="auto"/>
        <w:left w:val="none" w:sz="0" w:space="0" w:color="auto"/>
        <w:bottom w:val="none" w:sz="0" w:space="0" w:color="auto"/>
        <w:right w:val="none" w:sz="0" w:space="0" w:color="auto"/>
      </w:divBdr>
    </w:div>
    <w:div w:id="515115013">
      <w:bodyDiv w:val="1"/>
      <w:marLeft w:val="0"/>
      <w:marRight w:val="0"/>
      <w:marTop w:val="0"/>
      <w:marBottom w:val="0"/>
      <w:divBdr>
        <w:top w:val="none" w:sz="0" w:space="0" w:color="auto"/>
        <w:left w:val="none" w:sz="0" w:space="0" w:color="auto"/>
        <w:bottom w:val="none" w:sz="0" w:space="0" w:color="auto"/>
        <w:right w:val="none" w:sz="0" w:space="0" w:color="auto"/>
      </w:divBdr>
    </w:div>
    <w:div w:id="530455627">
      <w:bodyDiv w:val="1"/>
      <w:marLeft w:val="0"/>
      <w:marRight w:val="0"/>
      <w:marTop w:val="0"/>
      <w:marBottom w:val="0"/>
      <w:divBdr>
        <w:top w:val="none" w:sz="0" w:space="0" w:color="auto"/>
        <w:left w:val="none" w:sz="0" w:space="0" w:color="auto"/>
        <w:bottom w:val="none" w:sz="0" w:space="0" w:color="auto"/>
        <w:right w:val="none" w:sz="0" w:space="0" w:color="auto"/>
      </w:divBdr>
    </w:div>
    <w:div w:id="532615960">
      <w:bodyDiv w:val="1"/>
      <w:marLeft w:val="0"/>
      <w:marRight w:val="0"/>
      <w:marTop w:val="0"/>
      <w:marBottom w:val="0"/>
      <w:divBdr>
        <w:top w:val="none" w:sz="0" w:space="0" w:color="auto"/>
        <w:left w:val="none" w:sz="0" w:space="0" w:color="auto"/>
        <w:bottom w:val="none" w:sz="0" w:space="0" w:color="auto"/>
        <w:right w:val="none" w:sz="0" w:space="0" w:color="auto"/>
      </w:divBdr>
    </w:div>
    <w:div w:id="537746472">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589390515">
      <w:bodyDiv w:val="1"/>
      <w:marLeft w:val="0"/>
      <w:marRight w:val="0"/>
      <w:marTop w:val="0"/>
      <w:marBottom w:val="0"/>
      <w:divBdr>
        <w:top w:val="none" w:sz="0" w:space="0" w:color="auto"/>
        <w:left w:val="none" w:sz="0" w:space="0" w:color="auto"/>
        <w:bottom w:val="none" w:sz="0" w:space="0" w:color="auto"/>
        <w:right w:val="none" w:sz="0" w:space="0" w:color="auto"/>
      </w:divBdr>
    </w:div>
    <w:div w:id="591397875">
      <w:bodyDiv w:val="1"/>
      <w:marLeft w:val="0"/>
      <w:marRight w:val="0"/>
      <w:marTop w:val="0"/>
      <w:marBottom w:val="0"/>
      <w:divBdr>
        <w:top w:val="none" w:sz="0" w:space="0" w:color="auto"/>
        <w:left w:val="none" w:sz="0" w:space="0" w:color="auto"/>
        <w:bottom w:val="none" w:sz="0" w:space="0" w:color="auto"/>
        <w:right w:val="none" w:sz="0" w:space="0" w:color="auto"/>
      </w:divBdr>
    </w:div>
    <w:div w:id="597561922">
      <w:bodyDiv w:val="1"/>
      <w:marLeft w:val="0"/>
      <w:marRight w:val="0"/>
      <w:marTop w:val="0"/>
      <w:marBottom w:val="0"/>
      <w:divBdr>
        <w:top w:val="none" w:sz="0" w:space="0" w:color="auto"/>
        <w:left w:val="none" w:sz="0" w:space="0" w:color="auto"/>
        <w:bottom w:val="none" w:sz="0" w:space="0" w:color="auto"/>
        <w:right w:val="none" w:sz="0" w:space="0" w:color="auto"/>
      </w:divBdr>
    </w:div>
    <w:div w:id="608588313">
      <w:bodyDiv w:val="1"/>
      <w:marLeft w:val="0"/>
      <w:marRight w:val="0"/>
      <w:marTop w:val="0"/>
      <w:marBottom w:val="0"/>
      <w:divBdr>
        <w:top w:val="none" w:sz="0" w:space="0" w:color="auto"/>
        <w:left w:val="none" w:sz="0" w:space="0" w:color="auto"/>
        <w:bottom w:val="none" w:sz="0" w:space="0" w:color="auto"/>
        <w:right w:val="none" w:sz="0" w:space="0" w:color="auto"/>
      </w:divBdr>
    </w:div>
    <w:div w:id="637416586">
      <w:bodyDiv w:val="1"/>
      <w:marLeft w:val="0"/>
      <w:marRight w:val="0"/>
      <w:marTop w:val="0"/>
      <w:marBottom w:val="0"/>
      <w:divBdr>
        <w:top w:val="none" w:sz="0" w:space="0" w:color="auto"/>
        <w:left w:val="none" w:sz="0" w:space="0" w:color="auto"/>
        <w:bottom w:val="none" w:sz="0" w:space="0" w:color="auto"/>
        <w:right w:val="none" w:sz="0" w:space="0" w:color="auto"/>
      </w:divBdr>
    </w:div>
    <w:div w:id="637498157">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656226762">
      <w:bodyDiv w:val="1"/>
      <w:marLeft w:val="0"/>
      <w:marRight w:val="0"/>
      <w:marTop w:val="0"/>
      <w:marBottom w:val="0"/>
      <w:divBdr>
        <w:top w:val="none" w:sz="0" w:space="0" w:color="auto"/>
        <w:left w:val="none" w:sz="0" w:space="0" w:color="auto"/>
        <w:bottom w:val="none" w:sz="0" w:space="0" w:color="auto"/>
        <w:right w:val="none" w:sz="0" w:space="0" w:color="auto"/>
      </w:divBdr>
    </w:div>
    <w:div w:id="687372378">
      <w:bodyDiv w:val="1"/>
      <w:marLeft w:val="0"/>
      <w:marRight w:val="0"/>
      <w:marTop w:val="0"/>
      <w:marBottom w:val="0"/>
      <w:divBdr>
        <w:top w:val="none" w:sz="0" w:space="0" w:color="auto"/>
        <w:left w:val="none" w:sz="0" w:space="0" w:color="auto"/>
        <w:bottom w:val="none" w:sz="0" w:space="0" w:color="auto"/>
        <w:right w:val="none" w:sz="0" w:space="0" w:color="auto"/>
      </w:divBdr>
    </w:div>
    <w:div w:id="701368929">
      <w:bodyDiv w:val="1"/>
      <w:marLeft w:val="0"/>
      <w:marRight w:val="0"/>
      <w:marTop w:val="0"/>
      <w:marBottom w:val="0"/>
      <w:divBdr>
        <w:top w:val="none" w:sz="0" w:space="0" w:color="auto"/>
        <w:left w:val="none" w:sz="0" w:space="0" w:color="auto"/>
        <w:bottom w:val="none" w:sz="0" w:space="0" w:color="auto"/>
        <w:right w:val="none" w:sz="0" w:space="0" w:color="auto"/>
      </w:divBdr>
    </w:div>
    <w:div w:id="743256011">
      <w:bodyDiv w:val="1"/>
      <w:marLeft w:val="0"/>
      <w:marRight w:val="0"/>
      <w:marTop w:val="0"/>
      <w:marBottom w:val="0"/>
      <w:divBdr>
        <w:top w:val="none" w:sz="0" w:space="0" w:color="auto"/>
        <w:left w:val="none" w:sz="0" w:space="0" w:color="auto"/>
        <w:bottom w:val="none" w:sz="0" w:space="0" w:color="auto"/>
        <w:right w:val="none" w:sz="0" w:space="0" w:color="auto"/>
      </w:divBdr>
    </w:div>
    <w:div w:id="743721330">
      <w:bodyDiv w:val="1"/>
      <w:marLeft w:val="0"/>
      <w:marRight w:val="0"/>
      <w:marTop w:val="0"/>
      <w:marBottom w:val="0"/>
      <w:divBdr>
        <w:top w:val="none" w:sz="0" w:space="0" w:color="auto"/>
        <w:left w:val="none" w:sz="0" w:space="0" w:color="auto"/>
        <w:bottom w:val="none" w:sz="0" w:space="0" w:color="auto"/>
        <w:right w:val="none" w:sz="0" w:space="0" w:color="auto"/>
      </w:divBdr>
    </w:div>
    <w:div w:id="781340542">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4246283">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860899448">
      <w:bodyDiv w:val="1"/>
      <w:marLeft w:val="0"/>
      <w:marRight w:val="0"/>
      <w:marTop w:val="0"/>
      <w:marBottom w:val="0"/>
      <w:divBdr>
        <w:top w:val="none" w:sz="0" w:space="0" w:color="auto"/>
        <w:left w:val="none" w:sz="0" w:space="0" w:color="auto"/>
        <w:bottom w:val="none" w:sz="0" w:space="0" w:color="auto"/>
        <w:right w:val="none" w:sz="0" w:space="0" w:color="auto"/>
      </w:divBdr>
    </w:div>
    <w:div w:id="861865554">
      <w:bodyDiv w:val="1"/>
      <w:marLeft w:val="0"/>
      <w:marRight w:val="0"/>
      <w:marTop w:val="0"/>
      <w:marBottom w:val="0"/>
      <w:divBdr>
        <w:top w:val="none" w:sz="0" w:space="0" w:color="auto"/>
        <w:left w:val="none" w:sz="0" w:space="0" w:color="auto"/>
        <w:bottom w:val="none" w:sz="0" w:space="0" w:color="auto"/>
        <w:right w:val="none" w:sz="0" w:space="0" w:color="auto"/>
      </w:divBdr>
    </w:div>
    <w:div w:id="870460698">
      <w:bodyDiv w:val="1"/>
      <w:marLeft w:val="0"/>
      <w:marRight w:val="0"/>
      <w:marTop w:val="0"/>
      <w:marBottom w:val="0"/>
      <w:divBdr>
        <w:top w:val="none" w:sz="0" w:space="0" w:color="auto"/>
        <w:left w:val="none" w:sz="0" w:space="0" w:color="auto"/>
        <w:bottom w:val="none" w:sz="0" w:space="0" w:color="auto"/>
        <w:right w:val="none" w:sz="0" w:space="0" w:color="auto"/>
      </w:divBdr>
    </w:div>
    <w:div w:id="884751960">
      <w:bodyDiv w:val="1"/>
      <w:marLeft w:val="0"/>
      <w:marRight w:val="0"/>
      <w:marTop w:val="0"/>
      <w:marBottom w:val="0"/>
      <w:divBdr>
        <w:top w:val="none" w:sz="0" w:space="0" w:color="auto"/>
        <w:left w:val="none" w:sz="0" w:space="0" w:color="auto"/>
        <w:bottom w:val="none" w:sz="0" w:space="0" w:color="auto"/>
        <w:right w:val="none" w:sz="0" w:space="0" w:color="auto"/>
      </w:divBdr>
    </w:div>
    <w:div w:id="897587930">
      <w:bodyDiv w:val="1"/>
      <w:marLeft w:val="0"/>
      <w:marRight w:val="0"/>
      <w:marTop w:val="0"/>
      <w:marBottom w:val="0"/>
      <w:divBdr>
        <w:top w:val="none" w:sz="0" w:space="0" w:color="auto"/>
        <w:left w:val="none" w:sz="0" w:space="0" w:color="auto"/>
        <w:bottom w:val="none" w:sz="0" w:space="0" w:color="auto"/>
        <w:right w:val="none" w:sz="0" w:space="0" w:color="auto"/>
      </w:divBdr>
    </w:div>
    <w:div w:id="901869281">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24073313">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965429659">
      <w:bodyDiv w:val="1"/>
      <w:marLeft w:val="0"/>
      <w:marRight w:val="0"/>
      <w:marTop w:val="0"/>
      <w:marBottom w:val="0"/>
      <w:divBdr>
        <w:top w:val="none" w:sz="0" w:space="0" w:color="auto"/>
        <w:left w:val="none" w:sz="0" w:space="0" w:color="auto"/>
        <w:bottom w:val="none" w:sz="0" w:space="0" w:color="auto"/>
        <w:right w:val="none" w:sz="0" w:space="0" w:color="auto"/>
      </w:divBdr>
    </w:div>
    <w:div w:id="986861973">
      <w:bodyDiv w:val="1"/>
      <w:marLeft w:val="0"/>
      <w:marRight w:val="0"/>
      <w:marTop w:val="0"/>
      <w:marBottom w:val="0"/>
      <w:divBdr>
        <w:top w:val="none" w:sz="0" w:space="0" w:color="auto"/>
        <w:left w:val="none" w:sz="0" w:space="0" w:color="auto"/>
        <w:bottom w:val="none" w:sz="0" w:space="0" w:color="auto"/>
        <w:right w:val="none" w:sz="0" w:space="0" w:color="auto"/>
      </w:divBdr>
    </w:div>
    <w:div w:id="1040671357">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57317573">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073699611">
      <w:bodyDiv w:val="1"/>
      <w:marLeft w:val="0"/>
      <w:marRight w:val="0"/>
      <w:marTop w:val="0"/>
      <w:marBottom w:val="0"/>
      <w:divBdr>
        <w:top w:val="none" w:sz="0" w:space="0" w:color="auto"/>
        <w:left w:val="none" w:sz="0" w:space="0" w:color="auto"/>
        <w:bottom w:val="none" w:sz="0" w:space="0" w:color="auto"/>
        <w:right w:val="none" w:sz="0" w:space="0" w:color="auto"/>
      </w:divBdr>
    </w:div>
    <w:div w:id="1123840779">
      <w:bodyDiv w:val="1"/>
      <w:marLeft w:val="0"/>
      <w:marRight w:val="0"/>
      <w:marTop w:val="0"/>
      <w:marBottom w:val="0"/>
      <w:divBdr>
        <w:top w:val="none" w:sz="0" w:space="0" w:color="auto"/>
        <w:left w:val="none" w:sz="0" w:space="0" w:color="auto"/>
        <w:bottom w:val="none" w:sz="0" w:space="0" w:color="auto"/>
        <w:right w:val="none" w:sz="0" w:space="0" w:color="auto"/>
      </w:divBdr>
    </w:div>
    <w:div w:id="1134981619">
      <w:bodyDiv w:val="1"/>
      <w:marLeft w:val="0"/>
      <w:marRight w:val="0"/>
      <w:marTop w:val="0"/>
      <w:marBottom w:val="0"/>
      <w:divBdr>
        <w:top w:val="none" w:sz="0" w:space="0" w:color="auto"/>
        <w:left w:val="none" w:sz="0" w:space="0" w:color="auto"/>
        <w:bottom w:val="none" w:sz="0" w:space="0" w:color="auto"/>
        <w:right w:val="none" w:sz="0" w:space="0" w:color="auto"/>
      </w:divBdr>
    </w:div>
    <w:div w:id="1137604205">
      <w:bodyDiv w:val="1"/>
      <w:marLeft w:val="0"/>
      <w:marRight w:val="0"/>
      <w:marTop w:val="0"/>
      <w:marBottom w:val="0"/>
      <w:divBdr>
        <w:top w:val="none" w:sz="0" w:space="0" w:color="auto"/>
        <w:left w:val="none" w:sz="0" w:space="0" w:color="auto"/>
        <w:bottom w:val="none" w:sz="0" w:space="0" w:color="auto"/>
        <w:right w:val="none" w:sz="0" w:space="0" w:color="auto"/>
      </w:divBdr>
    </w:div>
    <w:div w:id="1147823018">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198591915">
      <w:bodyDiv w:val="1"/>
      <w:marLeft w:val="0"/>
      <w:marRight w:val="0"/>
      <w:marTop w:val="0"/>
      <w:marBottom w:val="0"/>
      <w:divBdr>
        <w:top w:val="none" w:sz="0" w:space="0" w:color="auto"/>
        <w:left w:val="none" w:sz="0" w:space="0" w:color="auto"/>
        <w:bottom w:val="none" w:sz="0" w:space="0" w:color="auto"/>
        <w:right w:val="none" w:sz="0" w:space="0" w:color="auto"/>
      </w:divBdr>
    </w:div>
    <w:div w:id="1201628039">
      <w:bodyDiv w:val="1"/>
      <w:marLeft w:val="0"/>
      <w:marRight w:val="0"/>
      <w:marTop w:val="0"/>
      <w:marBottom w:val="0"/>
      <w:divBdr>
        <w:top w:val="none" w:sz="0" w:space="0" w:color="auto"/>
        <w:left w:val="none" w:sz="0" w:space="0" w:color="auto"/>
        <w:bottom w:val="none" w:sz="0" w:space="0" w:color="auto"/>
        <w:right w:val="none" w:sz="0" w:space="0" w:color="auto"/>
      </w:divBdr>
    </w:div>
    <w:div w:id="1213619531">
      <w:bodyDiv w:val="1"/>
      <w:marLeft w:val="0"/>
      <w:marRight w:val="0"/>
      <w:marTop w:val="0"/>
      <w:marBottom w:val="0"/>
      <w:divBdr>
        <w:top w:val="none" w:sz="0" w:space="0" w:color="auto"/>
        <w:left w:val="none" w:sz="0" w:space="0" w:color="auto"/>
        <w:bottom w:val="none" w:sz="0" w:space="0" w:color="auto"/>
        <w:right w:val="none" w:sz="0" w:space="0" w:color="auto"/>
      </w:divBdr>
    </w:div>
    <w:div w:id="1216967927">
      <w:bodyDiv w:val="1"/>
      <w:marLeft w:val="0"/>
      <w:marRight w:val="0"/>
      <w:marTop w:val="0"/>
      <w:marBottom w:val="0"/>
      <w:divBdr>
        <w:top w:val="none" w:sz="0" w:space="0" w:color="auto"/>
        <w:left w:val="none" w:sz="0" w:space="0" w:color="auto"/>
        <w:bottom w:val="none" w:sz="0" w:space="0" w:color="auto"/>
        <w:right w:val="none" w:sz="0" w:space="0" w:color="auto"/>
      </w:divBdr>
    </w:div>
    <w:div w:id="1235552971">
      <w:bodyDiv w:val="1"/>
      <w:marLeft w:val="0"/>
      <w:marRight w:val="0"/>
      <w:marTop w:val="0"/>
      <w:marBottom w:val="0"/>
      <w:divBdr>
        <w:top w:val="none" w:sz="0" w:space="0" w:color="auto"/>
        <w:left w:val="none" w:sz="0" w:space="0" w:color="auto"/>
        <w:bottom w:val="none" w:sz="0" w:space="0" w:color="auto"/>
        <w:right w:val="none" w:sz="0" w:space="0" w:color="auto"/>
      </w:divBdr>
    </w:div>
    <w:div w:id="1258094867">
      <w:bodyDiv w:val="1"/>
      <w:marLeft w:val="0"/>
      <w:marRight w:val="0"/>
      <w:marTop w:val="0"/>
      <w:marBottom w:val="0"/>
      <w:divBdr>
        <w:top w:val="none" w:sz="0" w:space="0" w:color="auto"/>
        <w:left w:val="none" w:sz="0" w:space="0" w:color="auto"/>
        <w:bottom w:val="none" w:sz="0" w:space="0" w:color="auto"/>
        <w:right w:val="none" w:sz="0" w:space="0" w:color="auto"/>
      </w:divBdr>
    </w:div>
    <w:div w:id="1277299013">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289698499">
      <w:bodyDiv w:val="1"/>
      <w:marLeft w:val="0"/>
      <w:marRight w:val="0"/>
      <w:marTop w:val="0"/>
      <w:marBottom w:val="0"/>
      <w:divBdr>
        <w:top w:val="none" w:sz="0" w:space="0" w:color="auto"/>
        <w:left w:val="none" w:sz="0" w:space="0" w:color="auto"/>
        <w:bottom w:val="none" w:sz="0" w:space="0" w:color="auto"/>
        <w:right w:val="none" w:sz="0" w:space="0" w:color="auto"/>
      </w:divBdr>
    </w:div>
    <w:div w:id="1301035590">
      <w:bodyDiv w:val="1"/>
      <w:marLeft w:val="0"/>
      <w:marRight w:val="0"/>
      <w:marTop w:val="0"/>
      <w:marBottom w:val="0"/>
      <w:divBdr>
        <w:top w:val="none" w:sz="0" w:space="0" w:color="auto"/>
        <w:left w:val="none" w:sz="0" w:space="0" w:color="auto"/>
        <w:bottom w:val="none" w:sz="0" w:space="0" w:color="auto"/>
        <w:right w:val="none" w:sz="0" w:space="0" w:color="auto"/>
      </w:divBdr>
    </w:div>
    <w:div w:id="1318609369">
      <w:bodyDiv w:val="1"/>
      <w:marLeft w:val="0"/>
      <w:marRight w:val="0"/>
      <w:marTop w:val="0"/>
      <w:marBottom w:val="0"/>
      <w:divBdr>
        <w:top w:val="none" w:sz="0" w:space="0" w:color="auto"/>
        <w:left w:val="none" w:sz="0" w:space="0" w:color="auto"/>
        <w:bottom w:val="none" w:sz="0" w:space="0" w:color="auto"/>
        <w:right w:val="none" w:sz="0" w:space="0" w:color="auto"/>
      </w:divBdr>
    </w:div>
    <w:div w:id="1322001209">
      <w:bodyDiv w:val="1"/>
      <w:marLeft w:val="0"/>
      <w:marRight w:val="0"/>
      <w:marTop w:val="0"/>
      <w:marBottom w:val="0"/>
      <w:divBdr>
        <w:top w:val="none" w:sz="0" w:space="0" w:color="auto"/>
        <w:left w:val="none" w:sz="0" w:space="0" w:color="auto"/>
        <w:bottom w:val="none" w:sz="0" w:space="0" w:color="auto"/>
        <w:right w:val="none" w:sz="0" w:space="0" w:color="auto"/>
      </w:divBdr>
    </w:div>
    <w:div w:id="1335767791">
      <w:bodyDiv w:val="1"/>
      <w:marLeft w:val="0"/>
      <w:marRight w:val="0"/>
      <w:marTop w:val="0"/>
      <w:marBottom w:val="0"/>
      <w:divBdr>
        <w:top w:val="none" w:sz="0" w:space="0" w:color="auto"/>
        <w:left w:val="none" w:sz="0" w:space="0" w:color="auto"/>
        <w:bottom w:val="none" w:sz="0" w:space="0" w:color="auto"/>
        <w:right w:val="none" w:sz="0" w:space="0" w:color="auto"/>
      </w:divBdr>
    </w:div>
    <w:div w:id="1409113940">
      <w:bodyDiv w:val="1"/>
      <w:marLeft w:val="0"/>
      <w:marRight w:val="0"/>
      <w:marTop w:val="0"/>
      <w:marBottom w:val="0"/>
      <w:divBdr>
        <w:top w:val="none" w:sz="0" w:space="0" w:color="auto"/>
        <w:left w:val="none" w:sz="0" w:space="0" w:color="auto"/>
        <w:bottom w:val="none" w:sz="0" w:space="0" w:color="auto"/>
        <w:right w:val="none" w:sz="0" w:space="0" w:color="auto"/>
      </w:divBdr>
    </w:div>
    <w:div w:id="1433041986">
      <w:bodyDiv w:val="1"/>
      <w:marLeft w:val="0"/>
      <w:marRight w:val="0"/>
      <w:marTop w:val="0"/>
      <w:marBottom w:val="0"/>
      <w:divBdr>
        <w:top w:val="none" w:sz="0" w:space="0" w:color="auto"/>
        <w:left w:val="none" w:sz="0" w:space="0" w:color="auto"/>
        <w:bottom w:val="none" w:sz="0" w:space="0" w:color="auto"/>
        <w:right w:val="none" w:sz="0" w:space="0" w:color="auto"/>
      </w:divBdr>
    </w:div>
    <w:div w:id="1460612995">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490175454">
      <w:bodyDiv w:val="1"/>
      <w:marLeft w:val="0"/>
      <w:marRight w:val="0"/>
      <w:marTop w:val="0"/>
      <w:marBottom w:val="0"/>
      <w:divBdr>
        <w:top w:val="none" w:sz="0" w:space="0" w:color="auto"/>
        <w:left w:val="none" w:sz="0" w:space="0" w:color="auto"/>
        <w:bottom w:val="none" w:sz="0" w:space="0" w:color="auto"/>
        <w:right w:val="none" w:sz="0" w:space="0" w:color="auto"/>
      </w:divBdr>
    </w:div>
    <w:div w:id="1492670473">
      <w:bodyDiv w:val="1"/>
      <w:marLeft w:val="0"/>
      <w:marRight w:val="0"/>
      <w:marTop w:val="0"/>
      <w:marBottom w:val="0"/>
      <w:divBdr>
        <w:top w:val="none" w:sz="0" w:space="0" w:color="auto"/>
        <w:left w:val="none" w:sz="0" w:space="0" w:color="auto"/>
        <w:bottom w:val="none" w:sz="0" w:space="0" w:color="auto"/>
        <w:right w:val="none" w:sz="0" w:space="0" w:color="auto"/>
      </w:divBdr>
    </w:div>
    <w:div w:id="1524397622">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534535844">
      <w:bodyDiv w:val="1"/>
      <w:marLeft w:val="0"/>
      <w:marRight w:val="0"/>
      <w:marTop w:val="0"/>
      <w:marBottom w:val="0"/>
      <w:divBdr>
        <w:top w:val="none" w:sz="0" w:space="0" w:color="auto"/>
        <w:left w:val="none" w:sz="0" w:space="0" w:color="auto"/>
        <w:bottom w:val="none" w:sz="0" w:space="0" w:color="auto"/>
        <w:right w:val="none" w:sz="0" w:space="0" w:color="auto"/>
      </w:divBdr>
    </w:div>
    <w:div w:id="1563710039">
      <w:bodyDiv w:val="1"/>
      <w:marLeft w:val="0"/>
      <w:marRight w:val="0"/>
      <w:marTop w:val="0"/>
      <w:marBottom w:val="0"/>
      <w:divBdr>
        <w:top w:val="none" w:sz="0" w:space="0" w:color="auto"/>
        <w:left w:val="none" w:sz="0" w:space="0" w:color="auto"/>
        <w:bottom w:val="none" w:sz="0" w:space="0" w:color="auto"/>
        <w:right w:val="none" w:sz="0" w:space="0" w:color="auto"/>
      </w:divBdr>
    </w:div>
    <w:div w:id="1608077408">
      <w:bodyDiv w:val="1"/>
      <w:marLeft w:val="0"/>
      <w:marRight w:val="0"/>
      <w:marTop w:val="0"/>
      <w:marBottom w:val="0"/>
      <w:divBdr>
        <w:top w:val="none" w:sz="0" w:space="0" w:color="auto"/>
        <w:left w:val="none" w:sz="0" w:space="0" w:color="auto"/>
        <w:bottom w:val="none" w:sz="0" w:space="0" w:color="auto"/>
        <w:right w:val="none" w:sz="0" w:space="0" w:color="auto"/>
      </w:divBdr>
    </w:div>
    <w:div w:id="1654411596">
      <w:bodyDiv w:val="1"/>
      <w:marLeft w:val="0"/>
      <w:marRight w:val="0"/>
      <w:marTop w:val="0"/>
      <w:marBottom w:val="0"/>
      <w:divBdr>
        <w:top w:val="none" w:sz="0" w:space="0" w:color="auto"/>
        <w:left w:val="none" w:sz="0" w:space="0" w:color="auto"/>
        <w:bottom w:val="none" w:sz="0" w:space="0" w:color="auto"/>
        <w:right w:val="none" w:sz="0" w:space="0" w:color="auto"/>
      </w:divBdr>
    </w:div>
    <w:div w:id="1671060219">
      <w:bodyDiv w:val="1"/>
      <w:marLeft w:val="0"/>
      <w:marRight w:val="0"/>
      <w:marTop w:val="0"/>
      <w:marBottom w:val="0"/>
      <w:divBdr>
        <w:top w:val="none" w:sz="0" w:space="0" w:color="auto"/>
        <w:left w:val="none" w:sz="0" w:space="0" w:color="auto"/>
        <w:bottom w:val="none" w:sz="0" w:space="0" w:color="auto"/>
        <w:right w:val="none" w:sz="0" w:space="0" w:color="auto"/>
      </w:divBdr>
    </w:div>
    <w:div w:id="1686902433">
      <w:bodyDiv w:val="1"/>
      <w:marLeft w:val="0"/>
      <w:marRight w:val="0"/>
      <w:marTop w:val="0"/>
      <w:marBottom w:val="0"/>
      <w:divBdr>
        <w:top w:val="none" w:sz="0" w:space="0" w:color="auto"/>
        <w:left w:val="none" w:sz="0" w:space="0" w:color="auto"/>
        <w:bottom w:val="none" w:sz="0" w:space="0" w:color="auto"/>
        <w:right w:val="none" w:sz="0" w:space="0" w:color="auto"/>
      </w:divBdr>
    </w:div>
    <w:div w:id="1701739890">
      <w:bodyDiv w:val="1"/>
      <w:marLeft w:val="0"/>
      <w:marRight w:val="0"/>
      <w:marTop w:val="0"/>
      <w:marBottom w:val="0"/>
      <w:divBdr>
        <w:top w:val="none" w:sz="0" w:space="0" w:color="auto"/>
        <w:left w:val="none" w:sz="0" w:space="0" w:color="auto"/>
        <w:bottom w:val="none" w:sz="0" w:space="0" w:color="auto"/>
        <w:right w:val="none" w:sz="0" w:space="0" w:color="auto"/>
      </w:divBdr>
    </w:div>
    <w:div w:id="1708985285">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728607939">
      <w:bodyDiv w:val="1"/>
      <w:marLeft w:val="0"/>
      <w:marRight w:val="0"/>
      <w:marTop w:val="0"/>
      <w:marBottom w:val="0"/>
      <w:divBdr>
        <w:top w:val="none" w:sz="0" w:space="0" w:color="auto"/>
        <w:left w:val="none" w:sz="0" w:space="0" w:color="auto"/>
        <w:bottom w:val="none" w:sz="0" w:space="0" w:color="auto"/>
        <w:right w:val="none" w:sz="0" w:space="0" w:color="auto"/>
      </w:divBdr>
    </w:div>
    <w:div w:id="1733195160">
      <w:bodyDiv w:val="1"/>
      <w:marLeft w:val="0"/>
      <w:marRight w:val="0"/>
      <w:marTop w:val="0"/>
      <w:marBottom w:val="0"/>
      <w:divBdr>
        <w:top w:val="none" w:sz="0" w:space="0" w:color="auto"/>
        <w:left w:val="none" w:sz="0" w:space="0" w:color="auto"/>
        <w:bottom w:val="none" w:sz="0" w:space="0" w:color="auto"/>
        <w:right w:val="none" w:sz="0" w:space="0" w:color="auto"/>
      </w:divBdr>
    </w:div>
    <w:div w:id="1766535995">
      <w:bodyDiv w:val="1"/>
      <w:marLeft w:val="0"/>
      <w:marRight w:val="0"/>
      <w:marTop w:val="0"/>
      <w:marBottom w:val="0"/>
      <w:divBdr>
        <w:top w:val="none" w:sz="0" w:space="0" w:color="auto"/>
        <w:left w:val="none" w:sz="0" w:space="0" w:color="auto"/>
        <w:bottom w:val="none" w:sz="0" w:space="0" w:color="auto"/>
        <w:right w:val="none" w:sz="0" w:space="0" w:color="auto"/>
      </w:divBdr>
    </w:div>
    <w:div w:id="1779981658">
      <w:bodyDiv w:val="1"/>
      <w:marLeft w:val="0"/>
      <w:marRight w:val="0"/>
      <w:marTop w:val="0"/>
      <w:marBottom w:val="0"/>
      <w:divBdr>
        <w:top w:val="none" w:sz="0" w:space="0" w:color="auto"/>
        <w:left w:val="none" w:sz="0" w:space="0" w:color="auto"/>
        <w:bottom w:val="none" w:sz="0" w:space="0" w:color="auto"/>
        <w:right w:val="none" w:sz="0" w:space="0" w:color="auto"/>
      </w:divBdr>
    </w:div>
    <w:div w:id="1789355690">
      <w:bodyDiv w:val="1"/>
      <w:marLeft w:val="0"/>
      <w:marRight w:val="0"/>
      <w:marTop w:val="0"/>
      <w:marBottom w:val="0"/>
      <w:divBdr>
        <w:top w:val="none" w:sz="0" w:space="0" w:color="auto"/>
        <w:left w:val="none" w:sz="0" w:space="0" w:color="auto"/>
        <w:bottom w:val="none" w:sz="0" w:space="0" w:color="auto"/>
        <w:right w:val="none" w:sz="0" w:space="0" w:color="auto"/>
      </w:divBdr>
    </w:div>
    <w:div w:id="1798597636">
      <w:bodyDiv w:val="1"/>
      <w:marLeft w:val="0"/>
      <w:marRight w:val="0"/>
      <w:marTop w:val="0"/>
      <w:marBottom w:val="0"/>
      <w:divBdr>
        <w:top w:val="none" w:sz="0" w:space="0" w:color="auto"/>
        <w:left w:val="none" w:sz="0" w:space="0" w:color="auto"/>
        <w:bottom w:val="none" w:sz="0" w:space="0" w:color="auto"/>
        <w:right w:val="none" w:sz="0" w:space="0" w:color="auto"/>
      </w:divBdr>
    </w:div>
    <w:div w:id="1804614659">
      <w:bodyDiv w:val="1"/>
      <w:marLeft w:val="0"/>
      <w:marRight w:val="0"/>
      <w:marTop w:val="0"/>
      <w:marBottom w:val="0"/>
      <w:divBdr>
        <w:top w:val="none" w:sz="0" w:space="0" w:color="auto"/>
        <w:left w:val="none" w:sz="0" w:space="0" w:color="auto"/>
        <w:bottom w:val="none" w:sz="0" w:space="0" w:color="auto"/>
        <w:right w:val="none" w:sz="0" w:space="0" w:color="auto"/>
      </w:divBdr>
    </w:div>
    <w:div w:id="1811284349">
      <w:bodyDiv w:val="1"/>
      <w:marLeft w:val="0"/>
      <w:marRight w:val="0"/>
      <w:marTop w:val="0"/>
      <w:marBottom w:val="0"/>
      <w:divBdr>
        <w:top w:val="none" w:sz="0" w:space="0" w:color="auto"/>
        <w:left w:val="none" w:sz="0" w:space="0" w:color="auto"/>
        <w:bottom w:val="none" w:sz="0" w:space="0" w:color="auto"/>
        <w:right w:val="none" w:sz="0" w:space="0" w:color="auto"/>
      </w:divBdr>
    </w:div>
    <w:div w:id="1836997675">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 w:id="1867525774">
      <w:bodyDiv w:val="1"/>
      <w:marLeft w:val="0"/>
      <w:marRight w:val="0"/>
      <w:marTop w:val="0"/>
      <w:marBottom w:val="0"/>
      <w:divBdr>
        <w:top w:val="none" w:sz="0" w:space="0" w:color="auto"/>
        <w:left w:val="none" w:sz="0" w:space="0" w:color="auto"/>
        <w:bottom w:val="none" w:sz="0" w:space="0" w:color="auto"/>
        <w:right w:val="none" w:sz="0" w:space="0" w:color="auto"/>
      </w:divBdr>
    </w:div>
    <w:div w:id="1883790076">
      <w:bodyDiv w:val="1"/>
      <w:marLeft w:val="0"/>
      <w:marRight w:val="0"/>
      <w:marTop w:val="0"/>
      <w:marBottom w:val="0"/>
      <w:divBdr>
        <w:top w:val="none" w:sz="0" w:space="0" w:color="auto"/>
        <w:left w:val="none" w:sz="0" w:space="0" w:color="auto"/>
        <w:bottom w:val="none" w:sz="0" w:space="0" w:color="auto"/>
        <w:right w:val="none" w:sz="0" w:space="0" w:color="auto"/>
      </w:divBdr>
    </w:div>
    <w:div w:id="1890915668">
      <w:bodyDiv w:val="1"/>
      <w:marLeft w:val="0"/>
      <w:marRight w:val="0"/>
      <w:marTop w:val="0"/>
      <w:marBottom w:val="0"/>
      <w:divBdr>
        <w:top w:val="none" w:sz="0" w:space="0" w:color="auto"/>
        <w:left w:val="none" w:sz="0" w:space="0" w:color="auto"/>
        <w:bottom w:val="none" w:sz="0" w:space="0" w:color="auto"/>
        <w:right w:val="none" w:sz="0" w:space="0" w:color="auto"/>
      </w:divBdr>
    </w:div>
    <w:div w:id="1898324032">
      <w:bodyDiv w:val="1"/>
      <w:marLeft w:val="0"/>
      <w:marRight w:val="0"/>
      <w:marTop w:val="0"/>
      <w:marBottom w:val="0"/>
      <w:divBdr>
        <w:top w:val="none" w:sz="0" w:space="0" w:color="auto"/>
        <w:left w:val="none" w:sz="0" w:space="0" w:color="auto"/>
        <w:bottom w:val="none" w:sz="0" w:space="0" w:color="auto"/>
        <w:right w:val="none" w:sz="0" w:space="0" w:color="auto"/>
      </w:divBdr>
    </w:div>
    <w:div w:id="1921403404">
      <w:bodyDiv w:val="1"/>
      <w:marLeft w:val="0"/>
      <w:marRight w:val="0"/>
      <w:marTop w:val="0"/>
      <w:marBottom w:val="0"/>
      <w:divBdr>
        <w:top w:val="none" w:sz="0" w:space="0" w:color="auto"/>
        <w:left w:val="none" w:sz="0" w:space="0" w:color="auto"/>
        <w:bottom w:val="none" w:sz="0" w:space="0" w:color="auto"/>
        <w:right w:val="none" w:sz="0" w:space="0" w:color="auto"/>
      </w:divBdr>
    </w:div>
    <w:div w:id="1934624410">
      <w:bodyDiv w:val="1"/>
      <w:marLeft w:val="0"/>
      <w:marRight w:val="0"/>
      <w:marTop w:val="0"/>
      <w:marBottom w:val="0"/>
      <w:divBdr>
        <w:top w:val="none" w:sz="0" w:space="0" w:color="auto"/>
        <w:left w:val="none" w:sz="0" w:space="0" w:color="auto"/>
        <w:bottom w:val="none" w:sz="0" w:space="0" w:color="auto"/>
        <w:right w:val="none" w:sz="0" w:space="0" w:color="auto"/>
      </w:divBdr>
    </w:div>
    <w:div w:id="1943143078">
      <w:bodyDiv w:val="1"/>
      <w:marLeft w:val="0"/>
      <w:marRight w:val="0"/>
      <w:marTop w:val="0"/>
      <w:marBottom w:val="0"/>
      <w:divBdr>
        <w:top w:val="none" w:sz="0" w:space="0" w:color="auto"/>
        <w:left w:val="none" w:sz="0" w:space="0" w:color="auto"/>
        <w:bottom w:val="none" w:sz="0" w:space="0" w:color="auto"/>
        <w:right w:val="none" w:sz="0" w:space="0" w:color="auto"/>
      </w:divBdr>
    </w:div>
    <w:div w:id="1946380204">
      <w:bodyDiv w:val="1"/>
      <w:marLeft w:val="0"/>
      <w:marRight w:val="0"/>
      <w:marTop w:val="0"/>
      <w:marBottom w:val="0"/>
      <w:divBdr>
        <w:top w:val="none" w:sz="0" w:space="0" w:color="auto"/>
        <w:left w:val="none" w:sz="0" w:space="0" w:color="auto"/>
        <w:bottom w:val="none" w:sz="0" w:space="0" w:color="auto"/>
        <w:right w:val="none" w:sz="0" w:space="0" w:color="auto"/>
      </w:divBdr>
    </w:div>
    <w:div w:id="1971158298">
      <w:bodyDiv w:val="1"/>
      <w:marLeft w:val="0"/>
      <w:marRight w:val="0"/>
      <w:marTop w:val="0"/>
      <w:marBottom w:val="0"/>
      <w:divBdr>
        <w:top w:val="none" w:sz="0" w:space="0" w:color="auto"/>
        <w:left w:val="none" w:sz="0" w:space="0" w:color="auto"/>
        <w:bottom w:val="none" w:sz="0" w:space="0" w:color="auto"/>
        <w:right w:val="none" w:sz="0" w:space="0" w:color="auto"/>
      </w:divBdr>
    </w:div>
    <w:div w:id="1976520211">
      <w:bodyDiv w:val="1"/>
      <w:marLeft w:val="0"/>
      <w:marRight w:val="0"/>
      <w:marTop w:val="0"/>
      <w:marBottom w:val="0"/>
      <w:divBdr>
        <w:top w:val="none" w:sz="0" w:space="0" w:color="auto"/>
        <w:left w:val="none" w:sz="0" w:space="0" w:color="auto"/>
        <w:bottom w:val="none" w:sz="0" w:space="0" w:color="auto"/>
        <w:right w:val="none" w:sz="0" w:space="0" w:color="auto"/>
      </w:divBdr>
    </w:div>
    <w:div w:id="1984847263">
      <w:bodyDiv w:val="1"/>
      <w:marLeft w:val="0"/>
      <w:marRight w:val="0"/>
      <w:marTop w:val="0"/>
      <w:marBottom w:val="0"/>
      <w:divBdr>
        <w:top w:val="none" w:sz="0" w:space="0" w:color="auto"/>
        <w:left w:val="none" w:sz="0" w:space="0" w:color="auto"/>
        <w:bottom w:val="none" w:sz="0" w:space="0" w:color="auto"/>
        <w:right w:val="none" w:sz="0" w:space="0" w:color="auto"/>
      </w:divBdr>
    </w:div>
    <w:div w:id="1993757549">
      <w:bodyDiv w:val="1"/>
      <w:marLeft w:val="0"/>
      <w:marRight w:val="0"/>
      <w:marTop w:val="0"/>
      <w:marBottom w:val="0"/>
      <w:divBdr>
        <w:top w:val="none" w:sz="0" w:space="0" w:color="auto"/>
        <w:left w:val="none" w:sz="0" w:space="0" w:color="auto"/>
        <w:bottom w:val="none" w:sz="0" w:space="0" w:color="auto"/>
        <w:right w:val="none" w:sz="0" w:space="0" w:color="auto"/>
      </w:divBdr>
    </w:div>
    <w:div w:id="2015497850">
      <w:bodyDiv w:val="1"/>
      <w:marLeft w:val="0"/>
      <w:marRight w:val="0"/>
      <w:marTop w:val="0"/>
      <w:marBottom w:val="0"/>
      <w:divBdr>
        <w:top w:val="none" w:sz="0" w:space="0" w:color="auto"/>
        <w:left w:val="none" w:sz="0" w:space="0" w:color="auto"/>
        <w:bottom w:val="none" w:sz="0" w:space="0" w:color="auto"/>
        <w:right w:val="none" w:sz="0" w:space="0" w:color="auto"/>
      </w:divBdr>
    </w:div>
    <w:div w:id="2022582635">
      <w:bodyDiv w:val="1"/>
      <w:marLeft w:val="0"/>
      <w:marRight w:val="0"/>
      <w:marTop w:val="0"/>
      <w:marBottom w:val="0"/>
      <w:divBdr>
        <w:top w:val="none" w:sz="0" w:space="0" w:color="auto"/>
        <w:left w:val="none" w:sz="0" w:space="0" w:color="auto"/>
        <w:bottom w:val="none" w:sz="0" w:space="0" w:color="auto"/>
        <w:right w:val="none" w:sz="0" w:space="0" w:color="auto"/>
      </w:divBdr>
    </w:div>
    <w:div w:id="2036878386">
      <w:bodyDiv w:val="1"/>
      <w:marLeft w:val="0"/>
      <w:marRight w:val="0"/>
      <w:marTop w:val="0"/>
      <w:marBottom w:val="0"/>
      <w:divBdr>
        <w:top w:val="none" w:sz="0" w:space="0" w:color="auto"/>
        <w:left w:val="none" w:sz="0" w:space="0" w:color="auto"/>
        <w:bottom w:val="none" w:sz="0" w:space="0" w:color="auto"/>
        <w:right w:val="none" w:sz="0" w:space="0" w:color="auto"/>
      </w:divBdr>
    </w:div>
    <w:div w:id="2068260245">
      <w:bodyDiv w:val="1"/>
      <w:marLeft w:val="0"/>
      <w:marRight w:val="0"/>
      <w:marTop w:val="0"/>
      <w:marBottom w:val="0"/>
      <w:divBdr>
        <w:top w:val="none" w:sz="0" w:space="0" w:color="auto"/>
        <w:left w:val="none" w:sz="0" w:space="0" w:color="auto"/>
        <w:bottom w:val="none" w:sz="0" w:space="0" w:color="auto"/>
        <w:right w:val="none" w:sz="0" w:space="0" w:color="auto"/>
      </w:divBdr>
    </w:div>
    <w:div w:id="2091656023">
      <w:bodyDiv w:val="1"/>
      <w:marLeft w:val="0"/>
      <w:marRight w:val="0"/>
      <w:marTop w:val="0"/>
      <w:marBottom w:val="0"/>
      <w:divBdr>
        <w:top w:val="none" w:sz="0" w:space="0" w:color="auto"/>
        <w:left w:val="none" w:sz="0" w:space="0" w:color="auto"/>
        <w:bottom w:val="none" w:sz="0" w:space="0" w:color="auto"/>
        <w:right w:val="none" w:sz="0" w:space="0" w:color="auto"/>
      </w:divBdr>
    </w:div>
    <w:div w:id="2093696410">
      <w:bodyDiv w:val="1"/>
      <w:marLeft w:val="0"/>
      <w:marRight w:val="0"/>
      <w:marTop w:val="0"/>
      <w:marBottom w:val="0"/>
      <w:divBdr>
        <w:top w:val="none" w:sz="0" w:space="0" w:color="auto"/>
        <w:left w:val="none" w:sz="0" w:space="0" w:color="auto"/>
        <w:bottom w:val="none" w:sz="0" w:space="0" w:color="auto"/>
        <w:right w:val="none" w:sz="0" w:space="0" w:color="auto"/>
      </w:divBdr>
    </w:div>
    <w:div w:id="2123648748">
      <w:bodyDiv w:val="1"/>
      <w:marLeft w:val="0"/>
      <w:marRight w:val="0"/>
      <w:marTop w:val="0"/>
      <w:marBottom w:val="0"/>
      <w:divBdr>
        <w:top w:val="none" w:sz="0" w:space="0" w:color="auto"/>
        <w:left w:val="none" w:sz="0" w:space="0" w:color="auto"/>
        <w:bottom w:val="none" w:sz="0" w:space="0" w:color="auto"/>
        <w:right w:val="none" w:sz="0" w:space="0" w:color="auto"/>
      </w:divBdr>
    </w:div>
    <w:div w:id="21459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4</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3</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3ECF84CF-C050-6346-818D-5B733C10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20</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307</cp:revision>
  <dcterms:created xsi:type="dcterms:W3CDTF">2023-02-10T20:00:00Z</dcterms:created>
  <dcterms:modified xsi:type="dcterms:W3CDTF">2023-02-24T19:53:00Z</dcterms:modified>
</cp:coreProperties>
</file>