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BIM • CAD • Clash Detection • 4D Analysis</w:t>
      </w:r>
    </w:p>
    <w:p>
      <w:r>
        <w:rPr>
          <w:b/>
          <w:i w:val="0"/>
        </w:rPr>
        <w:t>Guidelines, Prompts, and Standard Operating Procedures (SOPs) for Implementation</w:t>
      </w:r>
    </w:p>
    <w:p>
      <w:r>
        <w:rPr>
          <w:b w:val="0"/>
          <w:i w:val="0"/>
        </w:rPr>
        <w:t>Owner: Ricardo Portillo (Senior Project Planner/Scheduler)</w:t>
      </w:r>
    </w:p>
    <w:p>
      <w:r>
        <w:rPr>
          <w:b w:val="0"/>
          <w:i w:val="0"/>
        </w:rPr>
        <w:t>Version: 1.0  |  Date: 2026-03-01</w:t>
      </w:r>
    </w:p>
    <w:p>
      <w:pPr>
        <w:pStyle w:val="Heading2"/>
      </w:pPr>
      <w:r>
        <w:t>How to Use This Document</w:t>
      </w:r>
    </w:p>
    <w:p>
      <w:pPr>
        <w:pStyle w:val="ListBullet"/>
      </w:pPr>
      <w:r>
        <w:t>Copy the relevant prompts verbatim into your AI assistant when starting a task.</w:t>
      </w:r>
    </w:p>
    <w:p>
      <w:pPr>
        <w:pStyle w:val="ListBullet"/>
      </w:pPr>
      <w:r>
        <w:t>Use the SOPs by discipline to standardize inputs/outputs and decision-making.</w:t>
      </w:r>
    </w:p>
    <w:p>
      <w:pPr>
        <w:pStyle w:val="ListBullet"/>
      </w:pPr>
      <w:r>
        <w:t>Do not assume missing data. Always capture gaps and generate an RFI/clarification list.</w:t>
      </w:r>
    </w:p>
    <w:p>
      <w:pPr>
        <w:pStyle w:val="ListBullet"/>
      </w:pPr>
      <w:r>
        <w:t>For reports, keep outputs in tables. Keep language factual and reference drawing/model sources.</w:t>
      </w:r>
    </w:p>
    <w:p>
      <w:pPr>
        <w:pStyle w:val="Heading2"/>
      </w:pPr>
      <w:r>
        <w:t>Master Expert Identity Prompt (Use at Session Start)</w:t>
      </w:r>
    </w:p>
    <w:p>
      <w:r>
        <w:rPr>
          <w:b w:val="0"/>
          <w:i/>
        </w:rPr>
        <w:t>Paste this at the beginning of every AI session to define the expert role and working standards.</w:t>
      </w:r>
    </w:p>
    <w:p>
      <w:r>
        <w:rPr>
          <w:b w:val="0"/>
          <w:i w:val="0"/>
        </w:rPr>
        <w:t>You are a multidisciplinary BIM/CAD engineering expert across Architectural, Structural, Civil, and MEP systems. You can read drawings, specs, RFIs, and schedules; interpret IFC/Revit metadata; and perform constructability and sequencing reviews. Your objectives: (1) Parse provided materials and extract factual, structured data; (2) Compile an accurate project representation; (3) Identify gaps and inconsistencies; (4) Produce meeting-ready outputs (tables, lists, and clear actions). Do not assume missing data.</w:t>
      </w:r>
    </w:p>
    <w:p>
      <w:pPr>
        <w:pStyle w:val="Heading2"/>
      </w:pPr>
      <w:r>
        <w:t>Parsing &amp; Data Extraction Prompt Library</w:t>
      </w:r>
    </w:p>
    <w:p>
      <w:r>
        <w:rPr>
          <w:b w:val="0"/>
          <w:i w:val="0"/>
        </w:rPr>
        <w:t>Use these prompts to extract quantitative and qualitative data from drawings, specs, PDFs, and models.</w:t>
      </w:r>
    </w:p>
    <w:p>
      <w:pPr>
        <w:pStyle w:val="Heading3"/>
      </w:pPr>
      <w:r>
        <w:t>Prompt: Parse PDF Drawings and Extract Key Information</w:t>
      </w:r>
    </w:p>
    <w:p>
      <w:r>
        <w:rPr>
          <w:b w:val="0"/>
          <w:i w:val="0"/>
        </w:rPr>
        <w:t>Instruction: Paste this and attach PDFs/drawings.</w:t>
      </w:r>
    </w:p>
    <w:p>
      <w:r>
        <w:rPr>
          <w:b w:val="0"/>
          <w:i w:val="0"/>
        </w:rPr>
        <w:t>Parse the drawings and extract: (1) Scope summary; (2) Dimensions; (3) Levels/grades/elevations; (4) Materials and construction types; (5) Structural systems; (6) MEP system types and equipment tags; (7) Gridlines/reference points; (8) Key/general notes. Present results in structured tables by discipline and level. Identify missing or conflicting information explicitly.</w:t>
      </w:r>
    </w:p>
    <w:p>
      <w:pPr>
        <w:pStyle w:val="Heading3"/>
      </w:pPr>
      <w:r>
        <w:t>Prompt: Parse IFC/Revit Model Metadata</w:t>
      </w:r>
    </w:p>
    <w:p>
      <w:r>
        <w:rPr>
          <w:b w:val="0"/>
          <w:i w:val="0"/>
        </w:rPr>
        <w:t>Extract: element categories; families/types; quantities/dimensions; materials; hosted dependencies; level/workset assignments; MEP system connectivity. Summarize inconsistencies and elements missing required parameters. Return clean tables.</w:t>
      </w:r>
    </w:p>
    <w:p>
      <w:pPr>
        <w:pStyle w:val="Heading3"/>
      </w:pPr>
      <w:r>
        <w:t>Prompt: Generate Quantity Takeoffs (QTO)</w:t>
      </w:r>
    </w:p>
    <w:p>
      <w:r>
        <w:rPr>
          <w:b w:val="0"/>
          <w:i w:val="0"/>
        </w:rPr>
        <w:t>From the provided model/data, produce QTOs for concrete, steel, framing, ductwork, piping, cable trays, and major equipment. Include formulas or measurement bases and list any assumptions. Flag incomplete data.</w:t>
      </w:r>
    </w:p>
    <w:p>
      <w:pPr>
        <w:pStyle w:val="Heading2"/>
      </w:pPr>
      <w:r>
        <w:t>Compilation &amp; Project Representation Prompt Library</w:t>
      </w:r>
    </w:p>
    <w:p>
      <w:pPr>
        <w:pStyle w:val="Heading3"/>
      </w:pPr>
      <w:r>
        <w:t>Prompt: Build a Structured Project Dataset</w:t>
      </w:r>
    </w:p>
    <w:p>
      <w:r>
        <w:rPr>
          <w:b w:val="0"/>
          <w:i w:val="0"/>
        </w:rPr>
        <w:t>Combine extracted data into a project dataset including: (1) Room/Space database; (2) Equipment database; (3) System hierarchies; (4) QTOs; (5) Constraints and dependencies. Return as tables grouped by Level/Zone and Discipline.</w:t>
      </w:r>
    </w:p>
    <w:p>
      <w:pPr>
        <w:pStyle w:val="Heading3"/>
      </w:pPr>
      <w:r>
        <w:t>Prompt: Constructability Analysis</w:t>
      </w:r>
    </w:p>
    <w:p>
      <w:r>
        <w:rPr>
          <w:b w:val="0"/>
          <w:i w:val="0"/>
        </w:rPr>
        <w:t>Create a constructability review covering: work areas and access constraints; temporary works; work sequencing; safety/clearances; trade dependencies. Provide step-by-step findings and specific recommendations.</w:t>
      </w:r>
    </w:p>
    <w:p>
      <w:pPr>
        <w:pStyle w:val="Heading3"/>
      </w:pPr>
      <w:r>
        <w:t>Prompt: Baseline 4D Sequence Overview</w:t>
      </w:r>
    </w:p>
    <w:p>
      <w:r>
        <w:rPr>
          <w:b w:val="0"/>
          <w:i w:val="0"/>
        </w:rPr>
        <w:t>Using the dataset, outline a baseline 4D sequence: build order; ties to major components; prerequisites; long-lead items and procurement risks.</w:t>
      </w:r>
    </w:p>
    <w:p>
      <w:pPr>
        <w:pStyle w:val="Heading2"/>
      </w:pPr>
      <w:r>
        <w:t>QA &amp; Validation Prompt Library</w:t>
      </w:r>
    </w:p>
    <w:p>
      <w:pPr>
        <w:pStyle w:val="Heading3"/>
      </w:pPr>
      <w:r>
        <w:t>Prompt: Cross-Document Inconsistency Check</w:t>
      </w:r>
    </w:p>
    <w:p>
      <w:r>
        <w:rPr>
          <w:b w:val="0"/>
          <w:i w:val="0"/>
        </w:rPr>
        <w:t>Compare drawings/specs/RFIs to identify: conflicting dimensions; design discrepancies; missing info; scope gaps; uncoordinated details. List issues with references and recommended RFIs.</w:t>
      </w:r>
    </w:p>
    <w:p>
      <w:pPr>
        <w:pStyle w:val="Heading3"/>
      </w:pPr>
      <w:r>
        <w:t>Prompt: Engineering Logic Validation</w:t>
      </w:r>
    </w:p>
    <w:p>
      <w:r>
        <w:rPr>
          <w:b w:val="0"/>
          <w:i w:val="0"/>
        </w:rPr>
        <w:t>Validate structural feasibility, MEP coordination, architectural clearances, and code-related concerns. Flag issues with reasoning and corrective actions.</w:t>
      </w:r>
    </w:p>
    <w:p>
      <w:pPr>
        <w:pStyle w:val="Heading2"/>
      </w:pPr>
      <w:r>
        <w:t>Clash Detection Prompt Library (3D)</w:t>
      </w:r>
    </w:p>
    <w:p>
      <w:r>
        <w:rPr>
          <w:b w:val="0"/>
          <w:i w:val="0"/>
        </w:rPr>
        <w:t>These prompts cover setup, detection, de-duplication, triage, reporting, and change tracking.</w:t>
      </w:r>
    </w:p>
    <w:p>
      <w:pPr>
        <w:pStyle w:val="Heading3"/>
      </w:pPr>
      <w:r>
        <w:t>Prompt: Define Clash Tests &amp; Tolerances</w:t>
      </w:r>
    </w:p>
    <w:p>
      <w:r>
        <w:rPr>
          <w:b w:val="0"/>
          <w:i w:val="0"/>
        </w:rPr>
        <w:t>Create a clash test matrix with: test name; Set A vs Set B; filters (levels, zones, worksets, authors); tolerances (hard=0 mm; soft clearances by system); rules (ignore insulation/hangers; include sleeves); expected outcomes and priorities. Output table + concise definitions.</w:t>
      </w:r>
    </w:p>
    <w:p>
      <w:pPr>
        <w:pStyle w:val="Heading3"/>
      </w:pPr>
      <w:r>
        <w:t>Prompt: Selection Set Rules (Navisworks/IFC Semantics)</w:t>
      </w:r>
    </w:p>
    <w:p>
      <w:r>
        <w:rPr>
          <w:b w:val="0"/>
          <w:i w:val="0"/>
        </w:rPr>
        <w:t>Provide human-readable selection logic for Structure (framing, columns, floors), Ducts (exclude insulation), Pipes (CHW/HHW/DHW/SAN/Fire), Cable Trays, and Architectural (walls, ceilings, stairs, shafts). Flag missing parameters and propose fallbacks.</w:t>
      </w:r>
    </w:p>
    <w:p>
      <w:pPr>
        <w:pStyle w:val="Heading3"/>
      </w:pPr>
      <w:r>
        <w:t>Prompt: Clearance Standards (Soft Clashes)</w:t>
      </w:r>
    </w:p>
    <w:p>
      <w:r>
        <w:rPr>
          <w:b w:val="0"/>
          <w:i w:val="0"/>
        </w:rPr>
        <w:t>Propose system-specific soft clearances: Duct–Duct 25 mm; Duct–Pipe 25 mm; Pipe–Tray 13 mm; equipment service clearances per parameter; access panels min 600x600 mm. Return rules and data sources (parameter/spec/assumption).</w:t>
      </w:r>
    </w:p>
    <w:p>
      <w:pPr>
        <w:pStyle w:val="Heading3"/>
      </w:pPr>
      <w:r>
        <w:t>Prompt: Run &amp; De-duplicate Clashes</w:t>
      </w:r>
    </w:p>
    <w:p>
      <w:r>
        <w:rPr>
          <w:b w:val="0"/>
          <w:i w:val="0"/>
        </w:rPr>
        <w:t>Given clash results, remove exact duplicates, group near-duplicates by root-cause, assign system owner, and score priority using severity×impact×schedule criticality×rework risk. Return grouped issue list with counts and priorities.</w:t>
      </w:r>
    </w:p>
    <w:p>
      <w:pPr>
        <w:pStyle w:val="Heading3"/>
      </w:pPr>
      <w:r>
        <w:t>Prompt: False Positive Filtering</w:t>
      </w:r>
    </w:p>
    <w:p>
      <w:r>
        <w:rPr>
          <w:b w:val="0"/>
          <w:i w:val="0"/>
        </w:rPr>
        <w:t>Filter out likely false positives: temporary elements; dev/test worksets; supports/hangers within 10 mm; insulation-only collisions unless service clearance violated. Provide a log of excluded items with justification.</w:t>
      </w:r>
    </w:p>
    <w:p>
      <w:pPr>
        <w:pStyle w:val="Heading3"/>
      </w:pPr>
      <w:r>
        <w:t>Prompt: Reporting (RFI-Ready Language)</w:t>
      </w:r>
    </w:p>
    <w:p>
      <w:r>
        <w:rPr>
          <w:b w:val="0"/>
          <w:i w:val="0"/>
        </w:rPr>
        <w:t>For each high-risk clash, draft: issue statement with location; element IDs and systems; why it conflicts; proposed options (pros/cons); decision owner; needed-by date tied to schedule. Produce both a table and a one-paragraph narrative.</w:t>
      </w:r>
    </w:p>
    <w:p>
      <w:pPr>
        <w:pStyle w:val="Heading3"/>
      </w:pPr>
      <w:r>
        <w:t>Prompt: Change Tracking Between Model Versions</w:t>
      </w:r>
    </w:p>
    <w:p>
      <w:r>
        <w:rPr>
          <w:b w:val="0"/>
          <w:i w:val="0"/>
        </w:rPr>
        <w:t>Compare Clash Set Vn vs Vm to categorize: resolved, persistent, new, regressions. Provide trends and burndown to milestone.</w:t>
      </w:r>
    </w:p>
    <w:p>
      <w:pPr>
        <w:pStyle w:val="Heading2"/>
      </w:pPr>
      <w:r>
        <w:t>4D Clash Analysis Prompt Library (Space + Time)</w:t>
      </w:r>
    </w:p>
    <w:p>
      <w:r>
        <w:rPr>
          <w:b w:val="0"/>
          <w:i w:val="0"/>
        </w:rPr>
        <w:t>Use these prompts to detect spatiotemporal conflicts and sequencing risks tied to schedule logic.</w:t>
      </w:r>
    </w:p>
    <w:p>
      <w:pPr>
        <w:pStyle w:val="Heading3"/>
      </w:pPr>
      <w:r>
        <w:t>Prompt: Element-to-Activity Mapping</w:t>
      </w:r>
    </w:p>
    <w:p>
      <w:r>
        <w:rPr>
          <w:b w:val="0"/>
          <w:i w:val="0"/>
        </w:rPr>
        <w:t>Map BIM elements to activities by Level/Zone/Grid, Discipline/System, Worksets/IFC Class, and WBS/Activity IDs. Highlight unlinked elements and missing metadata.</w:t>
      </w:r>
    </w:p>
    <w:p>
      <w:pPr>
        <w:pStyle w:val="Heading3"/>
      </w:pPr>
      <w:r>
        <w:t>Prompt: Temporal Overlap Detection</w:t>
      </w:r>
    </w:p>
    <w:p>
      <w:r>
        <w:rPr>
          <w:b w:val="0"/>
          <w:i w:val="0"/>
        </w:rPr>
        <w:t>Identify 4D clashes where activities overlap in the same Level/Zone/Grid or access/staging area. Report overlaps, severity, and schedule impact.</w:t>
      </w:r>
    </w:p>
    <w:p>
      <w:pPr>
        <w:pStyle w:val="Heading3"/>
      </w:pPr>
      <w:r>
        <w:t>Prompt: Access &amp; Sequencing Violations</w:t>
      </w:r>
    </w:p>
    <w:p>
      <w:r>
        <w:rPr>
          <w:b w:val="0"/>
          <w:i w:val="0"/>
        </w:rPr>
        <w:t>Detect conflicts: equipment blocking access; shafts occupied during riser install; ceiling rough-in overlapping with inspections; walls closing before MEP QA/QC; obstructed crane/hoist paths. List activity IDs and mitigations.</w:t>
      </w:r>
    </w:p>
    <w:p>
      <w:pPr>
        <w:pStyle w:val="Heading3"/>
      </w:pPr>
      <w:r>
        <w:t>Prompt: Trade Stacking &amp; Congestion</w:t>
      </w:r>
    </w:p>
    <w:p>
      <w:r>
        <w:rPr>
          <w:b w:val="0"/>
          <w:i w:val="0"/>
        </w:rPr>
        <w:t>Find zones where &gt;2 trades are scheduled simultaneously. Report trades, approximate crew counts, congestion risk, and resequencing options.</w:t>
      </w:r>
    </w:p>
    <w:p>
      <w:pPr>
        <w:pStyle w:val="Heading3"/>
      </w:pPr>
      <w:r>
        <w:t>Prompt: Logistics &amp; Material Flow Conflicts</w:t>
      </w:r>
    </w:p>
    <w:p>
      <w:r>
        <w:rPr>
          <w:b w:val="0"/>
          <w:i w:val="0"/>
        </w:rPr>
        <w:t>Detect laydown conflicts, crane swing overlaps, hoist schedule conflicts, prefab/field overlaps, and access gate congestion. Tie mitigations to logic changes.</w:t>
      </w:r>
    </w:p>
    <w:p>
      <w:pPr>
        <w:pStyle w:val="Heading3"/>
      </w:pPr>
      <w:r>
        <w:t>Prompt: Severity &amp; Delay Exposure</w:t>
      </w:r>
    </w:p>
    <w:p>
      <w:r>
        <w:rPr>
          <w:b w:val="0"/>
          <w:i w:val="0"/>
        </w:rPr>
        <w:t>Score each 4D clash (1–5) using temporal overlap, critical path, congestion, downstream blocking, and rework risk. Estimate potential delay days and propose mitigation windows.</w:t>
      </w:r>
    </w:p>
    <w:p>
      <w:pPr>
        <w:pStyle w:val="Heading3"/>
      </w:pPr>
      <w:r>
        <w:t>Prompt: What-If &amp; Recovery Planning</w:t>
      </w:r>
    </w:p>
    <w:p>
      <w:r>
        <w:rPr>
          <w:b w:val="0"/>
          <w:i w:val="0"/>
        </w:rPr>
        <w:t>Simulate impacts of delays, resequencing, exclusive access windows, or crew changes. Recommend actions to protect dry-in, ceiling close-in, and commissioning milestones.</w:t>
      </w:r>
    </w:p>
    <w:p>
      <w:pPr>
        <w:pStyle w:val="Heading2"/>
      </w:pPr>
      <w:r>
        <w:t>Sample Outputs (Templates)</w:t>
      </w:r>
    </w:p>
    <w:p>
      <w:r>
        <w:rPr>
          <w:b w:val="0"/>
          <w:i w:val="0"/>
        </w:rPr>
        <w:t>Use these as examples of expected deliverables. Adapt field names to your tools (Navisworks, Synchro, P6, ACC, Revizto).</w:t>
      </w:r>
    </w:p>
    <w:p>
      <w:pPr>
        <w:pStyle w:val="Heading3"/>
      </w:pPr>
      <w:r>
        <w:t>Sample: Clash Issue Log (3D)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</w:tcPr>
          <w:p>
            <w:r>
              <w:t>ID</w:t>
            </w:r>
          </w:p>
        </w:tc>
        <w:tc>
          <w:tcPr>
            <w:tcW w:type="dxa" w:w="1020"/>
          </w:tcPr>
          <w:p>
            <w:r>
              <w:t>Test</w:t>
            </w:r>
          </w:p>
        </w:tc>
        <w:tc>
          <w:tcPr>
            <w:tcW w:type="dxa" w:w="1020"/>
          </w:tcPr>
          <w:p>
            <w:r>
              <w:t>Type</w:t>
            </w:r>
          </w:p>
        </w:tc>
        <w:tc>
          <w:tcPr>
            <w:tcW w:type="dxa" w:w="1020"/>
          </w:tcPr>
          <w:p>
            <w:r>
              <w:t>Level</w:t>
            </w:r>
          </w:p>
        </w:tc>
        <w:tc>
          <w:tcPr>
            <w:tcW w:type="dxa" w:w="1020"/>
          </w:tcPr>
          <w:p>
            <w:r>
              <w:t>Zone</w:t>
            </w:r>
          </w:p>
        </w:tc>
        <w:tc>
          <w:tcPr>
            <w:tcW w:type="dxa" w:w="1020"/>
          </w:tcPr>
          <w:p>
            <w:r>
              <w:t>Grid</w:t>
            </w:r>
          </w:p>
        </w:tc>
        <w:tc>
          <w:tcPr>
            <w:tcW w:type="dxa" w:w="1020"/>
          </w:tcPr>
          <w:p>
            <w:r>
              <w:t>System A</w:t>
            </w:r>
          </w:p>
        </w:tc>
        <w:tc>
          <w:tcPr>
            <w:tcW w:type="dxa" w:w="1020"/>
          </w:tcPr>
          <w:p>
            <w:r>
              <w:t>System B</w:t>
            </w:r>
          </w:p>
        </w:tc>
        <w:tc>
          <w:tcPr>
            <w:tcW w:type="dxa" w:w="1020"/>
          </w:tcPr>
          <w:p>
            <w:r>
              <w:t>Owner</w:t>
            </w:r>
          </w:p>
        </w:tc>
        <w:tc>
          <w:tcPr>
            <w:tcW w:type="dxa" w:w="1020"/>
          </w:tcPr>
          <w:p>
            <w:r>
              <w:t>Priority</w:t>
            </w:r>
          </w:p>
        </w:tc>
        <w:tc>
          <w:tcPr>
            <w:tcW w:type="dxa" w:w="1020"/>
          </w:tcPr>
          <w:p>
            <w:r>
              <w:t>Status</w:t>
            </w:r>
          </w:p>
        </w:tc>
        <w:tc>
          <w:tcPr>
            <w:tcW w:type="dxa" w:w="1020"/>
          </w:tcPr>
          <w:p>
            <w:r>
              <w:t>Due</w:t>
            </w:r>
          </w:p>
        </w:tc>
      </w:tr>
      <w:tr>
        <w:tc>
          <w:tcPr>
            <w:tcW w:type="dxa" w:w="1020"/>
          </w:tcPr>
          <w:p>
            <w:r>
              <w:t>CLSH-001</w:t>
            </w:r>
          </w:p>
        </w:tc>
        <w:tc>
          <w:tcPr>
            <w:tcW w:type="dxa" w:w="1020"/>
          </w:tcPr>
          <w:p>
            <w:r>
              <w:t>Duct_vs_Structure_L3</w:t>
            </w:r>
          </w:p>
        </w:tc>
        <w:tc>
          <w:tcPr>
            <w:tcW w:type="dxa" w:w="1020"/>
          </w:tcPr>
          <w:p>
            <w:r>
              <w:t>Hard</w:t>
            </w:r>
          </w:p>
        </w:tc>
        <w:tc>
          <w:tcPr>
            <w:tcW w:type="dxa" w:w="1020"/>
          </w:tcPr>
          <w:p>
            <w:r>
              <w:t>L3</w:t>
            </w:r>
          </w:p>
        </w:tc>
        <w:tc>
          <w:tcPr>
            <w:tcW w:type="dxa" w:w="1020"/>
          </w:tcPr>
          <w:p>
            <w:r>
              <w:t>B</w:t>
            </w:r>
          </w:p>
        </w:tc>
        <w:tc>
          <w:tcPr>
            <w:tcW w:type="dxa" w:w="1020"/>
          </w:tcPr>
          <w:p>
            <w:r>
              <w:t>C/6-E/10</w:t>
            </w:r>
          </w:p>
        </w:tc>
        <w:tc>
          <w:tcPr>
            <w:tcW w:type="dxa" w:w="1020"/>
          </w:tcPr>
          <w:p>
            <w:r>
              <w:t>Duct</w:t>
            </w:r>
          </w:p>
        </w:tc>
        <w:tc>
          <w:tcPr>
            <w:tcW w:type="dxa" w:w="1020"/>
          </w:tcPr>
          <w:p>
            <w:r>
              <w:t>Beam</w:t>
            </w:r>
          </w:p>
        </w:tc>
        <w:tc>
          <w:tcPr>
            <w:tcW w:type="dxa" w:w="1020"/>
          </w:tcPr>
          <w:p>
            <w:r>
              <w:t>MEP Lead</w:t>
            </w:r>
          </w:p>
        </w:tc>
        <w:tc>
          <w:tcPr>
            <w:tcW w:type="dxa" w:w="1020"/>
          </w:tcPr>
          <w:p>
            <w:r>
              <w:t>High</w:t>
            </w:r>
          </w:p>
        </w:tc>
        <w:tc>
          <w:tcPr>
            <w:tcW w:type="dxa" w:w="1020"/>
          </w:tcPr>
          <w:p>
            <w:r>
              <w:t>Open</w:t>
            </w:r>
          </w:p>
        </w:tc>
        <w:tc>
          <w:tcPr>
            <w:tcW w:type="dxa" w:w="1020"/>
          </w:tcPr>
          <w:p>
            <w:r>
              <w:t>2026-03-20</w:t>
            </w:r>
          </w:p>
        </w:tc>
      </w:tr>
      <w:tr>
        <w:tc>
          <w:tcPr>
            <w:tcW w:type="dxa" w:w="1020"/>
          </w:tcPr>
          <w:p>
            <w:r>
              <w:t>CLSH-002</w:t>
            </w:r>
          </w:p>
        </w:tc>
        <w:tc>
          <w:tcPr>
            <w:tcW w:type="dxa" w:w="1020"/>
          </w:tcPr>
          <w:p>
            <w:r>
              <w:t>Pipe_vs_Wall_L2</w:t>
            </w:r>
          </w:p>
        </w:tc>
        <w:tc>
          <w:tcPr>
            <w:tcW w:type="dxa" w:w="1020"/>
          </w:tcPr>
          <w:p>
            <w:r>
              <w:t>Soft</w:t>
            </w:r>
          </w:p>
        </w:tc>
        <w:tc>
          <w:tcPr>
            <w:tcW w:type="dxa" w:w="1020"/>
          </w:tcPr>
          <w:p>
            <w:r>
              <w:t>L2</w:t>
            </w:r>
          </w:p>
        </w:tc>
        <w:tc>
          <w:tcPr>
            <w:tcW w:type="dxa" w:w="1020"/>
          </w:tcPr>
          <w:p>
            <w:r>
              <w:t>South</w:t>
            </w:r>
          </w:p>
        </w:tc>
        <w:tc>
          <w:tcPr>
            <w:tcW w:type="dxa" w:w="1020"/>
          </w:tcPr>
          <w:p>
            <w:r>
              <w:t>D/4</w:t>
            </w:r>
          </w:p>
        </w:tc>
        <w:tc>
          <w:tcPr>
            <w:tcW w:type="dxa" w:w="1020"/>
          </w:tcPr>
          <w:p>
            <w:r>
              <w:t>Pipe</w:t>
            </w:r>
          </w:p>
        </w:tc>
        <w:tc>
          <w:tcPr>
            <w:tcW w:type="dxa" w:w="1020"/>
          </w:tcPr>
          <w:p>
            <w:r>
              <w:t>Wall</w:t>
            </w:r>
          </w:p>
        </w:tc>
        <w:tc>
          <w:tcPr>
            <w:tcW w:type="dxa" w:w="1020"/>
          </w:tcPr>
          <w:p>
            <w:r>
              <w:t>Plumbing Lead</w:t>
            </w:r>
          </w:p>
        </w:tc>
        <w:tc>
          <w:tcPr>
            <w:tcW w:type="dxa" w:w="1020"/>
          </w:tcPr>
          <w:p>
            <w:r>
              <w:t>Medium</w:t>
            </w:r>
          </w:p>
        </w:tc>
        <w:tc>
          <w:tcPr>
            <w:tcW w:type="dxa" w:w="1020"/>
          </w:tcPr>
          <w:p>
            <w:r>
              <w:t>Open</w:t>
            </w:r>
          </w:p>
        </w:tc>
        <w:tc>
          <w:tcPr>
            <w:tcW w:type="dxa" w:w="1020"/>
          </w:tcPr>
          <w:p>
            <w:r>
              <w:t>2026-03-18</w:t>
            </w:r>
          </w:p>
        </w:tc>
      </w:tr>
    </w:tbl>
    <w:p>
      <w:pPr>
        <w:pStyle w:val="Heading3"/>
      </w:pPr>
      <w:r>
        <w:t>Sample: 4D Clash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c>
          <w:tcPr>
            <w:tcW w:type="dxa" w:w="1113"/>
          </w:tcPr>
          <w:p>
            <w:r>
              <w:t>4D ID</w:t>
            </w:r>
          </w:p>
        </w:tc>
        <w:tc>
          <w:tcPr>
            <w:tcW w:type="dxa" w:w="1113"/>
          </w:tcPr>
          <w:p>
            <w:r>
              <w:t>Level</w:t>
            </w:r>
          </w:p>
        </w:tc>
        <w:tc>
          <w:tcPr>
            <w:tcW w:type="dxa" w:w="1113"/>
          </w:tcPr>
          <w:p>
            <w:r>
              <w:t>Zone</w:t>
            </w:r>
          </w:p>
        </w:tc>
        <w:tc>
          <w:tcPr>
            <w:tcW w:type="dxa" w:w="1113"/>
          </w:tcPr>
          <w:p>
            <w:r>
              <w:t>Grid</w:t>
            </w:r>
          </w:p>
        </w:tc>
        <w:tc>
          <w:tcPr>
            <w:tcW w:type="dxa" w:w="1113"/>
          </w:tcPr>
          <w:p>
            <w:r>
              <w:t>Activity A</w:t>
            </w:r>
          </w:p>
        </w:tc>
        <w:tc>
          <w:tcPr>
            <w:tcW w:type="dxa" w:w="1113"/>
          </w:tcPr>
          <w:p>
            <w:r>
              <w:t>Dates A</w:t>
            </w:r>
          </w:p>
        </w:tc>
        <w:tc>
          <w:tcPr>
            <w:tcW w:type="dxa" w:w="1113"/>
          </w:tcPr>
          <w:p>
            <w:r>
              <w:t>Activity B</w:t>
            </w:r>
          </w:p>
        </w:tc>
        <w:tc>
          <w:tcPr>
            <w:tcW w:type="dxa" w:w="1113"/>
          </w:tcPr>
          <w:p>
            <w:r>
              <w:t>Dates B</w:t>
            </w:r>
          </w:p>
        </w:tc>
        <w:tc>
          <w:tcPr>
            <w:tcW w:type="dxa" w:w="1113"/>
          </w:tcPr>
          <w:p>
            <w:r>
              <w:t>Overlap (days)</w:t>
            </w:r>
          </w:p>
        </w:tc>
        <w:tc>
          <w:tcPr>
            <w:tcW w:type="dxa" w:w="1113"/>
          </w:tcPr>
          <w:p>
            <w:r>
              <w:t>Critical Path</w:t>
            </w:r>
          </w:p>
        </w:tc>
        <w:tc>
          <w:tcPr>
            <w:tcW w:type="dxa" w:w="1113"/>
          </w:tcPr>
          <w:p>
            <w:r>
              <w:t>Mitigation</w:t>
            </w:r>
          </w:p>
        </w:tc>
      </w:tr>
      <w:tr>
        <w:tc>
          <w:tcPr>
            <w:tcW w:type="dxa" w:w="1113"/>
          </w:tcPr>
          <w:p>
            <w:r>
              <w:t>4D-045</w:t>
            </w:r>
          </w:p>
        </w:tc>
        <w:tc>
          <w:tcPr>
            <w:tcW w:type="dxa" w:w="1113"/>
          </w:tcPr>
          <w:p>
            <w:r>
              <w:t>L2</w:t>
            </w:r>
          </w:p>
        </w:tc>
        <w:tc>
          <w:tcPr>
            <w:tcW w:type="dxa" w:w="1113"/>
          </w:tcPr>
          <w:p>
            <w:r>
              <w:t>South Wing</w:t>
            </w:r>
          </w:p>
        </w:tc>
        <w:tc>
          <w:tcPr>
            <w:tcW w:type="dxa" w:w="1113"/>
          </w:tcPr>
          <w:p>
            <w:r>
              <w:t>D/4</w:t>
            </w:r>
          </w:p>
        </w:tc>
        <w:tc>
          <w:tcPr>
            <w:tcW w:type="dxa" w:w="1113"/>
          </w:tcPr>
          <w:p>
            <w:r>
              <w:t>A-34150 Duct Rough-In</w:t>
            </w:r>
          </w:p>
        </w:tc>
        <w:tc>
          <w:tcPr>
            <w:tcW w:type="dxa" w:w="1113"/>
          </w:tcPr>
          <w:p>
            <w:r>
              <w:t>05/10–05/20</w:t>
            </w:r>
          </w:p>
        </w:tc>
        <w:tc>
          <w:tcPr>
            <w:tcW w:type="dxa" w:w="1113"/>
          </w:tcPr>
          <w:p>
            <w:r>
              <w:t>A-35210 Wall Framing</w:t>
            </w:r>
          </w:p>
        </w:tc>
        <w:tc>
          <w:tcPr>
            <w:tcW w:type="dxa" w:w="1113"/>
          </w:tcPr>
          <w:p>
            <w:r>
              <w:t>05/15–05/18</w:t>
            </w:r>
          </w:p>
        </w:tc>
        <w:tc>
          <w:tcPr>
            <w:tcW w:type="dxa" w:w="1113"/>
          </w:tcPr>
          <w:p>
            <w:r>
              <w:t>3</w:t>
            </w:r>
          </w:p>
        </w:tc>
        <w:tc>
          <w:tcPr>
            <w:tcW w:type="dxa" w:w="1113"/>
          </w:tcPr>
          <w:p>
            <w:r>
              <w:t>Yes</w:t>
            </w:r>
          </w:p>
        </w:tc>
        <w:tc>
          <w:tcPr>
            <w:tcW w:type="dxa" w:w="1113"/>
          </w:tcPr>
          <w:p>
            <w:r>
              <w:t>Delay framing 4 days or accelerate duct install</w:t>
            </w:r>
          </w:p>
        </w:tc>
      </w:tr>
      <w:tr>
        <w:tc>
          <w:tcPr>
            <w:tcW w:type="dxa" w:w="1113"/>
          </w:tcPr>
          <w:p>
            <w:r>
              <w:t>4D-046</w:t>
            </w:r>
          </w:p>
        </w:tc>
        <w:tc>
          <w:tcPr>
            <w:tcW w:type="dxa" w:w="1113"/>
          </w:tcPr>
          <w:p>
            <w:r>
              <w:t>L3</w:t>
            </w:r>
          </w:p>
        </w:tc>
        <w:tc>
          <w:tcPr>
            <w:tcW w:type="dxa" w:w="1113"/>
          </w:tcPr>
          <w:p>
            <w:r>
              <w:t>Zone C</w:t>
            </w:r>
          </w:p>
        </w:tc>
        <w:tc>
          <w:tcPr>
            <w:tcW w:type="dxa" w:w="1113"/>
          </w:tcPr>
          <w:p>
            <w:r>
              <w:t>E/8</w:t>
            </w:r>
          </w:p>
        </w:tc>
        <w:tc>
          <w:tcPr>
            <w:tcW w:type="dxa" w:w="1113"/>
          </w:tcPr>
          <w:p>
            <w:r>
              <w:t>A-41020 Ceiling Close-in</w:t>
            </w:r>
          </w:p>
        </w:tc>
        <w:tc>
          <w:tcPr>
            <w:tcW w:type="dxa" w:w="1113"/>
          </w:tcPr>
          <w:p>
            <w:r>
              <w:t>06/12–06/14</w:t>
            </w:r>
          </w:p>
        </w:tc>
        <w:tc>
          <w:tcPr>
            <w:tcW w:type="dxa" w:w="1113"/>
          </w:tcPr>
          <w:p>
            <w:r>
              <w:t>A-40600 Above Ceiling Inspection</w:t>
            </w:r>
          </w:p>
        </w:tc>
        <w:tc>
          <w:tcPr>
            <w:tcW w:type="dxa" w:w="1113"/>
          </w:tcPr>
          <w:p>
            <w:r>
              <w:t>06/13–06/13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At Risk</w:t>
            </w:r>
          </w:p>
        </w:tc>
        <w:tc>
          <w:tcPr>
            <w:tcW w:type="dxa" w:w="1113"/>
          </w:tcPr>
          <w:p>
            <w:r>
              <w:t>Shift inspection or pull close-in by 1 day</w:t>
            </w:r>
          </w:p>
        </w:tc>
      </w:tr>
    </w:tbl>
    <w:p>
      <w:pPr>
        <w:pStyle w:val="Heading3"/>
      </w:pPr>
      <w:r>
        <w:t>Sample: Coordination RACI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t>Task</w:t>
            </w:r>
          </w:p>
        </w:tc>
        <w:tc>
          <w:tcPr>
            <w:tcW w:type="dxa" w:w="1530"/>
          </w:tcPr>
          <w:p>
            <w:r>
              <w:t>BIM/VDC</w:t>
            </w:r>
          </w:p>
        </w:tc>
        <w:tc>
          <w:tcPr>
            <w:tcW w:type="dxa" w:w="1530"/>
          </w:tcPr>
          <w:p>
            <w:r>
              <w:t>Architecture</w:t>
            </w:r>
          </w:p>
        </w:tc>
        <w:tc>
          <w:tcPr>
            <w:tcW w:type="dxa" w:w="1530"/>
          </w:tcPr>
          <w:p>
            <w:r>
              <w:t>Structure</w:t>
            </w:r>
          </w:p>
        </w:tc>
        <w:tc>
          <w:tcPr>
            <w:tcW w:type="dxa" w:w="1530"/>
          </w:tcPr>
          <w:p>
            <w:r>
              <w:t>MEP</w:t>
            </w:r>
          </w:p>
        </w:tc>
        <w:tc>
          <w:tcPr>
            <w:tcW w:type="dxa" w:w="1530"/>
          </w:tcPr>
          <w:p>
            <w:r>
              <w:t>Planning/Scheduling</w:t>
            </w:r>
          </w:p>
        </w:tc>
        <w:tc>
          <w:tcPr>
            <w:tcW w:type="dxa" w:w="1530"/>
          </w:tcPr>
          <w:p>
            <w:r>
              <w:t>Field Eng.</w:t>
            </w:r>
          </w:p>
        </w:tc>
        <w:tc>
          <w:tcPr>
            <w:tcW w:type="dxa" w:w="1530"/>
          </w:tcPr>
          <w:p>
            <w:r>
              <w:t>PM</w:t>
            </w:r>
          </w:p>
        </w:tc>
      </w:tr>
      <w:tr>
        <w:tc>
          <w:tcPr>
            <w:tcW w:type="dxa" w:w="1530"/>
          </w:tcPr>
          <w:p>
            <w:r>
              <w:t>Define clash tests</w:t>
            </w:r>
          </w:p>
        </w:tc>
        <w:tc>
          <w:tcPr>
            <w:tcW w:type="dxa" w:w="1530"/>
          </w:tcPr>
          <w:p>
            <w:r>
              <w:t>R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A</w:t>
            </w:r>
          </w:p>
        </w:tc>
      </w:tr>
      <w:tr>
        <w:tc>
          <w:tcPr>
            <w:tcW w:type="dxa" w:w="1530"/>
          </w:tcPr>
          <w:p>
            <w:r>
              <w:t>Run clash &amp; group</w:t>
            </w:r>
          </w:p>
        </w:tc>
        <w:tc>
          <w:tcPr>
            <w:tcW w:type="dxa" w:w="1530"/>
          </w:tcPr>
          <w:p>
            <w:r>
              <w:t>R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A</w:t>
            </w:r>
          </w:p>
        </w:tc>
      </w:tr>
      <w:tr>
        <w:tc>
          <w:tcPr>
            <w:tcW w:type="dxa" w:w="1530"/>
          </w:tcPr>
          <w:p>
            <w:r>
              <w:t>4D mapping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I</w:t>
            </w:r>
          </w:p>
        </w:tc>
        <w:tc>
          <w:tcPr>
            <w:tcW w:type="dxa" w:w="1530"/>
          </w:tcPr>
          <w:p>
            <w:r>
              <w:t>R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A</w:t>
            </w:r>
          </w:p>
        </w:tc>
      </w:tr>
      <w:tr>
        <w:tc>
          <w:tcPr>
            <w:tcW w:type="dxa" w:w="1530"/>
          </w:tcPr>
          <w:p>
            <w:r>
              <w:t>Issue log &amp; RFIs</w:t>
            </w:r>
          </w:p>
        </w:tc>
        <w:tc>
          <w:tcPr>
            <w:tcW w:type="dxa" w:w="1530"/>
          </w:tcPr>
          <w:p>
            <w:r>
              <w:t>R</w:t>
            </w:r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A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A</w:t>
            </w:r>
          </w:p>
        </w:tc>
      </w:tr>
      <w:tr>
        <w:tc>
          <w:tcPr>
            <w:tcW w:type="dxa" w:w="1530"/>
          </w:tcPr>
          <w:p>
            <w:r>
              <w:t>Mitigation &amp; resequence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C</w:t>
            </w:r>
          </w:p>
        </w:tc>
        <w:tc>
          <w:tcPr>
            <w:tcW w:type="dxa" w:w="1530"/>
          </w:tcPr>
          <w:p>
            <w:r>
              <w:t>R</w:t>
            </w:r>
          </w:p>
        </w:tc>
        <w:tc>
          <w:tcPr>
            <w:tcW w:type="dxa" w:w="1530"/>
          </w:tcPr>
          <w:p>
            <w:r>
              <w:t>R</w:t>
            </w:r>
          </w:p>
        </w:tc>
        <w:tc>
          <w:tcPr>
            <w:tcW w:type="dxa" w:w="1530"/>
          </w:tcPr>
          <w:p>
            <w:r>
              <w:t>A</w:t>
            </w:r>
          </w:p>
        </w:tc>
      </w:tr>
    </w:tbl>
    <w:p>
      <w:pPr>
        <w:pStyle w:val="Heading2"/>
      </w:pPr>
      <w:r>
        <w:t>Standard Operating Procedures (SOP) by Discipline</w:t>
      </w:r>
    </w:p>
    <w:p>
      <w:pPr>
        <w:pStyle w:val="Heading3"/>
      </w:pPr>
      <w:r>
        <w:t>SOP — BIM/VDC Coordination</w:t>
      </w:r>
    </w:p>
    <w:p>
      <w:pPr>
        <w:pStyle w:val="ListNumber"/>
      </w:pPr>
      <w:r>
        <w:t>Collect latest federated model and discipline models (version/date).</w:t>
      </w:r>
    </w:p>
    <w:p>
      <w:pPr>
        <w:pStyle w:val="ListNumber"/>
      </w:pPr>
      <w:r>
        <w:t>Establish selection sets and clash tests; document tolerances and rules.</w:t>
      </w:r>
    </w:p>
    <w:p>
      <w:pPr>
        <w:pStyle w:val="ListNumber"/>
      </w:pPr>
      <w:r>
        <w:t>Run clash; de-duplicate; group by root cause; assign owners and priorities.</w:t>
      </w:r>
    </w:p>
    <w:p>
      <w:pPr>
        <w:pStyle w:val="ListNumber"/>
      </w:pPr>
      <w:r>
        <w:t>Publish issue log (CSV/BCF) and viewpoints with consistent naming.</w:t>
      </w:r>
    </w:p>
    <w:p>
      <w:pPr>
        <w:pStyle w:val="ListNumber"/>
      </w:pPr>
      <w:r>
        <w:t>Re-run after updates; issue delta report (new/resolved/persistent).</w:t>
      </w:r>
    </w:p>
    <w:p>
      <w:r>
        <w:rPr>
          <w:b w:val="0"/>
          <w:i w:val="0"/>
        </w:rPr>
        <w:t>Outputs: Clash matrix, issue log, delta report, viewpoints.</w:t>
      </w:r>
    </w:p>
    <w:p>
      <w:pPr>
        <w:pStyle w:val="Heading3"/>
      </w:pPr>
      <w:r>
        <w:t>SOP — Architecture</w:t>
      </w:r>
    </w:p>
    <w:p>
      <w:pPr>
        <w:pStyle w:val="ListNumber"/>
      </w:pPr>
      <w:r>
        <w:t>Validate wall types, fire ratings, shafts, and service clearances.</w:t>
      </w:r>
    </w:p>
    <w:p>
      <w:pPr>
        <w:pStyle w:val="ListNumber"/>
      </w:pPr>
      <w:r>
        <w:t>Review clashes involving architectural elements and service clearances/access panels.</w:t>
      </w:r>
    </w:p>
    <w:p>
      <w:pPr>
        <w:pStyle w:val="ListNumber"/>
      </w:pPr>
      <w:r>
        <w:t>Coordinate with MEP for ceiling plenum zoning and equipment access.</w:t>
      </w:r>
    </w:p>
    <w:p>
      <w:pPr>
        <w:pStyle w:val="ListNumber"/>
      </w:pPr>
      <w:r>
        <w:t>Approve penetrations and sleeves locations; align with firestopping requirements.</w:t>
      </w:r>
    </w:p>
    <w:p>
      <w:r>
        <w:rPr>
          <w:b w:val="0"/>
          <w:i w:val="0"/>
        </w:rPr>
        <w:t>Outputs: Approved penetrations plan, updated walls/ceilings, access panel matrix.</w:t>
      </w:r>
    </w:p>
    <w:p>
      <w:pPr>
        <w:pStyle w:val="Heading3"/>
      </w:pPr>
      <w:r>
        <w:t>SOP — Structure</w:t>
      </w:r>
    </w:p>
    <w:p>
      <w:pPr>
        <w:pStyle w:val="ListNumber"/>
      </w:pPr>
      <w:r>
        <w:t>Review penetrations through slabs/walls and impacts to reinforcement.</w:t>
      </w:r>
    </w:p>
    <w:p>
      <w:pPr>
        <w:pStyle w:val="ListNumber"/>
      </w:pPr>
      <w:r>
        <w:t>Resolve duct/pipe vs beam/slab conflicts; confirm sleeve sizes and locations.</w:t>
      </w:r>
    </w:p>
    <w:p>
      <w:pPr>
        <w:pStyle w:val="ListNumber"/>
      </w:pPr>
      <w:r>
        <w:t>Validate embeds and supports readiness vs schedule.</w:t>
      </w:r>
    </w:p>
    <w:p>
      <w:pPr>
        <w:pStyle w:val="ListNumber"/>
      </w:pPr>
      <w:r>
        <w:t>Update model to reflect approved openings and sleeves.</w:t>
      </w:r>
    </w:p>
    <w:p>
      <w:r>
        <w:rPr>
          <w:b w:val="0"/>
          <w:i w:val="0"/>
        </w:rPr>
        <w:t>Outputs: Openings schedule, sleeve matrix, updated structural model.</w:t>
      </w:r>
    </w:p>
    <w:p>
      <w:pPr>
        <w:pStyle w:val="Heading3"/>
      </w:pPr>
      <w:r>
        <w:t>SOP — MEP (Mechanical, Electrical, Plumbing, Fire)</w:t>
      </w:r>
    </w:p>
    <w:p>
      <w:pPr>
        <w:pStyle w:val="ListNumber"/>
      </w:pPr>
      <w:r>
        <w:t>Confirm system types, sizes, and elevations; tag equipment with service clearances.</w:t>
      </w:r>
    </w:p>
    <w:p>
      <w:pPr>
        <w:pStyle w:val="ListNumber"/>
      </w:pPr>
      <w:r>
        <w:t>Resolve MEP–MEP and MEP–Structure/Arch clashes with reroutes/resizing as needed.</w:t>
      </w:r>
    </w:p>
    <w:p>
      <w:pPr>
        <w:pStyle w:val="ListNumber"/>
      </w:pPr>
      <w:r>
        <w:t>Validate access/maintenance zones; ensure code-required clearances.</w:t>
      </w:r>
    </w:p>
    <w:p>
      <w:pPr>
        <w:pStyle w:val="ListNumber"/>
      </w:pPr>
      <w:r>
        <w:t>Coordinate hangers/supports and insulation impacts.</w:t>
      </w:r>
    </w:p>
    <w:p>
      <w:r>
        <w:rPr>
          <w:b w:val="0"/>
          <w:i w:val="0"/>
        </w:rPr>
        <w:t>Outputs: Updated MEP routing, equipment clearance register, hanger/support plan.</w:t>
      </w:r>
    </w:p>
    <w:p>
      <w:pPr>
        <w:pStyle w:val="Heading3"/>
      </w:pPr>
      <w:r>
        <w:t>SOP — Planning/Scheduling (4D)</w:t>
      </w:r>
    </w:p>
    <w:p>
      <w:pPr>
        <w:pStyle w:val="ListNumber"/>
      </w:pPr>
      <w:r>
        <w:t>Align WBS/Activity IDs with model elements (by Level/Zone/System).</w:t>
      </w:r>
    </w:p>
    <w:p>
      <w:pPr>
        <w:pStyle w:val="ListNumber"/>
      </w:pPr>
      <w:r>
        <w:t>Run 4D overlap analysis; identify critical path–related conflicts.</w:t>
      </w:r>
    </w:p>
    <w:p>
      <w:pPr>
        <w:pStyle w:val="ListNumber"/>
      </w:pPr>
      <w:r>
        <w:t>Quantify delay exposure and propose resequencing/mitigation options.</w:t>
      </w:r>
    </w:p>
    <w:p>
      <w:pPr>
        <w:pStyle w:val="ListNumber"/>
      </w:pPr>
      <w:r>
        <w:t>Publish weekly 4D clash register and decision deadlines to protect milestones.</w:t>
      </w:r>
    </w:p>
    <w:p>
      <w:r>
        <w:rPr>
          <w:b w:val="0"/>
          <w:i w:val="0"/>
        </w:rPr>
        <w:t>Outputs: 4D clash register, mitigation plan, protected milestone tracker.</w:t>
      </w:r>
    </w:p>
    <w:p>
      <w:pPr>
        <w:pStyle w:val="Heading3"/>
      </w:pPr>
      <w:r>
        <w:t>SOP — Field Engineering</w:t>
      </w:r>
    </w:p>
    <w:p>
      <w:pPr>
        <w:pStyle w:val="ListNumber"/>
      </w:pPr>
      <w:r>
        <w:t>Validate constructability and access routes on site.</w:t>
      </w:r>
    </w:p>
    <w:p>
      <w:pPr>
        <w:pStyle w:val="ListNumber"/>
      </w:pPr>
      <w:r>
        <w:t>Confirm temporary works and material handling paths.</w:t>
      </w:r>
    </w:p>
    <w:p>
      <w:pPr>
        <w:pStyle w:val="ListNumber"/>
      </w:pPr>
      <w:r>
        <w:t>Provide as-built feedback to close clashes before installation.</w:t>
      </w:r>
    </w:p>
    <w:p>
      <w:pPr>
        <w:pStyle w:val="ListNumber"/>
      </w:pPr>
      <w:r>
        <w:t>Verify pre-cover inspections scheduled before close-in.</w:t>
      </w:r>
    </w:p>
    <w:p>
      <w:r>
        <w:rPr>
          <w:b w:val="0"/>
          <w:i w:val="0"/>
        </w:rPr>
        <w:t>Outputs: Site access plan, redlines/as-built notes, inspection checklist.</w:t>
      </w:r>
    </w:p>
    <w:p>
      <w:pPr>
        <w:pStyle w:val="Heading3"/>
      </w:pPr>
      <w:r>
        <w:t>SOP — Project Management &amp; Governance</w:t>
      </w:r>
    </w:p>
    <w:p>
      <w:pPr>
        <w:pStyle w:val="ListNumber"/>
      </w:pPr>
      <w:r>
        <w:t>Set weekly coordination cadence and SLAs for responses/resolution.</w:t>
      </w:r>
    </w:p>
    <w:p>
      <w:pPr>
        <w:pStyle w:val="ListNumber"/>
      </w:pPr>
      <w:r>
        <w:t>Maintain decision register and RFI log linked to issues.</w:t>
      </w:r>
    </w:p>
    <w:p>
      <w:pPr>
        <w:pStyle w:val="ListNumber"/>
      </w:pPr>
      <w:r>
        <w:t>Track trends (new/resolved/persistent) and enforce burndown toward milestones.</w:t>
      </w:r>
    </w:p>
    <w:p>
      <w:pPr>
        <w:pStyle w:val="ListNumber"/>
      </w:pPr>
      <w:r>
        <w:t>Escalate critical risks affecting dry-in, close-in, or commissioning.</w:t>
      </w:r>
    </w:p>
    <w:p>
      <w:r>
        <w:rPr>
          <w:b w:val="0"/>
          <w:i w:val="0"/>
        </w:rPr>
        <w:t>Outputs: Decision register, RFI list, trend dashboard, risk escalations.</w:t>
      </w:r>
    </w:p>
    <w:p>
      <w:pPr>
        <w:pStyle w:val="Heading2"/>
      </w:pPr>
      <w:r>
        <w:t>Appendix A — Meeting Template</w:t>
      </w:r>
    </w:p>
    <w:p>
      <w:pPr>
        <w:pStyle w:val="ListBullet"/>
      </w:pPr>
      <w:r>
        <w:t>Inputs: latest model, clash re-run, delta trends, schedule extract.</w:t>
      </w:r>
    </w:p>
    <w:p>
      <w:pPr>
        <w:pStyle w:val="ListBullet"/>
      </w:pPr>
      <w:r>
        <w:t>Agenda: Top 10 risks, new vs persistent, required decisions, schedule impacts.</w:t>
      </w:r>
    </w:p>
    <w:p>
      <w:pPr>
        <w:pStyle w:val="ListBullet"/>
      </w:pPr>
      <w:r>
        <w:t>Deliverables: Updated issue log (CSV/BCF), viewpoints, decision register, RFI list.</w:t>
      </w:r>
    </w:p>
    <w:p>
      <w:pPr>
        <w:pStyle w:val="Heading2"/>
      </w:pPr>
      <w:r>
        <w:t>Appendix B — Naming Conventions</w:t>
      </w:r>
    </w:p>
    <w:p>
      <w:pPr>
        <w:pStyle w:val="ListBullet"/>
      </w:pPr>
      <w:r>
        <w:t>Issue ID: {Level_Zone}-{SystemA_vs_SystemB}-{Grid}-{ShortDesc}</w:t>
      </w:r>
    </w:p>
    <w:p>
      <w:pPr>
        <w:pStyle w:val="ListBullet"/>
      </w:pPr>
      <w:r>
        <w:t>Viewpoint: {LVL_ZONE}_{AREA}_{GRID}_{DESC}_{NN}</w:t>
      </w:r>
    </w:p>
    <w:p>
      <w:pPr>
        <w:pStyle w:val="ListBullet"/>
      </w:pPr>
      <w:r>
        <w:t>Activities: {WBS}-{Discipline}-{Location}-{Seq}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