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03" w:rsidRPr="00940203" w:rsidRDefault="0027054C" w:rsidP="00AE60CC">
      <w:pPr>
        <w:spacing w:after="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9321934" wp14:editId="41FDC1E6">
            <wp:extent cx="476504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832" cy="75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715" w:rsidRPr="00F62157" w:rsidRDefault="0021291A" w:rsidP="00C91E5E">
      <w:pPr>
        <w:spacing w:after="0"/>
        <w:rPr>
          <w:rFonts w:cs="Tahoma"/>
          <w:sz w:val="24"/>
          <w:szCs w:val="24"/>
        </w:rPr>
      </w:pPr>
      <w:r w:rsidRPr="00F62157">
        <w:rPr>
          <w:rFonts w:cs="Tahoma"/>
          <w:b/>
          <w:sz w:val="24"/>
          <w:szCs w:val="24"/>
        </w:rPr>
        <w:t>Attention</w:t>
      </w:r>
      <w:r w:rsidRPr="00F62157">
        <w:rPr>
          <w:rFonts w:cs="Tahoma"/>
          <w:sz w:val="24"/>
          <w:szCs w:val="24"/>
        </w:rPr>
        <w:t>: Histopathology Laboratory</w:t>
      </w:r>
    </w:p>
    <w:p w:rsidR="0021291A" w:rsidRPr="00F62157" w:rsidRDefault="0021291A" w:rsidP="00C91E5E">
      <w:pPr>
        <w:spacing w:after="0"/>
        <w:rPr>
          <w:rFonts w:cs="Tahoma"/>
          <w:sz w:val="24"/>
          <w:szCs w:val="24"/>
        </w:rPr>
      </w:pPr>
      <w:r w:rsidRPr="00F62157">
        <w:rPr>
          <w:rFonts w:cs="Tahoma"/>
          <w:b/>
          <w:sz w:val="24"/>
          <w:szCs w:val="24"/>
        </w:rPr>
        <w:t>Subject</w:t>
      </w:r>
      <w:r w:rsidRPr="00F62157">
        <w:rPr>
          <w:rFonts w:cs="Tahoma"/>
          <w:sz w:val="24"/>
          <w:szCs w:val="24"/>
        </w:rPr>
        <w:t>: Request of Tumour Specimen</w:t>
      </w:r>
    </w:p>
    <w:p w:rsidR="0021291A" w:rsidRPr="0021291A" w:rsidRDefault="0021291A" w:rsidP="00C91E5E">
      <w:pPr>
        <w:spacing w:after="0"/>
        <w:rPr>
          <w:rFonts w:cs="Tahoma"/>
          <w:caps/>
        </w:rPr>
      </w:pPr>
      <w:r>
        <w:rPr>
          <w:rFonts w:cs="Tahoma"/>
          <w:cap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128904</wp:posOffset>
                </wp:positionV>
                <wp:extent cx="59150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8EB2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10.15pt" to="880.3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" strokecolor="black [3213]">
                <w10:wrap anchorx="margin"/>
              </v:line>
            </w:pict>
          </mc:Fallback>
        </mc:AlternateContent>
      </w:r>
    </w:p>
    <w:p w:rsidR="00C91E5E" w:rsidRPr="00C91E5E" w:rsidRDefault="00C91E5E" w:rsidP="00A31715">
      <w:pPr>
        <w:spacing w:after="0" w:line="240" w:lineRule="auto"/>
        <w:jc w:val="both"/>
        <w:rPr>
          <w:rFonts w:cs="Tahoma"/>
          <w:sz w:val="24"/>
          <w:szCs w:val="24"/>
        </w:rPr>
      </w:pPr>
    </w:p>
    <w:p w:rsidR="005E0959" w:rsidRPr="00551A2E" w:rsidRDefault="0010599B" w:rsidP="006D6D36">
      <w:pPr>
        <w:spacing w:line="240" w:lineRule="auto"/>
        <w:jc w:val="both"/>
      </w:pPr>
      <w:r w:rsidRPr="0010599B">
        <w:t xml:space="preserve">The ordering physician mentioned on the attached requisition form </w:t>
      </w:r>
      <w:r w:rsidR="00414646" w:rsidRPr="0010599B">
        <w:t>h</w:t>
      </w:r>
      <w:r w:rsidR="00D522CC" w:rsidRPr="0010599B">
        <w:t xml:space="preserve">as </w:t>
      </w:r>
      <w:r w:rsidR="00186099" w:rsidRPr="0010599B">
        <w:t>req</w:t>
      </w:r>
      <w:r w:rsidR="001A2B8B" w:rsidRPr="0010599B">
        <w:t>uested</w:t>
      </w:r>
      <w:r w:rsidR="006D6D36">
        <w:t xml:space="preserve"> assistance with </w:t>
      </w:r>
      <w:r w:rsidR="007D6369" w:rsidRPr="0010599B">
        <w:t xml:space="preserve">the </w:t>
      </w:r>
      <w:r w:rsidR="00186099" w:rsidRPr="0010599B">
        <w:t xml:space="preserve">collection and shipment of </w:t>
      </w:r>
      <w:r w:rsidR="006D6D36">
        <w:t>his/her</w:t>
      </w:r>
      <w:r w:rsidR="00186099" w:rsidRPr="0010599B">
        <w:t xml:space="preserve"> patient</w:t>
      </w:r>
      <w:r w:rsidRPr="0010599B">
        <w:t>’s tumour</w:t>
      </w:r>
      <w:r w:rsidR="00186099" w:rsidRPr="0010599B">
        <w:t xml:space="preserve"> </w:t>
      </w:r>
      <w:r w:rsidR="007D6369" w:rsidRPr="0010599B">
        <w:t>specimen</w:t>
      </w:r>
      <w:r w:rsidR="00F879C8" w:rsidRPr="00551A2E">
        <w:t xml:space="preserve"> </w:t>
      </w:r>
      <w:r>
        <w:t xml:space="preserve">for an </w:t>
      </w:r>
      <w:r w:rsidR="007D6369" w:rsidRPr="00551A2E">
        <w:t>Onco</w:t>
      </w:r>
      <w:r w:rsidR="007D6369" w:rsidRPr="00551A2E">
        <w:rPr>
          <w:i/>
        </w:rPr>
        <w:t>type</w:t>
      </w:r>
      <w:r w:rsidR="00DB3DB7" w:rsidRPr="00551A2E">
        <w:t xml:space="preserve"> DX</w:t>
      </w:r>
      <w:r w:rsidR="0027054C">
        <w:t>®</w:t>
      </w:r>
      <w:r>
        <w:t xml:space="preserve"> Assay. </w:t>
      </w:r>
      <w:r w:rsidR="00E27B52">
        <w:t xml:space="preserve"> </w:t>
      </w:r>
      <w:r w:rsidR="007D6369" w:rsidRPr="00551A2E">
        <w:t xml:space="preserve">Please note that this is a time-sensitive test and </w:t>
      </w:r>
      <w:r w:rsidR="00180762" w:rsidRPr="00551A2E">
        <w:t xml:space="preserve">kindly </w:t>
      </w:r>
      <w:r w:rsidR="007D6369" w:rsidRPr="00551A2E">
        <w:t>req</w:t>
      </w:r>
      <w:r w:rsidR="00E27B52">
        <w:t>uires</w:t>
      </w:r>
      <w:r w:rsidR="003B184F" w:rsidRPr="00551A2E">
        <w:t xml:space="preserve"> immediate assistance.</w:t>
      </w:r>
    </w:p>
    <w:p w:rsidR="003B184F" w:rsidRPr="00111190" w:rsidRDefault="00E27B52" w:rsidP="006D6D36">
      <w:pPr>
        <w:spacing w:line="240" w:lineRule="auto"/>
        <w:jc w:val="both"/>
        <w:rPr>
          <w:b/>
          <w:u w:val="single"/>
        </w:rPr>
      </w:pPr>
      <w:r>
        <w:rPr>
          <w:b/>
          <w:u w:val="single"/>
        </w:rPr>
        <w:t xml:space="preserve">Specimen </w:t>
      </w:r>
      <w:r w:rsidR="003B184F" w:rsidRPr="00111190">
        <w:rPr>
          <w:b/>
          <w:u w:val="single"/>
        </w:rPr>
        <w:t>Collection and Shipment Instructions:</w:t>
      </w:r>
    </w:p>
    <w:p w:rsidR="003B184F" w:rsidRPr="00551A2E" w:rsidRDefault="002F708D" w:rsidP="006D6D36">
      <w:pPr>
        <w:pStyle w:val="ListParagraph"/>
        <w:numPr>
          <w:ilvl w:val="0"/>
          <w:numId w:val="6"/>
        </w:numPr>
        <w:jc w:val="both"/>
      </w:pPr>
      <w:r w:rsidRPr="00551A2E">
        <w:t>Obtain</w:t>
      </w:r>
      <w:r w:rsidR="005E0959" w:rsidRPr="00551A2E">
        <w:t xml:space="preserve"> the </w:t>
      </w:r>
      <w:r w:rsidR="00264CD5" w:rsidRPr="00551A2E">
        <w:t>patient</w:t>
      </w:r>
      <w:r w:rsidR="0010599B">
        <w:t xml:space="preserve">’s most representative </w:t>
      </w:r>
      <w:r w:rsidR="00264CD5" w:rsidRPr="00551A2E">
        <w:t>tumo</w:t>
      </w:r>
      <w:r w:rsidR="00CA58AA">
        <w:t>u</w:t>
      </w:r>
      <w:r w:rsidR="00264CD5" w:rsidRPr="00551A2E">
        <w:t xml:space="preserve">r </w:t>
      </w:r>
      <w:r w:rsidR="006D6D36">
        <w:t>sample</w:t>
      </w:r>
      <w:r w:rsidR="0010599B">
        <w:t xml:space="preserve"> and complete S</w:t>
      </w:r>
      <w:r w:rsidR="00660920">
        <w:t>ection VI</w:t>
      </w:r>
      <w:r w:rsidR="007D6369" w:rsidRPr="00551A2E">
        <w:t xml:space="preserve"> of</w:t>
      </w:r>
      <w:r w:rsidR="00EF3068" w:rsidRPr="00551A2E">
        <w:t xml:space="preserve"> the attached</w:t>
      </w:r>
      <w:r w:rsidR="00ED6CA4">
        <w:t xml:space="preserve"> </w:t>
      </w:r>
      <w:r w:rsidR="0010599B">
        <w:t xml:space="preserve">requisition </w:t>
      </w:r>
      <w:r w:rsidR="001177BD" w:rsidRPr="00551A2E">
        <w:t>form.</w:t>
      </w:r>
      <w:r w:rsidR="006D6D36">
        <w:t xml:space="preserve"> Please ensure that the specimen ID on the tumour sample and the requisition form are identical.  </w:t>
      </w:r>
    </w:p>
    <w:p w:rsidR="003B184F" w:rsidRPr="00551A2E" w:rsidRDefault="005E0959" w:rsidP="006D6D36">
      <w:pPr>
        <w:pStyle w:val="ListParagraph"/>
        <w:numPr>
          <w:ilvl w:val="0"/>
          <w:numId w:val="6"/>
        </w:numPr>
        <w:jc w:val="both"/>
        <w:rPr>
          <w:u w:val="single"/>
        </w:rPr>
      </w:pPr>
      <w:r w:rsidRPr="00551A2E">
        <w:t>Com</w:t>
      </w:r>
      <w:r w:rsidR="00E27B52">
        <w:t xml:space="preserve">plete </w:t>
      </w:r>
      <w:r w:rsidR="006A04A6" w:rsidRPr="00551A2E">
        <w:t>Pathologist’s</w:t>
      </w:r>
      <w:r w:rsidR="00C93239" w:rsidRPr="00551A2E">
        <w:t xml:space="preserve"> contact</w:t>
      </w:r>
      <w:r w:rsidR="006A04A6" w:rsidRPr="00551A2E">
        <w:t xml:space="preserve"> information</w:t>
      </w:r>
      <w:r w:rsidR="005C5D0C" w:rsidRPr="00551A2E">
        <w:t xml:space="preserve"> </w:t>
      </w:r>
      <w:r w:rsidR="0010599B">
        <w:t xml:space="preserve">in </w:t>
      </w:r>
      <w:r w:rsidR="006A04A6" w:rsidRPr="00551A2E">
        <w:t xml:space="preserve">Section III </w:t>
      </w:r>
      <w:r w:rsidR="001449DC">
        <w:t>should he/she</w:t>
      </w:r>
      <w:r w:rsidR="009806A4">
        <w:t xml:space="preserve"> wish</w:t>
      </w:r>
      <w:r w:rsidR="00E51E6D" w:rsidRPr="00551A2E">
        <w:t xml:space="preserve"> </w:t>
      </w:r>
      <w:r w:rsidR="005C5D0C" w:rsidRPr="00551A2E">
        <w:t xml:space="preserve">to </w:t>
      </w:r>
      <w:r w:rsidR="00E51E6D" w:rsidRPr="00551A2E">
        <w:t>receive</w:t>
      </w:r>
      <w:r w:rsidR="005C5D0C" w:rsidRPr="00551A2E">
        <w:t xml:space="preserve"> a copy of the</w:t>
      </w:r>
      <w:r w:rsidR="00E51E6D" w:rsidRPr="00551A2E">
        <w:t xml:space="preserve"> </w:t>
      </w:r>
      <w:r w:rsidR="005C5D0C" w:rsidRPr="00551A2E">
        <w:t>test results.</w:t>
      </w:r>
    </w:p>
    <w:p w:rsidR="004D2BA6" w:rsidRPr="000879F7" w:rsidRDefault="005C5D0C" w:rsidP="006D6D36">
      <w:pPr>
        <w:pStyle w:val="ListParagraph"/>
        <w:numPr>
          <w:ilvl w:val="0"/>
          <w:numId w:val="6"/>
        </w:numPr>
        <w:jc w:val="both"/>
        <w:rPr>
          <w:u w:val="single"/>
        </w:rPr>
      </w:pPr>
      <w:r w:rsidRPr="00551A2E">
        <w:t xml:space="preserve">Enclose </w:t>
      </w:r>
      <w:r w:rsidR="0010599B">
        <w:t xml:space="preserve">a copy of </w:t>
      </w:r>
      <w:r w:rsidRPr="00551A2E">
        <w:t xml:space="preserve">pathology report </w:t>
      </w:r>
      <w:r w:rsidR="00C4080D" w:rsidRPr="00551A2E">
        <w:t xml:space="preserve">within the </w:t>
      </w:r>
      <w:proofErr w:type="spellStart"/>
      <w:r w:rsidR="00C4080D" w:rsidRPr="00551A2E">
        <w:t>Onco</w:t>
      </w:r>
      <w:r w:rsidR="00C4080D" w:rsidRPr="00551A2E">
        <w:rPr>
          <w:i/>
        </w:rPr>
        <w:t>type</w:t>
      </w:r>
      <w:proofErr w:type="spellEnd"/>
      <w:r w:rsidR="00C4080D" w:rsidRPr="00551A2E">
        <w:rPr>
          <w:i/>
        </w:rPr>
        <w:t xml:space="preserve"> </w:t>
      </w:r>
      <w:r w:rsidR="00C4080D" w:rsidRPr="00551A2E">
        <w:t>DX</w:t>
      </w:r>
      <w:r w:rsidR="0027054C">
        <w:t>®</w:t>
      </w:r>
      <w:r w:rsidR="00C4080D" w:rsidRPr="00551A2E">
        <w:t xml:space="preserve"> </w:t>
      </w:r>
      <w:r w:rsidR="006D6D36">
        <w:t xml:space="preserve">Assay </w:t>
      </w:r>
      <w:r w:rsidR="00C4080D" w:rsidRPr="00551A2E">
        <w:t>kit box</w:t>
      </w:r>
      <w:r w:rsidR="0010599B">
        <w:t xml:space="preserve"> (recommended).</w:t>
      </w:r>
      <w:r w:rsidR="004D2BA6" w:rsidRPr="00551A2E">
        <w:t xml:space="preserve"> </w:t>
      </w:r>
    </w:p>
    <w:p w:rsidR="00BA5176" w:rsidRPr="000879F7" w:rsidRDefault="00225098" w:rsidP="006D6D36">
      <w:pPr>
        <w:pStyle w:val="ListParagraph"/>
        <w:numPr>
          <w:ilvl w:val="0"/>
          <w:numId w:val="6"/>
        </w:numPr>
        <w:jc w:val="both"/>
        <w:rPr>
          <w:u w:val="single"/>
        </w:rPr>
      </w:pPr>
      <w:r w:rsidRPr="00551A2E">
        <w:t>Package</w:t>
      </w:r>
      <w:r w:rsidR="005E0959" w:rsidRPr="00551A2E">
        <w:t xml:space="preserve"> </w:t>
      </w:r>
      <w:r w:rsidR="00400B21" w:rsidRPr="00551A2E">
        <w:t>the specimen,</w:t>
      </w:r>
      <w:r w:rsidR="00CD0524" w:rsidRPr="00551A2E">
        <w:t xml:space="preserve"> the</w:t>
      </w:r>
      <w:r w:rsidR="00BA5176" w:rsidRPr="00551A2E">
        <w:t xml:space="preserve"> </w:t>
      </w:r>
      <w:r w:rsidR="00ED6CA4">
        <w:t>requisition</w:t>
      </w:r>
      <w:r w:rsidR="00BA5176" w:rsidRPr="00551A2E">
        <w:t xml:space="preserve"> form and the pathology report with</w:t>
      </w:r>
      <w:r w:rsidR="005E0959" w:rsidRPr="00551A2E">
        <w:t>in the kit box</w:t>
      </w:r>
      <w:r w:rsidR="0010599B">
        <w:t xml:space="preserve">. Place the box inside the large </w:t>
      </w:r>
      <w:r w:rsidR="006D6D36">
        <w:t xml:space="preserve">FedEx </w:t>
      </w:r>
      <w:r w:rsidR="0010599B">
        <w:t xml:space="preserve">Clinical Pak and seal it. Complete the air waybill and </w:t>
      </w:r>
      <w:r w:rsidR="000879F7">
        <w:t xml:space="preserve">commercial invoice and place them in the document’s pouch attached to the </w:t>
      </w:r>
      <w:r w:rsidR="006D6D36">
        <w:t xml:space="preserve">FedEx </w:t>
      </w:r>
      <w:r w:rsidR="000879F7">
        <w:t xml:space="preserve">Clinical Pak. </w:t>
      </w:r>
    </w:p>
    <w:p w:rsidR="000879F7" w:rsidRPr="000879F7" w:rsidRDefault="006D6D36" w:rsidP="006D6D36">
      <w:pPr>
        <w:pStyle w:val="ListParagraph"/>
        <w:numPr>
          <w:ilvl w:val="0"/>
          <w:numId w:val="6"/>
        </w:numPr>
        <w:jc w:val="both"/>
        <w:rPr>
          <w:u w:val="single"/>
        </w:rPr>
      </w:pPr>
      <w:r>
        <w:t>Organise the</w:t>
      </w:r>
      <w:r w:rsidR="000879F7">
        <w:t xml:space="preserve"> pick-up with FedEx and s</w:t>
      </w:r>
      <w:r w:rsidR="00225098" w:rsidRPr="00551A2E">
        <w:t xml:space="preserve">hip to: </w:t>
      </w:r>
      <w:r w:rsidR="00225098" w:rsidRPr="00551A2E">
        <w:tab/>
      </w:r>
    </w:p>
    <w:p w:rsidR="002201EB" w:rsidRPr="002201EB" w:rsidRDefault="00225098" w:rsidP="000879F7">
      <w:pPr>
        <w:pStyle w:val="ListParagraph"/>
        <w:rPr>
          <w:u w:val="single"/>
        </w:rPr>
      </w:pPr>
      <w:r w:rsidRPr="00551A2E">
        <w:tab/>
      </w:r>
      <w:r w:rsidRPr="00551A2E">
        <w:tab/>
      </w:r>
      <w:r w:rsidR="002201EB">
        <w:tab/>
      </w:r>
    </w:p>
    <w:p w:rsidR="00225098" w:rsidRPr="002201EB" w:rsidRDefault="00225098" w:rsidP="002201EB">
      <w:pPr>
        <w:pStyle w:val="ListParagraph"/>
        <w:ind w:left="2160"/>
        <w:rPr>
          <w:u w:val="single"/>
        </w:rPr>
      </w:pPr>
      <w:r w:rsidRPr="002201EB">
        <w:rPr>
          <w:b/>
        </w:rPr>
        <w:t>Genomic Health, Inc</w:t>
      </w:r>
      <w:proofErr w:type="gramStart"/>
      <w:r w:rsidRPr="002201EB">
        <w:rPr>
          <w:b/>
        </w:rPr>
        <w:t>.</w:t>
      </w:r>
      <w:proofErr w:type="gramEnd"/>
      <w:r w:rsidRPr="002201EB">
        <w:rPr>
          <w:b/>
        </w:rPr>
        <w:br/>
        <w:t>301 Penobscot Drive</w:t>
      </w:r>
    </w:p>
    <w:p w:rsidR="001177BD" w:rsidRPr="002201EB" w:rsidRDefault="00BA5176" w:rsidP="002201EB">
      <w:pPr>
        <w:pStyle w:val="ListParagraph"/>
        <w:ind w:left="2160"/>
        <w:rPr>
          <w:u w:val="single"/>
        </w:rPr>
      </w:pPr>
      <w:r w:rsidRPr="00551A2E">
        <w:rPr>
          <w:b/>
        </w:rPr>
        <w:t>Redwood City, California</w:t>
      </w:r>
      <w:r w:rsidR="0093639D" w:rsidRPr="00551A2E">
        <w:rPr>
          <w:b/>
        </w:rPr>
        <w:t xml:space="preserve"> 94063</w:t>
      </w:r>
      <w:r w:rsidRPr="00551A2E">
        <w:rPr>
          <w:b/>
        </w:rPr>
        <w:t xml:space="preserve"> </w:t>
      </w:r>
      <w:r w:rsidR="00225098" w:rsidRPr="00551A2E">
        <w:rPr>
          <w:b/>
        </w:rPr>
        <w:t>US</w:t>
      </w:r>
      <w:r w:rsidR="00E27B52">
        <w:rPr>
          <w:b/>
        </w:rPr>
        <w:t>A</w:t>
      </w:r>
    </w:p>
    <w:p w:rsidR="00E54C4D" w:rsidRPr="00E54C4D" w:rsidRDefault="00E54C4D" w:rsidP="006D6D36">
      <w:pPr>
        <w:spacing w:after="0"/>
        <w:ind w:left="720"/>
        <w:jc w:val="both"/>
        <w:rPr>
          <w:color w:val="000000" w:themeColor="text1"/>
        </w:rPr>
      </w:pPr>
      <w:r w:rsidRPr="00E54C4D">
        <w:rPr>
          <w:color w:val="000000" w:themeColor="text1"/>
        </w:rPr>
        <w:t>There is no substitution for the Onco</w:t>
      </w:r>
      <w:r w:rsidRPr="00D156CF">
        <w:rPr>
          <w:i/>
          <w:color w:val="000000" w:themeColor="text1"/>
        </w:rPr>
        <w:t xml:space="preserve">type </w:t>
      </w:r>
      <w:r w:rsidRPr="00E54C4D">
        <w:rPr>
          <w:color w:val="000000" w:themeColor="text1"/>
        </w:rPr>
        <w:t>DX</w:t>
      </w:r>
      <w:r w:rsidR="00D156CF">
        <w:t>®</w:t>
      </w:r>
      <w:r w:rsidRPr="00E54C4D">
        <w:rPr>
          <w:color w:val="000000" w:themeColor="text1"/>
        </w:rPr>
        <w:t xml:space="preserve"> Assay. By using the Onco</w:t>
      </w:r>
      <w:r w:rsidRPr="00D156CF">
        <w:rPr>
          <w:i/>
          <w:color w:val="000000" w:themeColor="text1"/>
        </w:rPr>
        <w:t xml:space="preserve">type </w:t>
      </w:r>
      <w:r w:rsidRPr="00E54C4D">
        <w:rPr>
          <w:color w:val="000000" w:themeColor="text1"/>
        </w:rPr>
        <w:t>DX</w:t>
      </w:r>
      <w:r w:rsidR="00D156CF">
        <w:t>®</w:t>
      </w:r>
      <w:r w:rsidRPr="00E54C4D">
        <w:rPr>
          <w:color w:val="000000" w:themeColor="text1"/>
        </w:rPr>
        <w:t xml:space="preserve"> Requisition form, the ordering physician does not </w:t>
      </w:r>
      <w:proofErr w:type="spellStart"/>
      <w:r w:rsidRPr="00E54C4D">
        <w:rPr>
          <w:color w:val="000000" w:themeColor="text1"/>
        </w:rPr>
        <w:t>authorise</w:t>
      </w:r>
      <w:proofErr w:type="spellEnd"/>
      <w:r w:rsidRPr="00E54C4D">
        <w:rPr>
          <w:color w:val="000000" w:themeColor="text1"/>
        </w:rPr>
        <w:t xml:space="preserve"> substitution of another test: The specimen should be sent to Genomic Health for </w:t>
      </w:r>
      <w:r w:rsidR="00D156CF" w:rsidRPr="00E54C4D">
        <w:rPr>
          <w:color w:val="000000" w:themeColor="text1"/>
        </w:rPr>
        <w:t>Onco</w:t>
      </w:r>
      <w:r w:rsidR="00D156CF" w:rsidRPr="00D156CF">
        <w:rPr>
          <w:i/>
          <w:color w:val="000000" w:themeColor="text1"/>
        </w:rPr>
        <w:t xml:space="preserve">type </w:t>
      </w:r>
      <w:r w:rsidR="00D156CF" w:rsidRPr="00E54C4D">
        <w:rPr>
          <w:color w:val="000000" w:themeColor="text1"/>
        </w:rPr>
        <w:t>DX</w:t>
      </w:r>
      <w:r w:rsidR="00D156CF">
        <w:t>®</w:t>
      </w:r>
      <w:r w:rsidRPr="00E54C4D">
        <w:rPr>
          <w:color w:val="000000" w:themeColor="text1"/>
        </w:rPr>
        <w:t xml:space="preserve"> testing, as indicated.</w:t>
      </w:r>
    </w:p>
    <w:p w:rsidR="00E27B52" w:rsidRDefault="00E27B52" w:rsidP="006D6D36">
      <w:pPr>
        <w:spacing w:after="0" w:line="240" w:lineRule="auto"/>
        <w:jc w:val="both"/>
      </w:pPr>
    </w:p>
    <w:p w:rsidR="003327DD" w:rsidRDefault="00D156CF" w:rsidP="006D6D36">
      <w:pPr>
        <w:spacing w:after="0" w:line="240" w:lineRule="auto"/>
        <w:jc w:val="both"/>
        <w:rPr>
          <w:rFonts w:eastAsia="Times New Roman" w:cs="Arial"/>
          <w:color w:val="000000"/>
        </w:rPr>
      </w:pPr>
      <w:r w:rsidRPr="00D156CF">
        <w:rPr>
          <w:b/>
          <w:u w:val="single"/>
        </w:rPr>
        <w:t>Shipping Cost</w:t>
      </w:r>
      <w:r w:rsidR="00E27B52" w:rsidRPr="00E27B52">
        <w:t>:</w:t>
      </w:r>
      <w:r w:rsidR="003327DD" w:rsidRPr="00E27B52">
        <w:rPr>
          <w:rFonts w:eastAsia="Times New Roman" w:cs="Arial"/>
          <w:color w:val="000000"/>
        </w:rPr>
        <w:t xml:space="preserve"> no costs</w:t>
      </w:r>
      <w:r w:rsidR="003327DD" w:rsidRPr="003327DD">
        <w:rPr>
          <w:rFonts w:eastAsia="Times New Roman" w:cs="Arial"/>
          <w:color w:val="000000"/>
        </w:rPr>
        <w:t xml:space="preserve"> will be borne by the shipper/sender of this specimen. All </w:t>
      </w:r>
      <w:r w:rsidR="00E27B52">
        <w:rPr>
          <w:rFonts w:eastAsia="Times New Roman" w:cs="Arial"/>
          <w:color w:val="000000"/>
        </w:rPr>
        <w:t xml:space="preserve">FedEx® </w:t>
      </w:r>
      <w:r w:rsidR="003327DD" w:rsidRPr="003327DD">
        <w:rPr>
          <w:rFonts w:eastAsia="Times New Roman" w:cs="Arial"/>
          <w:color w:val="000000"/>
        </w:rPr>
        <w:t>shipping costs and materials are provided and c</w:t>
      </w:r>
      <w:r w:rsidR="00E27B52">
        <w:rPr>
          <w:rFonts w:eastAsia="Times New Roman" w:cs="Arial"/>
          <w:color w:val="000000"/>
        </w:rPr>
        <w:t>overed by Genomic Health, Inc. </w:t>
      </w:r>
    </w:p>
    <w:p w:rsidR="00D156CF" w:rsidRPr="003327DD" w:rsidRDefault="00D156CF" w:rsidP="006D6D36">
      <w:pPr>
        <w:spacing w:after="0" w:line="240" w:lineRule="auto"/>
        <w:jc w:val="both"/>
        <w:rPr>
          <w:rFonts w:eastAsia="Times New Roman" w:cs="Times New Roman"/>
        </w:rPr>
      </w:pPr>
    </w:p>
    <w:p w:rsidR="003327DD" w:rsidRDefault="00D156CF" w:rsidP="006D6D36">
      <w:pPr>
        <w:spacing w:after="0" w:line="240" w:lineRule="auto"/>
        <w:jc w:val="both"/>
        <w:rPr>
          <w:rFonts w:eastAsia="Times New Roman" w:cs="Segoe UI"/>
          <w:color w:val="000000"/>
        </w:rPr>
      </w:pPr>
      <w:r w:rsidRPr="00D156CF">
        <w:rPr>
          <w:rFonts w:eastAsia="Times New Roman" w:cs="Segoe UI"/>
          <w:b/>
          <w:color w:val="000000"/>
          <w:u w:val="single"/>
        </w:rPr>
        <w:t>Test Cost</w:t>
      </w:r>
      <w:r w:rsidR="00E27B52">
        <w:rPr>
          <w:rFonts w:eastAsia="Times New Roman" w:cs="Segoe UI"/>
          <w:color w:val="000000"/>
        </w:rPr>
        <w:t xml:space="preserve">: the cost of the test </w:t>
      </w:r>
      <w:r w:rsidR="003327DD" w:rsidRPr="003327DD">
        <w:rPr>
          <w:rFonts w:eastAsia="Times New Roman" w:cs="Segoe UI"/>
          <w:color w:val="000000"/>
        </w:rPr>
        <w:t>will be the burden of the party as indicated in the Billing Section (Section V</w:t>
      </w:r>
      <w:r w:rsidR="00E27B52">
        <w:rPr>
          <w:rFonts w:eastAsia="Times New Roman" w:cs="Segoe UI"/>
          <w:color w:val="000000"/>
        </w:rPr>
        <w:t xml:space="preserve">) </w:t>
      </w:r>
      <w:r w:rsidR="003327DD" w:rsidRPr="003327DD">
        <w:rPr>
          <w:rFonts w:eastAsia="Times New Roman" w:cs="Segoe UI"/>
          <w:color w:val="000000"/>
        </w:rPr>
        <w:t>of the order form.</w:t>
      </w:r>
      <w:bookmarkStart w:id="0" w:name="_GoBack"/>
      <w:bookmarkEnd w:id="0"/>
    </w:p>
    <w:p w:rsidR="00D156CF" w:rsidRPr="003327DD" w:rsidRDefault="00D156CF" w:rsidP="006D6D36">
      <w:pPr>
        <w:spacing w:after="0" w:line="240" w:lineRule="auto"/>
        <w:jc w:val="both"/>
        <w:rPr>
          <w:rFonts w:eastAsia="Times New Roman" w:cs="Times New Roman"/>
        </w:rPr>
      </w:pPr>
    </w:p>
    <w:p w:rsidR="00D156CF" w:rsidRDefault="0083484D" w:rsidP="006D6D36">
      <w:pPr>
        <w:jc w:val="both"/>
      </w:pPr>
      <w:r w:rsidRPr="00551A2E">
        <w:t xml:space="preserve">Please contact </w:t>
      </w:r>
      <w:r>
        <w:t>us</w:t>
      </w:r>
      <w:r w:rsidRPr="00551A2E">
        <w:t xml:space="preserve"> should you </w:t>
      </w:r>
      <w:r w:rsidR="000879F7">
        <w:t xml:space="preserve">require kit boxes or any additional information </w:t>
      </w:r>
      <w:r>
        <w:t>(07.00am to 0</w:t>
      </w:r>
      <w:r w:rsidR="007F12AE">
        <w:t>8</w:t>
      </w:r>
      <w:r>
        <w:t>.00pm GMT, Monday - Friday)</w:t>
      </w:r>
      <w:r w:rsidR="00D156CF">
        <w:t>.</w:t>
      </w:r>
    </w:p>
    <w:p w:rsidR="00636A48" w:rsidRPr="00E27B52" w:rsidRDefault="00D156CF" w:rsidP="00551A2E">
      <w:r w:rsidRPr="00D156CF">
        <w:rPr>
          <w:rFonts w:cs="Arial-BoldMT"/>
          <w:b/>
          <w:bCs/>
          <w:i/>
        </w:rPr>
        <w:t xml:space="preserve">Genomic Health </w:t>
      </w:r>
      <w:r w:rsidR="009A4246" w:rsidRPr="00D156CF">
        <w:rPr>
          <w:rFonts w:cs="Arial-BoldMT"/>
          <w:b/>
          <w:bCs/>
          <w:i/>
        </w:rPr>
        <w:t>Custo</w:t>
      </w:r>
      <w:r w:rsidR="007B4D03" w:rsidRPr="00D156CF">
        <w:rPr>
          <w:rFonts w:cs="Arial-BoldMT"/>
          <w:b/>
          <w:bCs/>
          <w:i/>
        </w:rPr>
        <w:t>mer S</w:t>
      </w:r>
      <w:r w:rsidR="007F12AE">
        <w:rPr>
          <w:rFonts w:cs="Arial-BoldMT"/>
          <w:b/>
          <w:bCs/>
          <w:i/>
        </w:rPr>
        <w:t>upport</w:t>
      </w:r>
      <w:r w:rsidR="007B4D03" w:rsidRPr="00D156CF">
        <w:rPr>
          <w:rFonts w:cs="Arial-BoldMT"/>
          <w:b/>
          <w:bCs/>
          <w:i/>
        </w:rPr>
        <w:t>, Europe</w:t>
      </w:r>
      <w:r w:rsidR="007B4D03" w:rsidRPr="00E27B52">
        <w:rPr>
          <w:rFonts w:cs="Arial-BoldMT"/>
          <w:bCs/>
          <w:sz w:val="20"/>
        </w:rPr>
        <w:br/>
        <w:t>Tel:</w:t>
      </w:r>
      <w:r w:rsidR="00106AB6" w:rsidRPr="00E27B52">
        <w:rPr>
          <w:rFonts w:cs="Arial-BoldMT"/>
          <w:bCs/>
          <w:sz w:val="20"/>
        </w:rPr>
        <w:t xml:space="preserve">  020 3031 8087</w:t>
      </w:r>
      <w:r w:rsidR="00AE60CC">
        <w:rPr>
          <w:rFonts w:cs="Arial-BoldMT"/>
          <w:bCs/>
          <w:sz w:val="20"/>
        </w:rPr>
        <w:t xml:space="preserve"> / </w:t>
      </w:r>
      <w:r w:rsidR="007B4D03" w:rsidRPr="00E27B52">
        <w:rPr>
          <w:rFonts w:cs="Arial-BoldMT"/>
          <w:bCs/>
          <w:sz w:val="20"/>
        </w:rPr>
        <w:t>Fax</w:t>
      </w:r>
      <w:r w:rsidR="009A4246" w:rsidRPr="00E27B52">
        <w:rPr>
          <w:rFonts w:cs="Arial-BoldMT"/>
          <w:bCs/>
          <w:sz w:val="20"/>
        </w:rPr>
        <w:t>:</w:t>
      </w:r>
      <w:r w:rsidR="00106AB6" w:rsidRPr="00E27B52">
        <w:rPr>
          <w:rFonts w:cs="Arial-BoldMT"/>
          <w:bCs/>
          <w:sz w:val="20"/>
        </w:rPr>
        <w:t xml:space="preserve"> 020 7067 9405</w:t>
      </w:r>
      <w:r w:rsidR="00D522CC" w:rsidRPr="00E27B52">
        <w:rPr>
          <w:rFonts w:cs="Arial-BoldMT"/>
          <w:bCs/>
          <w:sz w:val="20"/>
        </w:rPr>
        <w:br/>
      </w:r>
      <w:r w:rsidR="009F7B7D" w:rsidRPr="00E27B52">
        <w:rPr>
          <w:sz w:val="20"/>
        </w:rPr>
        <w:t xml:space="preserve">Email: </w:t>
      </w:r>
      <w:hyperlink r:id="rId7" w:history="1">
        <w:r w:rsidR="00D522CC" w:rsidRPr="00E27B52">
          <w:rPr>
            <w:rStyle w:val="Hyperlink"/>
            <w:rFonts w:cs="Arial-BoldMT"/>
            <w:bCs/>
            <w:sz w:val="20"/>
            <w:u w:val="none"/>
          </w:rPr>
          <w:t>europeansupport@genomichealth.com</w:t>
        </w:r>
      </w:hyperlink>
      <w:r w:rsidR="00D522CC" w:rsidRPr="00551A2E">
        <w:rPr>
          <w:rFonts w:cs="Arial-BoldMT"/>
          <w:bCs/>
        </w:rPr>
        <w:t xml:space="preserve"> </w:t>
      </w:r>
      <w:r w:rsidR="00D522CC" w:rsidRPr="00551A2E">
        <w:rPr>
          <w:rFonts w:ascii="Arial-BoldMT" w:hAnsi="Arial-BoldMT" w:cs="Arial-BoldMT"/>
          <w:b/>
          <w:bCs/>
        </w:rPr>
        <w:br/>
      </w:r>
      <w:r w:rsidR="00636A48" w:rsidRPr="003327DD">
        <w:rPr>
          <w:rFonts w:ascii="Arial-BoldMT" w:hAnsi="Arial-BoldMT" w:cs="Arial-BoldMT"/>
          <w:b/>
          <w:bCs/>
          <w:sz w:val="10"/>
          <w:szCs w:val="10"/>
        </w:rPr>
        <w:t>CONFIDENTIAL PATIENT INFORMATION ENCLOSED</w:t>
      </w:r>
      <w:r w:rsidR="00551A2E" w:rsidRPr="003327DD">
        <w:rPr>
          <w:rFonts w:ascii="Arial-BoldMT" w:hAnsi="Arial-BoldMT" w:cs="Arial-BoldMT"/>
          <w:b/>
          <w:bCs/>
          <w:sz w:val="10"/>
          <w:szCs w:val="10"/>
        </w:rPr>
        <w:br/>
      </w:r>
      <w:r w:rsidR="00551A2E" w:rsidRPr="003327DD">
        <w:rPr>
          <w:rFonts w:ascii="ArialMT" w:hAnsi="ArialMT" w:cs="ArialMT"/>
          <w:sz w:val="10"/>
          <w:szCs w:val="10"/>
        </w:rPr>
        <w:br/>
      </w:r>
      <w:r w:rsidR="00636A48" w:rsidRPr="00E27B52">
        <w:rPr>
          <w:rFonts w:ascii="ArialMT" w:hAnsi="ArialMT" w:cs="ArialMT"/>
          <w:sz w:val="8"/>
          <w:szCs w:val="10"/>
        </w:rPr>
        <w:t>Genomic Health is committed to protecting the privacy of patient health information. Patient information will be used and disclosed only for treatment, payment,</w:t>
      </w:r>
      <w:r w:rsidR="00551A2E" w:rsidRPr="00E27B52">
        <w:rPr>
          <w:rFonts w:ascii="Arial-BoldMT" w:hAnsi="Arial-BoldMT" w:cs="Arial-BoldMT"/>
          <w:b/>
          <w:bCs/>
          <w:sz w:val="8"/>
          <w:szCs w:val="10"/>
        </w:rPr>
        <w:t xml:space="preserve"> </w:t>
      </w:r>
      <w:r w:rsidR="00636A48" w:rsidRPr="00E27B52">
        <w:rPr>
          <w:rFonts w:ascii="ArialMT" w:hAnsi="ArialMT" w:cs="ArialMT"/>
          <w:sz w:val="8"/>
          <w:szCs w:val="10"/>
        </w:rPr>
        <w:t>healthcare</w:t>
      </w:r>
      <w:r w:rsidR="00551A2E" w:rsidRPr="00E27B52">
        <w:rPr>
          <w:rFonts w:ascii="ArialMT" w:hAnsi="ArialMT" w:cs="ArialMT"/>
          <w:sz w:val="8"/>
          <w:szCs w:val="10"/>
        </w:rPr>
        <w:t xml:space="preserve"> </w:t>
      </w:r>
      <w:r w:rsidR="00636A48" w:rsidRPr="00E27B52">
        <w:rPr>
          <w:rFonts w:ascii="ArialMT" w:hAnsi="ArialMT" w:cs="ArialMT"/>
          <w:sz w:val="8"/>
          <w:szCs w:val="10"/>
        </w:rPr>
        <w:t>operations, and other purposes permitted or required by law. A notice of privacy practices is available on the Genomic Health website at</w:t>
      </w:r>
      <w:r w:rsidR="00551A2E" w:rsidRPr="00E27B52">
        <w:rPr>
          <w:rFonts w:ascii="Arial-BoldMT" w:hAnsi="Arial-BoldMT" w:cs="Arial-BoldMT"/>
          <w:b/>
          <w:bCs/>
          <w:sz w:val="8"/>
          <w:szCs w:val="10"/>
        </w:rPr>
        <w:t xml:space="preserve"> </w:t>
      </w:r>
      <w:hyperlink r:id="rId8" w:history="1">
        <w:r w:rsidR="00551A2E" w:rsidRPr="00E27B52">
          <w:rPr>
            <w:rStyle w:val="Hyperlink"/>
            <w:rFonts w:ascii="ArialMT" w:hAnsi="ArialMT" w:cs="ArialMT"/>
            <w:sz w:val="8"/>
            <w:szCs w:val="10"/>
          </w:rPr>
          <w:t>www.genomichealth.com/privacy</w:t>
        </w:r>
      </w:hyperlink>
      <w:r w:rsidR="00636A48" w:rsidRPr="00E27B52">
        <w:rPr>
          <w:rFonts w:ascii="ArialMT" w:hAnsi="ArialMT" w:cs="ArialMT"/>
          <w:sz w:val="8"/>
          <w:szCs w:val="10"/>
        </w:rPr>
        <w:t>.</w:t>
      </w:r>
      <w:r w:rsidR="00551A2E" w:rsidRPr="00E27B52">
        <w:rPr>
          <w:rFonts w:ascii="Arial-BoldMT" w:hAnsi="Arial-BoldMT" w:cs="Arial-BoldMT"/>
          <w:b/>
          <w:bCs/>
          <w:sz w:val="8"/>
          <w:szCs w:val="10"/>
        </w:rPr>
        <w:t xml:space="preserve"> </w:t>
      </w:r>
      <w:r w:rsidR="00636A48" w:rsidRPr="00E27B52">
        <w:rPr>
          <w:rFonts w:ascii="ArialMT" w:hAnsi="ArialMT" w:cs="ArialMT"/>
          <w:sz w:val="8"/>
          <w:szCs w:val="10"/>
        </w:rPr>
        <w:t>This facsimile contains personal healthcare information from Genomic Health, Inc. and should only be viewed by the individual to whom it is addressed. Please</w:t>
      </w:r>
      <w:r w:rsidR="00106AB6" w:rsidRPr="00E27B52">
        <w:rPr>
          <w:rFonts w:ascii="ArialMT" w:hAnsi="ArialMT" w:cs="ArialMT"/>
          <w:sz w:val="8"/>
          <w:szCs w:val="10"/>
        </w:rPr>
        <w:t xml:space="preserve"> </w:t>
      </w:r>
      <w:r w:rsidR="00636A48" w:rsidRPr="00E27B52">
        <w:rPr>
          <w:rFonts w:ascii="ArialMT" w:hAnsi="ArialMT" w:cs="ArialMT"/>
          <w:sz w:val="8"/>
          <w:szCs w:val="10"/>
        </w:rPr>
        <w:t xml:space="preserve">contact Genomic Health at </w:t>
      </w:r>
      <w:r w:rsidR="00106AB6" w:rsidRPr="00E27B52">
        <w:rPr>
          <w:rFonts w:ascii="ArialMT" w:hAnsi="ArialMT" w:cs="ArialMT"/>
          <w:sz w:val="8"/>
          <w:szCs w:val="10"/>
        </w:rPr>
        <w:t>europeansupport</w:t>
      </w:r>
      <w:r w:rsidR="00636A48" w:rsidRPr="00E27B52">
        <w:rPr>
          <w:rFonts w:ascii="ArialMT" w:hAnsi="ArialMT" w:cs="ArialMT"/>
          <w:sz w:val="8"/>
          <w:szCs w:val="10"/>
        </w:rPr>
        <w:t xml:space="preserve">@genomichealth.com or </w:t>
      </w:r>
      <w:r w:rsidR="003327DD" w:rsidRPr="00E27B52">
        <w:rPr>
          <w:rFonts w:ascii="ArialMT" w:hAnsi="ArialMT" w:cs="ArialMT"/>
          <w:sz w:val="8"/>
          <w:szCs w:val="10"/>
        </w:rPr>
        <w:t>020 3031 8087</w:t>
      </w:r>
      <w:r w:rsidR="00636A48" w:rsidRPr="00E27B52">
        <w:rPr>
          <w:rFonts w:ascii="ArialMT" w:hAnsi="ArialMT" w:cs="ArialMT"/>
          <w:sz w:val="8"/>
          <w:szCs w:val="10"/>
        </w:rPr>
        <w:t xml:space="preserve"> if you have received this transmission in error or have any other questions</w:t>
      </w:r>
      <w:r w:rsidR="00551A2E" w:rsidRPr="00E27B52">
        <w:rPr>
          <w:rFonts w:ascii="ArialMT" w:hAnsi="ArialMT" w:cs="ArialMT"/>
          <w:sz w:val="8"/>
          <w:szCs w:val="10"/>
        </w:rPr>
        <w:t>.</w:t>
      </w:r>
    </w:p>
    <w:sectPr w:rsidR="00636A48" w:rsidRPr="00E27B52" w:rsidSect="00654167"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32BAF"/>
    <w:multiLevelType w:val="hybridMultilevel"/>
    <w:tmpl w:val="708068D0"/>
    <w:lvl w:ilvl="0" w:tplc="24B480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17370"/>
    <w:multiLevelType w:val="hybridMultilevel"/>
    <w:tmpl w:val="DAAA409E"/>
    <w:lvl w:ilvl="0" w:tplc="89E23E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27A99"/>
    <w:multiLevelType w:val="hybridMultilevel"/>
    <w:tmpl w:val="046CEA6A"/>
    <w:lvl w:ilvl="0" w:tplc="9FC603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95CD7"/>
    <w:multiLevelType w:val="hybridMultilevel"/>
    <w:tmpl w:val="A92C7254"/>
    <w:lvl w:ilvl="0" w:tplc="9FC603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75D1B"/>
    <w:multiLevelType w:val="hybridMultilevel"/>
    <w:tmpl w:val="460CA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1E0C61"/>
    <w:multiLevelType w:val="hybridMultilevel"/>
    <w:tmpl w:val="DEDAE0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59"/>
    <w:rsid w:val="000346B9"/>
    <w:rsid w:val="000879F7"/>
    <w:rsid w:val="000A621B"/>
    <w:rsid w:val="0010599B"/>
    <w:rsid w:val="00106AB6"/>
    <w:rsid w:val="00111190"/>
    <w:rsid w:val="00115067"/>
    <w:rsid w:val="001177BD"/>
    <w:rsid w:val="001224D2"/>
    <w:rsid w:val="00133750"/>
    <w:rsid w:val="001449DC"/>
    <w:rsid w:val="00157892"/>
    <w:rsid w:val="00180762"/>
    <w:rsid w:val="00186099"/>
    <w:rsid w:val="001A2B8B"/>
    <w:rsid w:val="001A433F"/>
    <w:rsid w:val="00200290"/>
    <w:rsid w:val="0021291A"/>
    <w:rsid w:val="002201EB"/>
    <w:rsid w:val="00225098"/>
    <w:rsid w:val="00264CD5"/>
    <w:rsid w:val="0027054C"/>
    <w:rsid w:val="002C1B21"/>
    <w:rsid w:val="002F708D"/>
    <w:rsid w:val="003327DD"/>
    <w:rsid w:val="00377C50"/>
    <w:rsid w:val="003B1665"/>
    <w:rsid w:val="003B184F"/>
    <w:rsid w:val="003D33ED"/>
    <w:rsid w:val="00400B21"/>
    <w:rsid w:val="00414646"/>
    <w:rsid w:val="00454C06"/>
    <w:rsid w:val="004666BD"/>
    <w:rsid w:val="004B7B79"/>
    <w:rsid w:val="004D2BA6"/>
    <w:rsid w:val="004D3885"/>
    <w:rsid w:val="004F49DF"/>
    <w:rsid w:val="00510113"/>
    <w:rsid w:val="00551A2E"/>
    <w:rsid w:val="0056234F"/>
    <w:rsid w:val="00595A48"/>
    <w:rsid w:val="005C5D0C"/>
    <w:rsid w:val="005D3154"/>
    <w:rsid w:val="005E0959"/>
    <w:rsid w:val="005F74E9"/>
    <w:rsid w:val="00636A48"/>
    <w:rsid w:val="00654167"/>
    <w:rsid w:val="00660920"/>
    <w:rsid w:val="006A04A6"/>
    <w:rsid w:val="006A5AE2"/>
    <w:rsid w:val="006D6D36"/>
    <w:rsid w:val="007013EA"/>
    <w:rsid w:val="00706B64"/>
    <w:rsid w:val="00761AA9"/>
    <w:rsid w:val="007A41F3"/>
    <w:rsid w:val="007B4D03"/>
    <w:rsid w:val="007D6369"/>
    <w:rsid w:val="007F12AE"/>
    <w:rsid w:val="0083484D"/>
    <w:rsid w:val="00835553"/>
    <w:rsid w:val="00837F02"/>
    <w:rsid w:val="00840068"/>
    <w:rsid w:val="008409F9"/>
    <w:rsid w:val="0085716F"/>
    <w:rsid w:val="00882EFF"/>
    <w:rsid w:val="008921C5"/>
    <w:rsid w:val="00893BA7"/>
    <w:rsid w:val="008B7498"/>
    <w:rsid w:val="008B7CA1"/>
    <w:rsid w:val="00922918"/>
    <w:rsid w:val="0093639D"/>
    <w:rsid w:val="00940203"/>
    <w:rsid w:val="009806A4"/>
    <w:rsid w:val="009A4246"/>
    <w:rsid w:val="009D74DE"/>
    <w:rsid w:val="009F7B7D"/>
    <w:rsid w:val="00A20362"/>
    <w:rsid w:val="00A31715"/>
    <w:rsid w:val="00A33816"/>
    <w:rsid w:val="00A356A6"/>
    <w:rsid w:val="00A73EF1"/>
    <w:rsid w:val="00AB0308"/>
    <w:rsid w:val="00AB5687"/>
    <w:rsid w:val="00AE60CC"/>
    <w:rsid w:val="00B323FB"/>
    <w:rsid w:val="00B42B89"/>
    <w:rsid w:val="00B55223"/>
    <w:rsid w:val="00BA2211"/>
    <w:rsid w:val="00BA5176"/>
    <w:rsid w:val="00BD6F52"/>
    <w:rsid w:val="00BF31C3"/>
    <w:rsid w:val="00C062F1"/>
    <w:rsid w:val="00C33F5B"/>
    <w:rsid w:val="00C4080D"/>
    <w:rsid w:val="00C41BFC"/>
    <w:rsid w:val="00C4327F"/>
    <w:rsid w:val="00C5531D"/>
    <w:rsid w:val="00C91E5E"/>
    <w:rsid w:val="00C93239"/>
    <w:rsid w:val="00CA0684"/>
    <w:rsid w:val="00CA58AA"/>
    <w:rsid w:val="00CD0524"/>
    <w:rsid w:val="00D053CC"/>
    <w:rsid w:val="00D156CF"/>
    <w:rsid w:val="00D522CC"/>
    <w:rsid w:val="00D53577"/>
    <w:rsid w:val="00D646EB"/>
    <w:rsid w:val="00DB3DB7"/>
    <w:rsid w:val="00E07422"/>
    <w:rsid w:val="00E200A9"/>
    <w:rsid w:val="00E2588F"/>
    <w:rsid w:val="00E27B52"/>
    <w:rsid w:val="00E46AF4"/>
    <w:rsid w:val="00E51E6D"/>
    <w:rsid w:val="00E54C4D"/>
    <w:rsid w:val="00E9595B"/>
    <w:rsid w:val="00ED4737"/>
    <w:rsid w:val="00ED6CA4"/>
    <w:rsid w:val="00EF085D"/>
    <w:rsid w:val="00EF10E3"/>
    <w:rsid w:val="00EF3068"/>
    <w:rsid w:val="00F62157"/>
    <w:rsid w:val="00F73565"/>
    <w:rsid w:val="00F879C8"/>
    <w:rsid w:val="00F9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0AFD62-9852-48FE-8A22-7E48CFBD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9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22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nomichealth.com/privacy" TargetMode="External"/><Relationship Id="rId3" Type="http://schemas.openxmlformats.org/officeDocument/2006/relationships/styles" Target="styles.xml"/><Relationship Id="rId7" Type="http://schemas.openxmlformats.org/officeDocument/2006/relationships/hyperlink" Target="mailto:europeansupport@genomichealth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2B1C3-1D52-49B1-8412-3512F41F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Genomic Health Inc.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Mullen</dc:creator>
  <cp:lastModifiedBy>Michael Mullen</cp:lastModifiedBy>
  <cp:revision>3</cp:revision>
  <cp:lastPrinted>2015-03-10T15:50:00Z</cp:lastPrinted>
  <dcterms:created xsi:type="dcterms:W3CDTF">2015-03-16T08:10:00Z</dcterms:created>
  <dcterms:modified xsi:type="dcterms:W3CDTF">2015-03-31T06:55:00Z</dcterms:modified>
</cp:coreProperties>
</file>