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Ratthamnoon Prakitpong</w:t>
      </w:r>
    </w:p>
    <w:p>
      <w:pPr>
        <w:pStyle w:val="Normal"/>
        <w:rPr/>
      </w:pPr>
      <w:r>
        <w:rPr/>
        <w:t>#63205165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8720" cy="3901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wa = 2*pi*10^3;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ws = 10*pi*10^3;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m = 1;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Ga = tf(1,[1/wa 1]);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Gs = tf(1,[1/ws 1]);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Gm = tf(1,[m 0 0]);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fs = 10000;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T = 1/fs;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 xml:space="preserve">syms </w:t>
            </w:r>
            <w:r>
              <w:rPr>
                <w:rFonts w:ascii="Courier New" w:hAnsi="Courier New"/>
                <w:color w:val="AA04F9"/>
                <w:sz w:val="26"/>
              </w:rPr>
              <w:t>s</w:t>
            </w:r>
            <w:r>
              <w:rPr>
                <w:rFonts w:ascii="Courier New" w:hAnsi="Courier New"/>
                <w:color w:val="000000"/>
                <w:sz w:val="26"/>
              </w:rPr>
              <w:t>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 xml:space="preserve">DAC = tf([10],[1], </w:t>
            </w:r>
            <w:r>
              <w:rPr>
                <w:rFonts w:ascii="Courier New" w:hAnsi="Courier New"/>
                <w:color w:val="AA04F9"/>
                <w:sz w:val="26"/>
              </w:rPr>
              <w:t>'InputDelay'</w:t>
            </w:r>
            <w:r>
              <w:rPr>
                <w:rFonts w:ascii="Courier New" w:hAnsi="Courier New"/>
                <w:color w:val="000000"/>
                <w:sz w:val="26"/>
              </w:rPr>
              <w:t>,T/2);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Kf = 1;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ADC = 0.1;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28009"/>
                <w:sz w:val="26"/>
              </w:rPr>
              <w:t>% a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P = DAC*Ga*Kf*Gm*Gs*0.1;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bode(P);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3298190</wp:posOffset>
            </wp:positionH>
            <wp:positionV relativeFrom="paragraph">
              <wp:posOffset>-99060</wp:posOffset>
            </wp:positionV>
            <wp:extent cx="1609090" cy="140525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2004060</wp:posOffset>
            </wp:positionH>
            <wp:positionV relativeFrom="paragraph">
              <wp:posOffset>106680</wp:posOffset>
            </wp:positionV>
            <wp:extent cx="906780" cy="38862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ourier New" w:hAnsi="Courier New"/>
                <w:color w:val="028009"/>
                <w:sz w:val="26"/>
              </w:rPr>
              <w:t>% b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 xml:space="preserve">w = 100*2*pi; </w:t>
            </w:r>
            <w:r>
              <w:rPr>
                <w:rFonts w:ascii="Courier New" w:hAnsi="Courier New"/>
                <w:color w:val="028009"/>
                <w:sz w:val="26"/>
              </w:rPr>
              <w:t>% convert from hz to rad/s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 xml:space="preserve">phi = 45; </w:t>
            </w:r>
            <w:r>
              <w:rPr>
                <w:rFonts w:ascii="Courier New" w:hAnsi="Courier New"/>
                <w:color w:val="028009"/>
                <w:sz w:val="26"/>
              </w:rPr>
              <w:t>% deg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phi = phi * pi/180;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 xml:space="preserve">a = 12; </w:t>
            </w:r>
            <w:r>
              <w:rPr>
                <w:rFonts w:ascii="Courier New" w:hAnsi="Courier New"/>
                <w:color w:val="028009"/>
                <w:sz w:val="26"/>
              </w:rPr>
              <w:t xml:space="preserve">% guess and check, </w:t>
            </w:r>
            <w:r>
              <w:rPr>
                <w:rFonts w:ascii="Courier New" w:hAnsi="Courier New"/>
                <w:color w:val="028009"/>
                <w:sz w:val="26"/>
              </w:rPr>
              <w:t xml:space="preserve">start from a=10 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28009"/>
                <w:sz w:val="26"/>
              </w:rPr>
              <w:t xml:space="preserve">%lecture notes rule of thumb a=10 for pm~=55deg 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t = 1/(sqrt(a)*w);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 xml:space="preserve">Kp = 112202; </w:t>
            </w:r>
            <w:r>
              <w:rPr>
                <w:rFonts w:ascii="Courier New" w:hAnsi="Courier New"/>
                <w:color w:val="028009"/>
                <w:sz w:val="26"/>
              </w:rPr>
              <w:t>% at 100Hz, this K make gain ~= 0db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C = tf([Kp*a*t Kp], [t 1]);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L = C*P;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[Gm,Pm,Wcg,Wcp] = margin(L);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disp(Pm);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disp(Kp);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disp(a);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disp(t);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options = bodeoptions;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 xml:space="preserve">options.FreqUnits = </w:t>
            </w:r>
            <w:r>
              <w:rPr>
                <w:rFonts w:ascii="Courier New" w:hAnsi="Courier New"/>
                <w:color w:val="AA04F9"/>
                <w:sz w:val="26"/>
              </w:rPr>
              <w:t>'Hz'</w:t>
            </w:r>
            <w:r>
              <w:rPr>
                <w:rFonts w:ascii="Courier New" w:hAnsi="Courier New"/>
                <w:color w:val="000000"/>
                <w:sz w:val="26"/>
              </w:rPr>
              <w:t>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bode(L, options);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26"/>
              </w:rPr>
            </w:pPr>
            <w:r>
              <w:rPr>
                <w:rFonts w:ascii="Courier New" w:hAnsi="Courier New"/>
                <w:color w:val="000000"/>
                <w:sz w:val="26"/>
              </w:rPr>
              <w:t xml:space="preserve">grid </w:t>
            </w:r>
            <w:r>
              <w:rPr>
                <w:rFonts w:ascii="Courier New" w:hAnsi="Courier New"/>
                <w:color w:val="AA04F9"/>
                <w:sz w:val="26"/>
              </w:rPr>
              <w:t>on</w:t>
            </w:r>
            <w:r>
              <w:rPr>
                <w:rFonts w:ascii="Courier New" w:hAnsi="Courier New"/>
                <w:color w:val="000000"/>
                <w:sz w:val="26"/>
              </w:rPr>
              <w:t>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5380" cy="38785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Gxr: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7470" cy="31375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Gxd: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5570" cy="3190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ourier New" w:hAnsi="Courier New"/>
                <w:color w:val="028009"/>
                <w:sz w:val="26"/>
              </w:rPr>
              <w:t>% c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 xml:space="preserve">Gxr = </w:t>
            </w:r>
            <w:r>
              <w:rPr>
                <w:rFonts w:ascii="Courier New" w:hAnsi="Courier New"/>
                <w:color w:val="000000"/>
                <w:sz w:val="26"/>
              </w:rPr>
              <w:t>L</w:t>
            </w:r>
            <w:r>
              <w:rPr>
                <w:rFonts w:ascii="Courier New" w:hAnsi="Courier New"/>
                <w:color w:val="000000"/>
                <w:sz w:val="26"/>
              </w:rPr>
              <w:t>/(1+L);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Gxd = Gm/(1+L);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step(Gxr);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step(Gxd);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Going back to bode plot from part b, we can approximate a corner at 4</w:t>
      </w:r>
      <w:r>
        <w:rPr/>
        <w:t>0</w:t>
      </w:r>
      <w:r>
        <w:rPr/>
        <w:t>Hz.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2480" cy="18973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Bode plot of new L(s):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37871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ourier New" w:hAnsi="Courier New"/>
                <w:color w:val="028009"/>
                <w:sz w:val="26"/>
              </w:rPr>
              <w:t>% d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wi = 4</w:t>
            </w:r>
            <w:r>
              <w:rPr>
                <w:rFonts w:ascii="Courier New" w:hAnsi="Courier New"/>
                <w:color w:val="000000"/>
                <w:sz w:val="26"/>
              </w:rPr>
              <w:t>0</w:t>
            </w:r>
            <w:r>
              <w:rPr>
                <w:rFonts w:ascii="Courier New" w:hAnsi="Courier New"/>
                <w:color w:val="000000"/>
                <w:sz w:val="26"/>
              </w:rPr>
              <w:t xml:space="preserve">*2*pi; </w:t>
            </w:r>
            <w:r>
              <w:rPr>
                <w:rFonts w:ascii="Courier New" w:hAnsi="Courier New"/>
                <w:color w:val="028009"/>
                <w:sz w:val="26"/>
              </w:rPr>
              <w:t>% hz to rad/s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Ti = 1/wi;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C = tf([Ti 1],[Ti 0])*C;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L = C*P;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bode(L, options);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 xml:space="preserve">grid </w:t>
            </w:r>
            <w:r>
              <w:rPr>
                <w:rFonts w:ascii="Courier New" w:hAnsi="Courier New"/>
                <w:color w:val="AA04F9"/>
                <w:sz w:val="26"/>
              </w:rPr>
              <w:t>on</w:t>
            </w:r>
            <w:r>
              <w:rPr>
                <w:rFonts w:ascii="Courier New" w:hAnsi="Courier New"/>
                <w:color w:val="000000"/>
                <w:sz w:val="26"/>
              </w:rPr>
              <w:t>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Phase margin is still &gt;40 deg, which fits the given specification.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e.</w:t>
      </w:r>
    </w:p>
    <w:p>
      <w:pPr>
        <w:pStyle w:val="Normal"/>
        <w:rPr/>
      </w:pPr>
      <w:r>
        <w:rPr/>
        <w:t>Gxr: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8370" cy="271843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Gxd: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7450" cy="287528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ourier New" w:hAnsi="Courier New"/>
                <w:color w:val="028009"/>
                <w:sz w:val="26"/>
              </w:rPr>
              <w:t>% e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Gxr = L/(1+L);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Gxd = Gm/(1+L);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step(Gxr);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  <w:color w:val="000000"/>
                <w:sz w:val="26"/>
              </w:rPr>
              <w:t>step(Gxd);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4"/>
        <w:gridCol w:w="3924"/>
        <w:gridCol w:w="3324"/>
      </w:tblGrid>
      <w:tr>
        <w:trPr/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Without integral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With integral</w:t>
            </w:r>
          </w:p>
        </w:tc>
      </w:tr>
      <w:tr>
        <w:trPr/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Gxr</w:t>
            </w:r>
          </w:p>
        </w:tc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26920" cy="1615440"/>
                  <wp:effectExtent l="0" t="0" r="0" b="0"/>
                  <wp:wrapSquare wrapText="largest"/>
                  <wp:docPr id="11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9300" cy="1577340"/>
                  <wp:effectExtent l="0" t="0" r="0" b="0"/>
                  <wp:wrapSquare wrapText="largest"/>
                  <wp:docPr id="12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Gxd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(Overshoot given by MATLAB doesn’t make sense, but we can visually inspect)</w:t>
            </w:r>
          </w:p>
        </w:tc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96440" cy="1569720"/>
                  <wp:effectExtent l="0" t="0" r="0" b="0"/>
                  <wp:wrapSquare wrapText="largest"/>
                  <wp:docPr id="13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40890" cy="1578610"/>
                  <wp:effectExtent l="0" t="0" r="0" b="0"/>
                  <wp:wrapSquare wrapText="largest"/>
                  <wp:docPr id="14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89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both cases, settling time increased. In Gxd, overshoot decreased. In Gxr, overshoot increased. These are the results of the properties of an integrator.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LibreOffice/6.2.5.2$Windows_X86_64 LibreOffice_project/1ec314fa52f458adc18c4f025c545a4e8b22c159</Application>
  <Pages>6</Pages>
  <Words>255</Words>
  <Characters>1113</Characters>
  <CharactersWithSpaces>1299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2021-03-26T20:03:29Z</dcterms:created>
  <dc:creator/>
  <dc:description/>
  <dc:language>en-CA</dc:language>
  <cp:lastModifiedBy/>
  <dcterms:modified xsi:type="dcterms:W3CDTF">2021-03-26T21:33:13Z</dcterms:modified>
  <cp:revision>3</cp:revision>
  <dc:subject/>
  <dc:title/>
</cp:coreProperties>
</file>