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4C40D" w14:textId="20ABFC46" w:rsidR="00191451" w:rsidRPr="007D62DA" w:rsidRDefault="00191451" w:rsidP="00191451">
      <w:pPr>
        <w:pStyle w:val="PlainText"/>
        <w:contextualSpacing/>
        <w:rPr>
          <w:rFonts w:ascii="Century Gothic" w:eastAsia="MS Mincho" w:hAnsi="Century Gothic" w:cs="Arial"/>
          <w:color w:val="018AAD"/>
          <w:sz w:val="32"/>
          <w:szCs w:val="24"/>
          <w:lang w:val="en-CA"/>
        </w:rPr>
      </w:pPr>
      <w:r w:rsidRPr="007D62DA"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1</w:t>
      </w:r>
      <w:r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2</w:t>
      </w:r>
      <w:r w:rsidRPr="007D62DA">
        <w:rPr>
          <w:rFonts w:ascii="Century Gothic" w:eastAsia="MS Mincho" w:hAnsi="Century Gothic" w:cs="Arial"/>
          <w:color w:val="018AAD"/>
          <w:sz w:val="32"/>
          <w:szCs w:val="24"/>
          <w:lang w:val="en-CA"/>
        </w:rPr>
        <w:t>-1</w:t>
      </w:r>
    </w:p>
    <w:p w14:paraId="5D90989C" w14:textId="77777777" w:rsidR="00E27AEB" w:rsidRPr="00325A01" w:rsidRDefault="00E27AEB" w:rsidP="00141FCB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</w:p>
    <w:p w14:paraId="0F3B93A2" w14:textId="2E0B49E3" w:rsidR="00E27AEB" w:rsidRPr="001A6539" w:rsidRDefault="00E27AEB" w:rsidP="00A54107">
      <w:pPr>
        <w:pStyle w:val="PlainText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1A6539">
        <w:rPr>
          <w:rFonts w:ascii="Garamond" w:hAnsi="Garamond" w:cs="Arial"/>
          <w:sz w:val="24"/>
          <w:szCs w:val="24"/>
        </w:rPr>
        <w:t>We will take the 2016 tax rates listed in Table 12-1:</w:t>
      </w:r>
      <w:r w:rsidRPr="001A653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14:paraId="04A0963E" w14:textId="77777777" w:rsidR="00E27AEB" w:rsidRPr="001A6539" w:rsidRDefault="00E27AEB" w:rsidP="00141FCB">
      <w:pPr>
        <w:pStyle w:val="NormalWeb"/>
        <w:spacing w:before="0" w:beforeAutospacing="0" w:after="0"/>
        <w:contextualSpacing/>
      </w:pPr>
    </w:p>
    <w:p w14:paraId="6E03FEAD" w14:textId="021E66AE" w:rsidR="00A3011D" w:rsidRPr="001A6539" w:rsidRDefault="00E27AEB" w:rsidP="00141FCB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1A6539">
        <w:rPr>
          <w:rFonts w:ascii="Garamond" w:hAnsi="Garamond" w:cs="Arial"/>
        </w:rPr>
        <w:t>T</w:t>
      </w:r>
      <w:r w:rsidR="00A3011D" w:rsidRPr="001A6539">
        <w:rPr>
          <w:rFonts w:ascii="Garamond" w:hAnsi="Garamond" w:cs="Arial"/>
        </w:rPr>
        <w:t>axable income = $62,000</w:t>
      </w:r>
    </w:p>
    <w:p w14:paraId="2A4E2FC1" w14:textId="6355D330" w:rsidR="00A3011D" w:rsidRPr="001A6539" w:rsidRDefault="00A3011D" w:rsidP="00141FCB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1A6539">
        <w:rPr>
          <w:rFonts w:ascii="Garamond" w:hAnsi="Garamond" w:cs="Arial"/>
        </w:rPr>
        <w:t>Non-refundable tax credit = $</w:t>
      </w:r>
      <w:r w:rsidR="00801BEF" w:rsidRPr="001A6539">
        <w:rPr>
          <w:rFonts w:ascii="Garamond" w:hAnsi="Garamond" w:cs="Arial"/>
        </w:rPr>
        <w:t>12</w:t>
      </w:r>
      <w:r w:rsidRPr="001A6539">
        <w:rPr>
          <w:rFonts w:ascii="Garamond" w:hAnsi="Garamond" w:cs="Arial"/>
        </w:rPr>
        <w:t xml:space="preserve">,000 </w:t>
      </w:r>
    </w:p>
    <w:p w14:paraId="148AD12A" w14:textId="340E4C41" w:rsidR="00A3011D" w:rsidRPr="001A6539" w:rsidRDefault="00A3011D" w:rsidP="00141FCB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1A6539">
        <w:rPr>
          <w:rFonts w:ascii="Garamond" w:hAnsi="Garamond" w:cs="Arial"/>
        </w:rPr>
        <w:t>Taxable income = $</w:t>
      </w:r>
      <w:r w:rsidR="00801BEF" w:rsidRPr="001A6539">
        <w:rPr>
          <w:rFonts w:ascii="Garamond" w:hAnsi="Garamond" w:cs="Arial"/>
        </w:rPr>
        <w:t>50</w:t>
      </w:r>
      <w:r w:rsidRPr="001A6539">
        <w:rPr>
          <w:rFonts w:ascii="Garamond" w:hAnsi="Garamond" w:cs="Arial"/>
        </w:rPr>
        <w:t>,000</w:t>
      </w:r>
    </w:p>
    <w:p w14:paraId="2C86E7C4" w14:textId="77777777" w:rsidR="00A3011D" w:rsidRPr="001A6539" w:rsidRDefault="00A3011D" w:rsidP="00A54107">
      <w:pPr>
        <w:pStyle w:val="NormalWeb"/>
        <w:tabs>
          <w:tab w:val="left" w:pos="2903"/>
        </w:tabs>
        <w:spacing w:before="0" w:beforeAutospacing="0" w:after="0"/>
        <w:contextualSpacing/>
        <w:rPr>
          <w:rFonts w:ascii="Garamond" w:hAnsi="Garamond" w:cs="Arial"/>
        </w:rPr>
      </w:pPr>
      <w:r w:rsidRPr="001A6539">
        <w:rPr>
          <w:rFonts w:ascii="Garamond" w:hAnsi="Garamond" w:cs="Arial"/>
        </w:rPr>
        <w:tab/>
      </w:r>
    </w:p>
    <w:p w14:paraId="207D8348" w14:textId="33801480" w:rsidR="00A3011D" w:rsidRPr="001A6539" w:rsidRDefault="00A3011D" w:rsidP="00141FCB">
      <w:pPr>
        <w:pStyle w:val="NormalWeb"/>
        <w:numPr>
          <w:ilvl w:val="0"/>
          <w:numId w:val="11"/>
        </w:numPr>
        <w:spacing w:before="0" w:beforeAutospacing="0" w:after="0"/>
        <w:contextualSpacing/>
        <w:rPr>
          <w:rFonts w:ascii="Garamond" w:hAnsi="Garamond" w:cs="Arial"/>
        </w:rPr>
      </w:pPr>
      <w:r w:rsidRPr="001A6539">
        <w:rPr>
          <w:rFonts w:ascii="Garamond" w:hAnsi="Garamond" w:cs="Arial"/>
        </w:rPr>
        <w:t>Income up to $</w:t>
      </w:r>
      <w:r w:rsidR="00CD4A1E" w:rsidRPr="001A6539">
        <w:rPr>
          <w:rFonts w:ascii="Garamond" w:hAnsi="Garamond" w:cs="Arial"/>
        </w:rPr>
        <w:t>45</w:t>
      </w:r>
      <w:r w:rsidR="002126BC" w:rsidRPr="001A6539">
        <w:rPr>
          <w:rFonts w:ascii="Garamond" w:hAnsi="Garamond" w:cs="Arial"/>
        </w:rPr>
        <w:t>,</w:t>
      </w:r>
      <w:r w:rsidR="00CD4A1E" w:rsidRPr="001A6539">
        <w:rPr>
          <w:rFonts w:ascii="Garamond" w:hAnsi="Garamond" w:cs="Arial"/>
        </w:rPr>
        <w:t xml:space="preserve">282 </w:t>
      </w:r>
      <w:r w:rsidRPr="001A6539">
        <w:rPr>
          <w:rFonts w:ascii="Garamond" w:hAnsi="Garamond" w:cs="Arial"/>
        </w:rPr>
        <w:t>is taxed at</w:t>
      </w:r>
      <w:r w:rsidR="00EE6F75" w:rsidRPr="001A6539">
        <w:rPr>
          <w:rFonts w:ascii="Garamond" w:hAnsi="Garamond" w:cs="Arial"/>
        </w:rPr>
        <w:t xml:space="preserve"> </w:t>
      </w:r>
      <w:r w:rsidRPr="001A6539">
        <w:rPr>
          <w:rFonts w:ascii="Garamond" w:hAnsi="Garamond" w:cs="Arial"/>
        </w:rPr>
        <w:t>15%</w:t>
      </w:r>
      <w:r w:rsidR="00141FCB" w:rsidRPr="001A6539">
        <w:rPr>
          <w:rFonts w:ascii="Garamond" w:hAnsi="Garamond" w:cs="Arial"/>
        </w:rPr>
        <w:t xml:space="preserve">:  </w:t>
      </w:r>
      <w:r w:rsidRPr="001A6539">
        <w:rPr>
          <w:rFonts w:ascii="Garamond" w:hAnsi="Garamond" w:cs="Arial"/>
        </w:rPr>
        <w:t>$</w:t>
      </w:r>
      <w:r w:rsidR="002126BC" w:rsidRPr="001A6539">
        <w:rPr>
          <w:rFonts w:ascii="Garamond" w:hAnsi="Garamond" w:cs="Arial"/>
        </w:rPr>
        <w:t>4</w:t>
      </w:r>
      <w:r w:rsidR="00CD4A1E" w:rsidRPr="001A6539">
        <w:rPr>
          <w:rFonts w:ascii="Garamond" w:hAnsi="Garamond" w:cs="Arial"/>
        </w:rPr>
        <w:t>5,282</w:t>
      </w:r>
      <w:r w:rsidR="00CD4A1E" w:rsidRPr="001A6539" w:rsidDel="00CD4A1E">
        <w:rPr>
          <w:rFonts w:ascii="Garamond" w:hAnsi="Garamond" w:cs="Arial"/>
        </w:rPr>
        <w:t xml:space="preserve"> </w:t>
      </w:r>
      <w:r w:rsidR="00141FCB" w:rsidRPr="001A6539">
        <w:rPr>
          <w:rFonts w:ascii="Garamond" w:hAnsi="Garamond" w:cs="Arial"/>
        </w:rPr>
        <w:t>(</w:t>
      </w:r>
      <w:r w:rsidRPr="001A6539">
        <w:rPr>
          <w:rFonts w:ascii="Garamond" w:hAnsi="Garamond" w:cs="Arial"/>
        </w:rPr>
        <w:t>0.15</w:t>
      </w:r>
      <w:r w:rsidR="00141FCB" w:rsidRPr="001A6539">
        <w:rPr>
          <w:rFonts w:ascii="Garamond" w:hAnsi="Garamond" w:cs="Arial"/>
        </w:rPr>
        <w:t>)</w:t>
      </w:r>
      <w:r w:rsidRPr="001A6539">
        <w:rPr>
          <w:rFonts w:ascii="Garamond" w:hAnsi="Garamond" w:cs="Arial"/>
        </w:rPr>
        <w:t xml:space="preserve"> = $</w:t>
      </w:r>
      <w:r w:rsidR="00CD4A1E" w:rsidRPr="001A6539">
        <w:rPr>
          <w:rFonts w:ascii="Garamond" w:hAnsi="Garamond" w:cs="Arial"/>
        </w:rPr>
        <w:t>6,792</w:t>
      </w:r>
    </w:p>
    <w:p w14:paraId="0A221B87" w14:textId="77777777" w:rsidR="00A3011D" w:rsidRPr="001A6539" w:rsidRDefault="00A3011D" w:rsidP="00A54107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</w:p>
    <w:p w14:paraId="23FE6803" w14:textId="3914C71B" w:rsidR="00A3011D" w:rsidRPr="001A6539" w:rsidRDefault="00A3011D" w:rsidP="00A54107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  <w:r w:rsidRPr="001A6539">
        <w:rPr>
          <w:rFonts w:ascii="Garamond" w:hAnsi="Garamond" w:cs="Arial"/>
        </w:rPr>
        <w:t>Income from $</w:t>
      </w:r>
      <w:r w:rsidR="00CD4A1E" w:rsidRPr="001A6539">
        <w:rPr>
          <w:rFonts w:ascii="Garamond" w:hAnsi="Garamond" w:cs="Arial"/>
        </w:rPr>
        <w:t>45,282</w:t>
      </w:r>
      <w:r w:rsidR="002126BC" w:rsidRPr="001A6539">
        <w:rPr>
          <w:rFonts w:ascii="Garamond" w:hAnsi="Garamond" w:cs="Arial"/>
        </w:rPr>
        <w:t xml:space="preserve"> </w:t>
      </w:r>
      <w:r w:rsidRPr="001A6539">
        <w:rPr>
          <w:rFonts w:ascii="Garamond" w:hAnsi="Garamond" w:cs="Arial"/>
        </w:rPr>
        <w:t>to $</w:t>
      </w:r>
      <w:r w:rsidR="002126BC" w:rsidRPr="001A6539">
        <w:rPr>
          <w:rFonts w:ascii="Garamond" w:hAnsi="Garamond" w:cs="Arial"/>
        </w:rPr>
        <w:t>85,414</w:t>
      </w:r>
      <w:r w:rsidRPr="001A6539">
        <w:rPr>
          <w:rFonts w:ascii="Garamond" w:hAnsi="Garamond" w:cs="Arial"/>
        </w:rPr>
        <w:t xml:space="preserve"> is taxed at 22%:</w:t>
      </w:r>
      <w:r w:rsidR="00141FCB" w:rsidRPr="001A6539">
        <w:rPr>
          <w:rFonts w:ascii="Garamond" w:hAnsi="Garamond" w:cs="Arial"/>
        </w:rPr>
        <w:t xml:space="preserve"> </w:t>
      </w:r>
      <w:r w:rsidRPr="001A6539">
        <w:rPr>
          <w:rFonts w:ascii="Garamond" w:hAnsi="Garamond" w:cs="Arial"/>
        </w:rPr>
        <w:t>($5</w:t>
      </w:r>
      <w:r w:rsidR="00801BEF" w:rsidRPr="001A6539">
        <w:rPr>
          <w:rFonts w:ascii="Garamond" w:hAnsi="Garamond" w:cs="Arial"/>
        </w:rPr>
        <w:t>0</w:t>
      </w:r>
      <w:r w:rsidRPr="001A6539">
        <w:rPr>
          <w:rFonts w:ascii="Garamond" w:hAnsi="Garamond" w:cs="Arial"/>
        </w:rPr>
        <w:t>,000 – $</w:t>
      </w:r>
      <w:proofErr w:type="gramStart"/>
      <w:r w:rsidR="00CD4A1E" w:rsidRPr="001A6539">
        <w:rPr>
          <w:rFonts w:ascii="Garamond" w:hAnsi="Garamond" w:cs="Arial"/>
        </w:rPr>
        <w:t>45,282</w:t>
      </w:r>
      <w:r w:rsidRPr="001A6539">
        <w:rPr>
          <w:rFonts w:ascii="Garamond" w:hAnsi="Garamond" w:cs="Arial"/>
        </w:rPr>
        <w:t>)</w:t>
      </w:r>
      <w:r w:rsidR="00141FCB" w:rsidRPr="001A6539">
        <w:rPr>
          <w:rFonts w:ascii="Garamond" w:hAnsi="Garamond" w:cs="Arial"/>
        </w:rPr>
        <w:t>(</w:t>
      </w:r>
      <w:proofErr w:type="gramEnd"/>
      <w:r w:rsidRPr="001A6539">
        <w:rPr>
          <w:rFonts w:ascii="Garamond" w:hAnsi="Garamond" w:cs="Arial"/>
        </w:rPr>
        <w:t>0.22</w:t>
      </w:r>
      <w:r w:rsidR="00141FCB" w:rsidRPr="001A6539">
        <w:rPr>
          <w:rFonts w:ascii="Garamond" w:hAnsi="Garamond" w:cs="Arial"/>
        </w:rPr>
        <w:t>)</w:t>
      </w:r>
      <w:r w:rsidRPr="001A6539">
        <w:rPr>
          <w:rFonts w:ascii="Garamond" w:hAnsi="Garamond" w:cs="Arial"/>
        </w:rPr>
        <w:t xml:space="preserve"> = $</w:t>
      </w:r>
      <w:r w:rsidR="00CD4A1E" w:rsidRPr="001A6539">
        <w:rPr>
          <w:rFonts w:ascii="Garamond" w:hAnsi="Garamond" w:cs="Arial"/>
        </w:rPr>
        <w:t>1,</w:t>
      </w:r>
      <w:r w:rsidR="00801BEF" w:rsidRPr="001A6539">
        <w:rPr>
          <w:rFonts w:ascii="Garamond" w:hAnsi="Garamond" w:cs="Arial"/>
        </w:rPr>
        <w:t>038</w:t>
      </w:r>
    </w:p>
    <w:p w14:paraId="71E9056A" w14:textId="77777777" w:rsidR="00A3011D" w:rsidRPr="001A6539" w:rsidRDefault="00A3011D" w:rsidP="00A54107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</w:p>
    <w:p w14:paraId="1381BAE8" w14:textId="4557C07D" w:rsidR="00A3011D" w:rsidRPr="001A6539" w:rsidRDefault="00A3011D" w:rsidP="00A54107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  <w:r w:rsidRPr="001A6539">
        <w:rPr>
          <w:rFonts w:ascii="Garamond" w:hAnsi="Garamond" w:cs="Arial"/>
        </w:rPr>
        <w:t>Total federal income tax = $</w:t>
      </w:r>
      <w:r w:rsidR="00CD4A1E" w:rsidRPr="001A6539">
        <w:rPr>
          <w:rFonts w:ascii="Garamond" w:hAnsi="Garamond" w:cs="Arial"/>
        </w:rPr>
        <w:t>6,792</w:t>
      </w:r>
      <w:r w:rsidRPr="001A6539">
        <w:rPr>
          <w:rFonts w:ascii="Garamond" w:hAnsi="Garamond" w:cs="Arial"/>
        </w:rPr>
        <w:t>+ $</w:t>
      </w:r>
      <w:r w:rsidR="00CD4A1E" w:rsidRPr="001A6539">
        <w:rPr>
          <w:rFonts w:ascii="Garamond" w:hAnsi="Garamond" w:cs="Arial"/>
        </w:rPr>
        <w:t>1,</w:t>
      </w:r>
      <w:r w:rsidR="00801BEF" w:rsidRPr="001A6539">
        <w:rPr>
          <w:rFonts w:ascii="Garamond" w:hAnsi="Garamond" w:cs="Arial"/>
        </w:rPr>
        <w:t>038</w:t>
      </w:r>
      <w:r w:rsidRPr="001A6539">
        <w:rPr>
          <w:rFonts w:ascii="Garamond" w:hAnsi="Garamond" w:cs="Arial"/>
        </w:rPr>
        <w:t xml:space="preserve">= </w:t>
      </w:r>
      <w:r w:rsidRPr="001A6539">
        <w:rPr>
          <w:rFonts w:ascii="Garamond" w:hAnsi="Garamond" w:cs="Arial"/>
          <w:b/>
          <w:bCs/>
        </w:rPr>
        <w:t>$</w:t>
      </w:r>
      <w:r w:rsidR="00801BEF" w:rsidRPr="001A6539">
        <w:rPr>
          <w:rFonts w:ascii="Garamond" w:hAnsi="Garamond" w:cs="Arial"/>
          <w:b/>
          <w:bCs/>
        </w:rPr>
        <w:t>7,830</w:t>
      </w:r>
    </w:p>
    <w:p w14:paraId="72EC1272" w14:textId="77777777" w:rsidR="00A3011D" w:rsidRPr="001A6539" w:rsidRDefault="00A3011D" w:rsidP="00A54107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</w:p>
    <w:p w14:paraId="658C9A25" w14:textId="77777777" w:rsidR="00A3011D" w:rsidRPr="001A6539" w:rsidRDefault="00A3011D" w:rsidP="00A54107">
      <w:pPr>
        <w:pStyle w:val="NormalWeb"/>
        <w:numPr>
          <w:ilvl w:val="0"/>
          <w:numId w:val="11"/>
        </w:numPr>
        <w:spacing w:before="0" w:beforeAutospacing="0" w:after="0"/>
        <w:contextualSpacing/>
        <w:rPr>
          <w:rFonts w:ascii="Garamond" w:hAnsi="Garamond" w:cs="Arial"/>
          <w:b/>
          <w:bCs/>
        </w:rPr>
      </w:pPr>
      <w:r w:rsidRPr="001A6539">
        <w:rPr>
          <w:rFonts w:ascii="Garamond" w:hAnsi="Garamond" w:cs="Arial"/>
        </w:rPr>
        <w:t>Additional income = $16,000</w:t>
      </w:r>
    </w:p>
    <w:p w14:paraId="5E026BA9" w14:textId="501956EA" w:rsidR="00A3011D" w:rsidRPr="001A6539" w:rsidRDefault="00A3011D" w:rsidP="00A54107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  <w:r w:rsidRPr="001A6539">
        <w:rPr>
          <w:rFonts w:ascii="Garamond" w:hAnsi="Garamond" w:cs="Arial"/>
        </w:rPr>
        <w:t>Total net income = $</w:t>
      </w:r>
      <w:r w:rsidR="00801BEF" w:rsidRPr="001A6539">
        <w:rPr>
          <w:rFonts w:ascii="Garamond" w:hAnsi="Garamond" w:cs="Arial"/>
        </w:rPr>
        <w:t>50</w:t>
      </w:r>
      <w:r w:rsidRPr="001A6539">
        <w:rPr>
          <w:rFonts w:ascii="Garamond" w:hAnsi="Garamond" w:cs="Arial"/>
        </w:rPr>
        <w:t>,000 + $16,000 = $</w:t>
      </w:r>
      <w:r w:rsidR="00801BEF" w:rsidRPr="001A6539">
        <w:rPr>
          <w:rFonts w:ascii="Garamond" w:hAnsi="Garamond" w:cs="Arial"/>
        </w:rPr>
        <w:t>66</w:t>
      </w:r>
      <w:r w:rsidRPr="001A6539">
        <w:rPr>
          <w:rFonts w:ascii="Garamond" w:hAnsi="Garamond" w:cs="Arial"/>
        </w:rPr>
        <w:t>,000</w:t>
      </w:r>
    </w:p>
    <w:p w14:paraId="1DE913A7" w14:textId="77777777" w:rsidR="00A3011D" w:rsidRPr="001A6539" w:rsidRDefault="00A3011D" w:rsidP="00A54107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</w:p>
    <w:p w14:paraId="11A3BEAB" w14:textId="5DE439C6" w:rsidR="00A3011D" w:rsidRPr="001A6539" w:rsidRDefault="00A3011D" w:rsidP="00A54107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  <w:r w:rsidRPr="001A6539">
        <w:rPr>
          <w:rFonts w:ascii="Garamond" w:hAnsi="Garamond" w:cs="Arial"/>
        </w:rPr>
        <w:t>Tax on first $</w:t>
      </w:r>
      <w:r w:rsidR="00CD4A1E" w:rsidRPr="001A6539">
        <w:rPr>
          <w:rFonts w:ascii="Garamond" w:hAnsi="Garamond" w:cs="Arial"/>
        </w:rPr>
        <w:t xml:space="preserve">45,282 </w:t>
      </w:r>
      <w:r w:rsidRPr="001A6539">
        <w:rPr>
          <w:rFonts w:ascii="Garamond" w:hAnsi="Garamond" w:cs="Arial"/>
        </w:rPr>
        <w:t>= $</w:t>
      </w:r>
      <w:r w:rsidR="00CD4A1E" w:rsidRPr="001A6539">
        <w:rPr>
          <w:rFonts w:ascii="Garamond" w:hAnsi="Garamond" w:cs="Arial"/>
        </w:rPr>
        <w:t>6,792</w:t>
      </w:r>
    </w:p>
    <w:p w14:paraId="51D66728" w14:textId="77777777" w:rsidR="00A3011D" w:rsidRPr="001A6539" w:rsidRDefault="00A3011D" w:rsidP="00A54107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</w:p>
    <w:p w14:paraId="2536B937" w14:textId="59795B54" w:rsidR="002126BC" w:rsidRPr="001A6539" w:rsidRDefault="002126BC" w:rsidP="00A54107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  <w:r w:rsidRPr="001A6539">
        <w:rPr>
          <w:rFonts w:ascii="Garamond" w:hAnsi="Garamond" w:cs="Arial"/>
        </w:rPr>
        <w:t xml:space="preserve"> Income from $</w:t>
      </w:r>
      <w:r w:rsidR="00CD4A1E" w:rsidRPr="001A6539">
        <w:rPr>
          <w:rFonts w:ascii="Garamond" w:hAnsi="Garamond" w:cs="Arial"/>
        </w:rPr>
        <w:t xml:space="preserve">45,282 </w:t>
      </w:r>
      <w:r w:rsidRPr="001A6539">
        <w:rPr>
          <w:rFonts w:ascii="Garamond" w:hAnsi="Garamond" w:cs="Arial"/>
        </w:rPr>
        <w:t>to $85,414 is taxed at 22%:</w:t>
      </w:r>
      <w:r w:rsidR="00141FCB" w:rsidRPr="001A6539">
        <w:rPr>
          <w:rFonts w:ascii="Garamond" w:hAnsi="Garamond" w:cs="Arial"/>
        </w:rPr>
        <w:t xml:space="preserve"> </w:t>
      </w:r>
      <w:r w:rsidRPr="001A6539">
        <w:rPr>
          <w:rFonts w:ascii="Garamond" w:hAnsi="Garamond" w:cs="Arial"/>
        </w:rPr>
        <w:t>($</w:t>
      </w:r>
      <w:r w:rsidR="00801BEF" w:rsidRPr="001A6539">
        <w:rPr>
          <w:rFonts w:ascii="Garamond" w:hAnsi="Garamond" w:cs="Arial"/>
        </w:rPr>
        <w:t>66</w:t>
      </w:r>
      <w:r w:rsidRPr="001A6539">
        <w:rPr>
          <w:rFonts w:ascii="Garamond" w:hAnsi="Garamond" w:cs="Arial"/>
        </w:rPr>
        <w:t>,000 – $</w:t>
      </w:r>
      <w:proofErr w:type="gramStart"/>
      <w:r w:rsidR="00CD4A1E" w:rsidRPr="001A6539">
        <w:rPr>
          <w:rFonts w:ascii="Garamond" w:hAnsi="Garamond" w:cs="Arial"/>
        </w:rPr>
        <w:t>45,282</w:t>
      </w:r>
      <w:r w:rsidRPr="001A6539">
        <w:rPr>
          <w:rFonts w:ascii="Garamond" w:hAnsi="Garamond" w:cs="Arial"/>
        </w:rPr>
        <w:t>)</w:t>
      </w:r>
      <w:r w:rsidR="00141FCB" w:rsidRPr="001A6539">
        <w:rPr>
          <w:rFonts w:ascii="Garamond" w:hAnsi="Garamond" w:cs="Arial"/>
        </w:rPr>
        <w:t>(</w:t>
      </w:r>
      <w:proofErr w:type="gramEnd"/>
      <w:r w:rsidRPr="001A6539">
        <w:rPr>
          <w:rFonts w:ascii="Garamond" w:hAnsi="Garamond" w:cs="Arial"/>
        </w:rPr>
        <w:t>0.22</w:t>
      </w:r>
      <w:r w:rsidR="00141FCB" w:rsidRPr="001A6539">
        <w:rPr>
          <w:rFonts w:ascii="Garamond" w:hAnsi="Garamond" w:cs="Arial"/>
        </w:rPr>
        <w:t>)</w:t>
      </w:r>
      <w:r w:rsidRPr="001A6539">
        <w:rPr>
          <w:rFonts w:ascii="Garamond" w:hAnsi="Garamond" w:cs="Arial"/>
        </w:rPr>
        <w:t xml:space="preserve"> = $</w:t>
      </w:r>
      <w:r w:rsidR="00CD4A1E" w:rsidRPr="001A6539">
        <w:rPr>
          <w:rFonts w:ascii="Garamond" w:hAnsi="Garamond" w:cs="Arial"/>
        </w:rPr>
        <w:t>4,</w:t>
      </w:r>
      <w:r w:rsidR="00801BEF" w:rsidRPr="001A6539">
        <w:rPr>
          <w:rFonts w:ascii="Garamond" w:hAnsi="Garamond" w:cs="Arial"/>
        </w:rPr>
        <w:t>55</w:t>
      </w:r>
      <w:r w:rsidR="00CD4A1E" w:rsidRPr="001A6539">
        <w:rPr>
          <w:rFonts w:ascii="Garamond" w:hAnsi="Garamond" w:cs="Arial"/>
        </w:rPr>
        <w:t>8</w:t>
      </w:r>
    </w:p>
    <w:p w14:paraId="3F6C384A" w14:textId="77777777" w:rsidR="002126BC" w:rsidRPr="001A6539" w:rsidRDefault="002126BC" w:rsidP="00A54107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</w:p>
    <w:p w14:paraId="35B84966" w14:textId="37B3A475" w:rsidR="00A3011D" w:rsidRPr="001A6539" w:rsidRDefault="00A3011D" w:rsidP="00A54107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  <w:r w:rsidRPr="001A6539">
        <w:rPr>
          <w:rFonts w:ascii="Garamond" w:hAnsi="Garamond" w:cs="Arial"/>
        </w:rPr>
        <w:t>Total federal income tax = $</w:t>
      </w:r>
      <w:r w:rsidR="00CD4A1E" w:rsidRPr="001A6539">
        <w:rPr>
          <w:rFonts w:ascii="Garamond" w:hAnsi="Garamond" w:cs="Arial"/>
        </w:rPr>
        <w:t>6,792</w:t>
      </w:r>
      <w:r w:rsidRPr="001A6539">
        <w:rPr>
          <w:rFonts w:ascii="Garamond" w:hAnsi="Garamond" w:cs="Arial"/>
        </w:rPr>
        <w:t>+ $</w:t>
      </w:r>
      <w:r w:rsidR="00CD4A1E" w:rsidRPr="001A6539">
        <w:rPr>
          <w:rFonts w:ascii="Garamond" w:hAnsi="Garamond" w:cs="Arial"/>
        </w:rPr>
        <w:t>4,</w:t>
      </w:r>
      <w:r w:rsidR="00801BEF" w:rsidRPr="001A6539">
        <w:rPr>
          <w:rFonts w:ascii="Garamond" w:hAnsi="Garamond" w:cs="Arial"/>
        </w:rPr>
        <w:t>55</w:t>
      </w:r>
      <w:r w:rsidR="00CD4A1E" w:rsidRPr="001A6539">
        <w:rPr>
          <w:rFonts w:ascii="Garamond" w:hAnsi="Garamond" w:cs="Arial"/>
        </w:rPr>
        <w:t>8</w:t>
      </w:r>
      <w:r w:rsidRPr="001A6539">
        <w:rPr>
          <w:rFonts w:ascii="Garamond" w:hAnsi="Garamond" w:cs="Arial"/>
        </w:rPr>
        <w:t>= $</w:t>
      </w:r>
      <w:r w:rsidR="006829E3" w:rsidRPr="001A6539">
        <w:rPr>
          <w:rFonts w:ascii="Garamond" w:hAnsi="Garamond" w:cs="Arial"/>
        </w:rPr>
        <w:t>11,</w:t>
      </w:r>
      <w:r w:rsidR="00801BEF" w:rsidRPr="001A6539">
        <w:rPr>
          <w:rFonts w:ascii="Garamond" w:hAnsi="Garamond" w:cs="Arial"/>
        </w:rPr>
        <w:t>35</w:t>
      </w:r>
      <w:r w:rsidR="00CD4A1E" w:rsidRPr="001A6539">
        <w:rPr>
          <w:rFonts w:ascii="Garamond" w:hAnsi="Garamond" w:cs="Arial"/>
        </w:rPr>
        <w:t>0</w:t>
      </w:r>
    </w:p>
    <w:p w14:paraId="79E491B6" w14:textId="77777777" w:rsidR="00A3011D" w:rsidRPr="001A6539" w:rsidRDefault="00A3011D" w:rsidP="00A54107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</w:p>
    <w:p w14:paraId="50B6F425" w14:textId="2D99554F" w:rsidR="00A3011D" w:rsidRPr="001A6539" w:rsidRDefault="00A3011D" w:rsidP="00A54107">
      <w:pPr>
        <w:pStyle w:val="NormalWeb"/>
        <w:spacing w:before="0" w:beforeAutospacing="0" w:after="0"/>
        <w:ind w:firstLine="360"/>
        <w:contextualSpacing/>
        <w:rPr>
          <w:rFonts w:ascii="Garamond" w:hAnsi="Garamond"/>
        </w:rPr>
      </w:pPr>
      <w:r w:rsidRPr="001A6539">
        <w:rPr>
          <w:rFonts w:ascii="Garamond" w:hAnsi="Garamond" w:cs="Arial"/>
        </w:rPr>
        <w:t>Tax for additional income of $16,000 = $</w:t>
      </w:r>
      <w:r w:rsidR="006829E3" w:rsidRPr="001A6539">
        <w:rPr>
          <w:rFonts w:ascii="Garamond" w:hAnsi="Garamond" w:cs="Arial"/>
        </w:rPr>
        <w:t>11,</w:t>
      </w:r>
      <w:r w:rsidR="00801BEF" w:rsidRPr="001A6539">
        <w:rPr>
          <w:rFonts w:ascii="Garamond" w:hAnsi="Garamond" w:cs="Arial"/>
        </w:rPr>
        <w:t>35</w:t>
      </w:r>
      <w:r w:rsidR="008117D5" w:rsidRPr="001A6539">
        <w:rPr>
          <w:rFonts w:ascii="Garamond" w:hAnsi="Garamond" w:cs="Arial"/>
        </w:rPr>
        <w:t>0</w:t>
      </w:r>
      <w:r w:rsidRPr="001A6539">
        <w:rPr>
          <w:rFonts w:ascii="Garamond" w:hAnsi="Garamond" w:cs="Arial"/>
        </w:rPr>
        <w:t xml:space="preserve">– </w:t>
      </w:r>
      <w:r w:rsidR="00801BEF" w:rsidRPr="001A6539">
        <w:rPr>
          <w:rFonts w:ascii="Garamond" w:hAnsi="Garamond" w:cs="Arial"/>
          <w:bCs/>
        </w:rPr>
        <w:t>7,830</w:t>
      </w:r>
      <w:r w:rsidRPr="001A6539">
        <w:rPr>
          <w:rFonts w:ascii="Garamond" w:hAnsi="Garamond" w:cs="Arial"/>
        </w:rPr>
        <w:t xml:space="preserve">= </w:t>
      </w:r>
      <w:r w:rsidRPr="001A6539">
        <w:rPr>
          <w:rFonts w:ascii="Garamond" w:hAnsi="Garamond" w:cs="Arial"/>
          <w:b/>
          <w:bCs/>
        </w:rPr>
        <w:t>$3,520</w:t>
      </w:r>
    </w:p>
    <w:p w14:paraId="15C10131" w14:textId="77777777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67B68D47" w14:textId="77777777" w:rsidR="001625D8" w:rsidRPr="00141FCB" w:rsidRDefault="001625D8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4D731B49" w14:textId="77777777" w:rsidR="004E749A" w:rsidRDefault="004E749A" w:rsidP="00A54107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0A31646D" w14:textId="07C7169F" w:rsidR="00A3011D" w:rsidRPr="00A802FA" w:rsidRDefault="00A3011D" w:rsidP="00A54107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32"/>
        </w:rPr>
      </w:pPr>
      <w:r w:rsidRPr="00A802FA">
        <w:rPr>
          <w:rFonts w:ascii="Century Gothic" w:eastAsia="MS Mincho" w:hAnsi="Century Gothic" w:cs="Arial"/>
          <w:color w:val="008AAD"/>
          <w:sz w:val="32"/>
          <w:szCs w:val="32"/>
        </w:rPr>
        <w:t>12-</w:t>
      </w:r>
      <w:r w:rsidR="00EE6F75" w:rsidRPr="00A802FA">
        <w:rPr>
          <w:rFonts w:ascii="Century Gothic" w:eastAsia="MS Mincho" w:hAnsi="Century Gothic" w:cs="Arial"/>
          <w:color w:val="008AAD"/>
          <w:sz w:val="32"/>
          <w:szCs w:val="32"/>
        </w:rPr>
        <w:t>12</w:t>
      </w:r>
    </w:p>
    <w:p w14:paraId="56692481" w14:textId="77777777" w:rsidR="006332BA" w:rsidRDefault="006332BA" w:rsidP="006332BA">
      <w:pPr>
        <w:contextualSpacing/>
        <w:rPr>
          <w:rFonts w:ascii="Garamond" w:hAnsi="Garamond" w:cs="Arial"/>
          <w:sz w:val="24"/>
        </w:rPr>
      </w:pPr>
    </w:p>
    <w:p w14:paraId="58BB45FE" w14:textId="73102EAA" w:rsidR="004E749A" w:rsidRPr="00141FCB" w:rsidRDefault="004E749A" w:rsidP="006332BA">
      <w:pPr>
        <w:contextualSpacing/>
        <w:rPr>
          <w:rFonts w:ascii="Garamond" w:hAnsi="Garamond" w:cs="Arial"/>
          <w:sz w:val="24"/>
        </w:rPr>
      </w:pPr>
      <w:r w:rsidRPr="00141FCB">
        <w:rPr>
          <w:rFonts w:ascii="Garamond" w:hAnsi="Garamond" w:cs="Arial"/>
          <w:sz w:val="24"/>
        </w:rPr>
        <w:t>Total taxable income = $150,000</w:t>
      </w:r>
    </w:p>
    <w:p w14:paraId="23791650" w14:textId="77777777" w:rsidR="004E749A" w:rsidRPr="006332BA" w:rsidRDefault="004E749A" w:rsidP="006332BA">
      <w:pPr>
        <w:contextualSpacing/>
        <w:rPr>
          <w:rFonts w:ascii="Garamond" w:hAnsi="Garamond" w:cs="Arial"/>
          <w:sz w:val="24"/>
        </w:rPr>
      </w:pPr>
      <w:r w:rsidRPr="00141FCB">
        <w:rPr>
          <w:rFonts w:ascii="Garamond" w:hAnsi="Garamond" w:cs="Arial"/>
          <w:sz w:val="24"/>
        </w:rPr>
        <w:t>Total provincial (</w:t>
      </w:r>
      <w:r w:rsidRPr="006332BA">
        <w:rPr>
          <w:rFonts w:ascii="Garamond" w:hAnsi="Garamond" w:cs="Arial"/>
          <w:sz w:val="24"/>
        </w:rPr>
        <w:t xml:space="preserve">corporate) tax at 16% = </w:t>
      </w:r>
      <w:r w:rsidRPr="006332BA">
        <w:rPr>
          <w:rFonts w:ascii="Garamond" w:hAnsi="Garamond" w:cs="Arial"/>
          <w:bCs/>
          <w:sz w:val="24"/>
        </w:rPr>
        <w:t>$24,000</w:t>
      </w:r>
    </w:p>
    <w:p w14:paraId="7759CA42" w14:textId="197F6C8B" w:rsidR="004E749A" w:rsidRPr="006332BA" w:rsidRDefault="004E749A" w:rsidP="006332BA">
      <w:pPr>
        <w:contextualSpacing/>
        <w:rPr>
          <w:rFonts w:ascii="Garamond" w:hAnsi="Garamond" w:cs="Arial"/>
          <w:sz w:val="24"/>
        </w:rPr>
      </w:pPr>
      <w:r w:rsidRPr="006332BA">
        <w:rPr>
          <w:rFonts w:ascii="Garamond" w:hAnsi="Garamond" w:cs="Arial"/>
          <w:sz w:val="24"/>
        </w:rPr>
        <w:t xml:space="preserve">Total federal tax at </w:t>
      </w:r>
      <w:r w:rsidR="00DE36DD" w:rsidRPr="006332BA">
        <w:rPr>
          <w:rFonts w:ascii="Garamond" w:hAnsi="Garamond" w:cs="Arial"/>
          <w:sz w:val="24"/>
        </w:rPr>
        <w:t>15</w:t>
      </w:r>
      <w:r w:rsidRPr="006332BA">
        <w:rPr>
          <w:rFonts w:ascii="Garamond" w:hAnsi="Garamond" w:cs="Arial"/>
          <w:sz w:val="24"/>
        </w:rPr>
        <w:t xml:space="preserve">% = </w:t>
      </w:r>
      <w:r w:rsidRPr="006332BA">
        <w:rPr>
          <w:rFonts w:ascii="Garamond" w:hAnsi="Garamond" w:cs="Arial"/>
          <w:bCs/>
          <w:sz w:val="24"/>
        </w:rPr>
        <w:t>$</w:t>
      </w:r>
      <w:r w:rsidR="00DE36DD" w:rsidRPr="006332BA">
        <w:rPr>
          <w:rFonts w:ascii="Garamond" w:hAnsi="Garamond" w:cs="Arial"/>
          <w:bCs/>
          <w:sz w:val="24"/>
        </w:rPr>
        <w:t>22,500</w:t>
      </w:r>
    </w:p>
    <w:p w14:paraId="4AB145F4" w14:textId="7349FF31" w:rsidR="004E749A" w:rsidRPr="006332BA" w:rsidRDefault="004E749A" w:rsidP="006332BA">
      <w:pPr>
        <w:contextualSpacing/>
        <w:rPr>
          <w:rFonts w:ascii="Garamond" w:hAnsi="Garamond" w:cs="Arial"/>
          <w:sz w:val="24"/>
        </w:rPr>
      </w:pPr>
      <w:r w:rsidRPr="006332BA">
        <w:rPr>
          <w:rFonts w:ascii="Garamond" w:hAnsi="Garamond" w:cs="Arial"/>
          <w:sz w:val="24"/>
        </w:rPr>
        <w:t xml:space="preserve">The combined </w:t>
      </w:r>
      <w:r w:rsidR="00DE36DD" w:rsidRPr="006332BA">
        <w:rPr>
          <w:rFonts w:ascii="Garamond" w:hAnsi="Garamond" w:cs="Arial"/>
          <w:sz w:val="24"/>
        </w:rPr>
        <w:t xml:space="preserve">incremental </w:t>
      </w:r>
      <w:r w:rsidRPr="006332BA">
        <w:rPr>
          <w:rFonts w:ascii="Garamond" w:hAnsi="Garamond" w:cs="Arial"/>
          <w:sz w:val="24"/>
        </w:rPr>
        <w:t xml:space="preserve">tax rate = Provincial tax + Federal tax = </w:t>
      </w:r>
      <w:r w:rsidR="00DE36DD" w:rsidRPr="006332BA">
        <w:rPr>
          <w:rFonts w:ascii="Garamond" w:hAnsi="Garamond" w:cs="Arial"/>
          <w:bCs/>
          <w:sz w:val="24"/>
        </w:rPr>
        <w:t>3</w:t>
      </w:r>
      <w:r w:rsidRPr="006332BA">
        <w:rPr>
          <w:rFonts w:ascii="Garamond" w:hAnsi="Garamond" w:cs="Arial"/>
          <w:bCs/>
          <w:sz w:val="24"/>
        </w:rPr>
        <w:t>1%</w:t>
      </w:r>
    </w:p>
    <w:p w14:paraId="0DD584C6" w14:textId="77777777" w:rsidR="004E749A" w:rsidRDefault="004E749A" w:rsidP="00A54107">
      <w:pPr>
        <w:pStyle w:val="PlainText"/>
        <w:ind w:left="360" w:hanging="360"/>
        <w:contextualSpacing/>
        <w:rPr>
          <w:rFonts w:ascii="Garamond" w:eastAsia="MS Mincho" w:hAnsi="Garamond" w:cs="Arial"/>
          <w:b/>
          <w:sz w:val="24"/>
        </w:rPr>
      </w:pPr>
    </w:p>
    <w:p w14:paraId="4BE38679" w14:textId="77777777" w:rsidR="00A3011D" w:rsidRPr="00141FCB" w:rsidRDefault="00A3011D" w:rsidP="00A54107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72AAA6B9" w14:textId="078E72B1" w:rsidR="00A3011D" w:rsidRPr="00A802FA" w:rsidRDefault="00A3011D" w:rsidP="00A54107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32"/>
        </w:rPr>
      </w:pPr>
      <w:r w:rsidRPr="00A802FA">
        <w:rPr>
          <w:rFonts w:ascii="Century Gothic" w:eastAsia="MS Mincho" w:hAnsi="Century Gothic" w:cs="Arial"/>
          <w:color w:val="008AAD"/>
          <w:sz w:val="32"/>
          <w:szCs w:val="32"/>
        </w:rPr>
        <w:t>12-</w:t>
      </w:r>
      <w:r w:rsidR="00F23681" w:rsidRPr="00A802FA">
        <w:rPr>
          <w:rFonts w:ascii="Century Gothic" w:eastAsia="MS Mincho" w:hAnsi="Century Gothic" w:cs="Arial"/>
          <w:color w:val="008AAD"/>
          <w:sz w:val="32"/>
          <w:szCs w:val="32"/>
        </w:rPr>
        <w:t>16</w:t>
      </w:r>
    </w:p>
    <w:p w14:paraId="17CAEE16" w14:textId="77777777" w:rsidR="00A3011D" w:rsidRPr="00141FCB" w:rsidRDefault="00A3011D" w:rsidP="00A54107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5F1C849A" w14:textId="119DCC5E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>SOYD Depreciation</w:t>
      </w:r>
    </w:p>
    <w:p w14:paraId="6417F424" w14:textId="4E08AC80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325A01">
        <w:rPr>
          <w:rFonts w:ascii="Garamond" w:eastAsia="MS Mincho" w:hAnsi="Garamond" w:cs="Arial"/>
          <w:i/>
          <w:sz w:val="24"/>
          <w:szCs w:val="24"/>
        </w:rPr>
        <w:t>N</w:t>
      </w:r>
      <w:r w:rsidRPr="00141FCB">
        <w:rPr>
          <w:rFonts w:ascii="Garamond" w:eastAsia="MS Mincho" w:hAnsi="Garamond" w:cs="Arial"/>
          <w:sz w:val="24"/>
          <w:szCs w:val="24"/>
        </w:rPr>
        <w:t xml:space="preserve"> = </w:t>
      </w:r>
      <w:proofErr w:type="gramStart"/>
      <w:r w:rsidRPr="00141FCB">
        <w:rPr>
          <w:rFonts w:ascii="Garamond" w:eastAsia="MS Mincho" w:hAnsi="Garamond" w:cs="Arial"/>
          <w:sz w:val="24"/>
          <w:szCs w:val="24"/>
        </w:rPr>
        <w:t>8</w:t>
      </w:r>
      <w:r w:rsidR="009835A1">
        <w:rPr>
          <w:rFonts w:ascii="Garamond" w:eastAsia="MS Mincho" w:hAnsi="Garamond" w:cs="Arial"/>
          <w:sz w:val="24"/>
          <w:szCs w:val="24"/>
        </w:rPr>
        <w:t xml:space="preserve">; </w:t>
      </w:r>
      <w:r w:rsidRPr="00141FCB">
        <w:rPr>
          <w:rFonts w:ascii="Garamond" w:eastAsia="MS Mincho" w:hAnsi="Garamond" w:cs="Arial"/>
          <w:sz w:val="24"/>
          <w:szCs w:val="24"/>
        </w:rPr>
        <w:t xml:space="preserve"> SUM</w:t>
      </w:r>
      <w:proofErr w:type="gramEnd"/>
      <w:r w:rsidRPr="00141FCB">
        <w:rPr>
          <w:rFonts w:ascii="Garamond" w:eastAsia="MS Mincho" w:hAnsi="Garamond" w:cs="Arial"/>
          <w:sz w:val="24"/>
          <w:szCs w:val="24"/>
        </w:rPr>
        <w:t xml:space="preserve"> = (</w:t>
      </w:r>
      <w:r w:rsidRPr="00325A01">
        <w:rPr>
          <w:rFonts w:ascii="Garamond" w:eastAsia="MS Mincho" w:hAnsi="Garamond" w:cs="Arial"/>
          <w:i/>
          <w:sz w:val="24"/>
          <w:szCs w:val="24"/>
        </w:rPr>
        <w:t>N</w:t>
      </w:r>
      <w:r w:rsidRPr="00141FCB">
        <w:rPr>
          <w:rFonts w:ascii="Garamond" w:eastAsia="MS Mincho" w:hAnsi="Garamond" w:cs="Arial"/>
          <w:sz w:val="24"/>
          <w:szCs w:val="24"/>
        </w:rPr>
        <w:t>/2)(</w:t>
      </w:r>
      <w:r w:rsidRPr="00325A01">
        <w:rPr>
          <w:rFonts w:ascii="Garamond" w:eastAsia="MS Mincho" w:hAnsi="Garamond" w:cs="Arial"/>
          <w:i/>
          <w:sz w:val="24"/>
          <w:szCs w:val="24"/>
        </w:rPr>
        <w:t>N</w:t>
      </w:r>
      <w:r w:rsidRPr="00141FCB">
        <w:rPr>
          <w:rFonts w:ascii="Garamond" w:eastAsia="MS Mincho" w:hAnsi="Garamond" w:cs="Arial"/>
          <w:sz w:val="24"/>
          <w:szCs w:val="24"/>
        </w:rPr>
        <w:t xml:space="preserve"> + 1)=36</w:t>
      </w:r>
    </w:p>
    <w:p w14:paraId="05FDEE03" w14:textId="151FB871" w:rsidR="00A3011D" w:rsidRPr="00141FCB" w:rsidRDefault="00A3011D" w:rsidP="00A54107">
      <w:pPr>
        <w:pStyle w:val="PlainText"/>
        <w:tabs>
          <w:tab w:val="left" w:pos="2093"/>
          <w:tab w:val="left" w:pos="5057"/>
          <w:tab w:val="left" w:pos="6223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>1</w:t>
      </w:r>
      <w:r w:rsidR="00F96ADD">
        <w:rPr>
          <w:rFonts w:ascii="Garamond" w:eastAsia="MS Mincho" w:hAnsi="Garamond" w:cs="Arial"/>
          <w:sz w:val="24"/>
          <w:szCs w:val="24"/>
        </w:rPr>
        <w:t>st</w:t>
      </w:r>
      <w:r w:rsidRPr="00141FCB">
        <w:rPr>
          <w:rFonts w:ascii="Garamond" w:eastAsia="MS Mincho" w:hAnsi="Garamond" w:cs="Arial"/>
          <w:sz w:val="24"/>
          <w:szCs w:val="24"/>
        </w:rPr>
        <w:t xml:space="preserve"> Year Depreciation = (8/36) ($120,000 − $12,000) = $24,000</w:t>
      </w:r>
    </w:p>
    <w:p w14:paraId="79A08FE6" w14:textId="60AA32D0" w:rsidR="00A3011D" w:rsidRPr="00141FCB" w:rsidRDefault="00A3011D" w:rsidP="00A54107">
      <w:pPr>
        <w:pStyle w:val="PlainText"/>
        <w:tabs>
          <w:tab w:val="left" w:pos="2093"/>
          <w:tab w:val="left" w:pos="5057"/>
          <w:tab w:val="left" w:pos="6223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>Annual Decline</w:t>
      </w:r>
      <w:r w:rsidR="00F96ADD">
        <w:rPr>
          <w:rFonts w:ascii="Garamond" w:eastAsia="MS Mincho" w:hAnsi="Garamond" w:cs="Arial"/>
          <w:sz w:val="24"/>
          <w:szCs w:val="24"/>
        </w:rPr>
        <w:t xml:space="preserve"> </w:t>
      </w:r>
      <w:r w:rsidRPr="00141FCB">
        <w:rPr>
          <w:rFonts w:ascii="Garamond" w:eastAsia="MS Mincho" w:hAnsi="Garamond" w:cs="Arial"/>
          <w:sz w:val="24"/>
          <w:szCs w:val="24"/>
        </w:rPr>
        <w:t>= (1/36) ($120,000 − $12,000) = $3,000</w:t>
      </w:r>
    </w:p>
    <w:p w14:paraId="1FBD6E35" w14:textId="77777777" w:rsidR="00A3011D" w:rsidRDefault="00A3011D" w:rsidP="00A54107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tbl>
      <w:tblPr>
        <w:tblW w:w="4802" w:type="pct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1693"/>
        <w:gridCol w:w="1694"/>
        <w:gridCol w:w="1693"/>
        <w:gridCol w:w="1694"/>
        <w:gridCol w:w="1694"/>
      </w:tblGrid>
      <w:tr w:rsidR="00F96ADD" w:rsidRPr="00FA3514" w14:paraId="2317C597" w14:textId="77777777" w:rsidTr="00F96ADD">
        <w:trPr>
          <w:trHeight w:val="300"/>
          <w:jc w:val="center"/>
        </w:trPr>
        <w:tc>
          <w:tcPr>
            <w:tcW w:w="72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72F9CFA9" w14:textId="3DD107E4" w:rsidR="00F96ADD" w:rsidRPr="00FA3514" w:rsidRDefault="00F96ADD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Year</w:t>
            </w:r>
          </w:p>
        </w:tc>
        <w:tc>
          <w:tcPr>
            <w:tcW w:w="1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74A08878" w14:textId="051F9942" w:rsidR="00F96ADD" w:rsidRPr="00F96ADD" w:rsidRDefault="00F96ADD" w:rsidP="00F96ADD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F96ADD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Before</w:t>
            </w: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-Tax Cash Flow</w:t>
            </w:r>
          </w:p>
        </w:tc>
        <w:tc>
          <w:tcPr>
            <w:tcW w:w="16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4DA04A05" w14:textId="3126A718" w:rsidR="00F96ADD" w:rsidRPr="00FA3514" w:rsidRDefault="00F96ADD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SOYD Depreciation</w:t>
            </w:r>
          </w:p>
        </w:tc>
        <w:tc>
          <w:tcPr>
            <w:tcW w:w="1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19448759" w14:textId="4BF703CB" w:rsidR="00F96ADD" w:rsidRPr="00FA3514" w:rsidRDefault="00F96ADD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Taxable Income</w:t>
            </w:r>
          </w:p>
        </w:tc>
        <w:tc>
          <w:tcPr>
            <w:tcW w:w="16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75091986" w14:textId="19E55EFA" w:rsidR="00F96ADD" w:rsidRDefault="00F96ADD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Income Taxes at 48%</w:t>
            </w:r>
          </w:p>
        </w:tc>
        <w:tc>
          <w:tcPr>
            <w:tcW w:w="16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792532B8" w14:textId="38162A17" w:rsidR="00F96ADD" w:rsidRDefault="00F96ADD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After-Tax Cash Flow</w:t>
            </w:r>
          </w:p>
        </w:tc>
      </w:tr>
      <w:tr w:rsidR="00F96ADD" w:rsidRPr="00FA3514" w14:paraId="684924C7" w14:textId="77777777" w:rsidTr="00F96ADD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14:paraId="6203F85C" w14:textId="4BA2137B" w:rsidR="00F96ADD" w:rsidRPr="00FA3514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0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</w:tcPr>
          <w:p w14:paraId="4D5BDEB4" w14:textId="4FDDCBB7" w:rsidR="00F96ADD" w:rsidRPr="00FA3514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−$120,000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87B6DD7" w14:textId="0ADD0E9D" w:rsidR="00F96ADD" w:rsidRPr="00FA3514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231B1C4" w14:textId="5D865C6C" w:rsidR="00F96ADD" w:rsidRPr="00FA3514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177D6BD2" w14:textId="06948EB4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419E12EF" w14:textId="2511F667" w:rsidR="00F96ADD" w:rsidRPr="00071D5E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−$120,000</w:t>
            </w:r>
          </w:p>
        </w:tc>
      </w:tr>
      <w:tr w:rsidR="00F96ADD" w:rsidRPr="00FA3514" w14:paraId="6536C1A7" w14:textId="77777777" w:rsidTr="00F96ADD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14:paraId="5914CAD8" w14:textId="09624069" w:rsidR="00F96ADD" w:rsidRPr="00FA3514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1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0DB6B788" w14:textId="194DAD9A" w:rsidR="00F96ADD" w:rsidRPr="00FA3514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+$29,000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35ABA7EF" w14:textId="0FAFA8AB" w:rsidR="00F96ADD" w:rsidRPr="00FA3514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$24,000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15565943" w14:textId="02D2F18C" w:rsidR="00F96ADD" w:rsidRPr="00FA3514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$5,000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2CAB2639" w14:textId="39851A9B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−$2,300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3CE62C1A" w14:textId="24FEBB4F" w:rsidR="00F96ADD" w:rsidRPr="00071D5E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+$26,700</w:t>
            </w:r>
          </w:p>
        </w:tc>
      </w:tr>
      <w:tr w:rsidR="00F96ADD" w:rsidRPr="00FA3514" w14:paraId="33CFD4C6" w14:textId="77777777" w:rsidTr="00F96ADD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00B00634" w14:textId="3969BAEF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7BEAA6E5" w14:textId="28352DAE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+$26,000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74118D42" w14:textId="233DF638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$21,000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6065221F" w14:textId="0BCAF9B1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$5,000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22DAF6ED" w14:textId="2E6BF5F5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−$2,300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453F98A5" w14:textId="473BD3C6" w:rsidR="00F96ADD" w:rsidRPr="00071D5E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+$23,700</w:t>
            </w:r>
          </w:p>
        </w:tc>
      </w:tr>
      <w:tr w:rsidR="00F96ADD" w:rsidRPr="00FA3514" w14:paraId="5537AB95" w14:textId="77777777" w:rsidTr="00F96ADD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472279CF" w14:textId="4DE3E134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3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10A7D7CA" w14:textId="3A43785C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+$23,000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120E0ED7" w14:textId="7C7942AD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$18,000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405C1942" w14:textId="3C4766CE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$5,000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2841D9EF" w14:textId="18713228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−$2,300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01528151" w14:textId="497B19F9" w:rsidR="00F96ADD" w:rsidRPr="00071D5E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+$20,700</w:t>
            </w:r>
          </w:p>
        </w:tc>
      </w:tr>
      <w:tr w:rsidR="00F96ADD" w:rsidRPr="00FA3514" w14:paraId="33D83A94" w14:textId="77777777" w:rsidTr="00F96ADD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53BE64F2" w14:textId="2AA5E164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4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4A3379D8" w14:textId="38C49232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+$20,000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33D63CD2" w14:textId="1354780F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$15,000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3CE8069A" w14:textId="3CBBD202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$5,000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2C521245" w14:textId="67E1956F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−$2,300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6393B01D" w14:textId="2012EF19" w:rsidR="00F96ADD" w:rsidRPr="00071D5E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+$17,700</w:t>
            </w:r>
          </w:p>
        </w:tc>
      </w:tr>
      <w:tr w:rsidR="00F96ADD" w:rsidRPr="00FA3514" w14:paraId="120DCD72" w14:textId="77777777" w:rsidTr="00F96ADD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094C04C7" w14:textId="5DE1F364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5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446004EF" w14:textId="6DD91D37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+$17,000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32AA18F8" w14:textId="45396F52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$12,000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428CBB42" w14:textId="42D115A6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$5,000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2BF8B2A9" w14:textId="0EDC8E51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−$2,300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EEAD582" w14:textId="13E997E1" w:rsidR="00F96ADD" w:rsidRPr="00071D5E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+$14,700</w:t>
            </w:r>
          </w:p>
        </w:tc>
      </w:tr>
      <w:tr w:rsidR="00F96ADD" w:rsidRPr="00FA3514" w14:paraId="47EEDBF7" w14:textId="77777777" w:rsidTr="00F96ADD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368F5393" w14:textId="1FD310DA" w:rsidR="00F96ADD" w:rsidRPr="00071D5E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6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3385FAFB" w14:textId="7F3A3C3B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+$14,000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35FA3B16" w14:textId="55150C34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$9,000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5BB994E8" w14:textId="511D2CAB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$5,000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799260EB" w14:textId="3D625A92" w:rsidR="00F96ADD" w:rsidRPr="00071D5E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−$2,300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7F9D1300" w14:textId="13F8BB11" w:rsidR="00F96ADD" w:rsidRPr="00071D5E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+$11,700</w:t>
            </w:r>
          </w:p>
        </w:tc>
      </w:tr>
      <w:tr w:rsidR="00F96ADD" w:rsidRPr="00FA3514" w14:paraId="67CA7E3B" w14:textId="77777777" w:rsidTr="00F96ADD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31795B0A" w14:textId="0AA83FB9" w:rsidR="00F96ADD" w:rsidRPr="00071D5E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7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17A64CFA" w14:textId="73A14318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+$11,000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61E3CB17" w14:textId="37ABD2A5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$6,000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AF31B00" w14:textId="49E86F94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$5,000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B5FD38C" w14:textId="1B9EE664" w:rsidR="00F96ADD" w:rsidRPr="00071D5E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−$2,300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06438824" w14:textId="299C9B52" w:rsidR="00F96ADD" w:rsidRPr="00071D5E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+$8,700</w:t>
            </w:r>
          </w:p>
        </w:tc>
      </w:tr>
      <w:tr w:rsidR="00F96ADD" w:rsidRPr="00FA3514" w14:paraId="49529A70" w14:textId="77777777" w:rsidTr="00F96ADD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5E597D44" w14:textId="1AF1FDCA" w:rsidR="00F96ADD" w:rsidRPr="00071D5E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8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2A277FC2" w14:textId="6CE9CC06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+$8,000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485CF816" w14:textId="4F995C75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$3,000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31A65031" w14:textId="521F0D7F" w:rsidR="00F96ADD" w:rsidRPr="00AF3817" w:rsidRDefault="00F96ADD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$5,000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545F265D" w14:textId="4BF9110D" w:rsidR="00F96ADD" w:rsidRPr="00071D5E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−$2,300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614FB153" w14:textId="59BD7149" w:rsidR="00F96ADD" w:rsidRPr="00071D5E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+$5,700</w:t>
            </w:r>
          </w:p>
        </w:tc>
      </w:tr>
      <w:tr w:rsidR="00F96ADD" w:rsidRPr="00FA3514" w14:paraId="57F087A0" w14:textId="77777777" w:rsidTr="00F96ADD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</w:tcPr>
          <w:p w14:paraId="320D8CFC" w14:textId="77777777" w:rsidR="00F96ADD" w:rsidRPr="00141FCB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</w:tcPr>
          <w:p w14:paraId="4CE66096" w14:textId="53AFD4BC" w:rsidR="00F96ADD" w:rsidRPr="00141FCB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+$12,000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3D142772" w14:textId="77777777" w:rsidR="00F96ADD" w:rsidRPr="00141FCB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493A08CB" w14:textId="1B811A9F" w:rsidR="00F96ADD" w:rsidRPr="00141FCB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52703F6B" w14:textId="42E715EF" w:rsidR="00F96ADD" w:rsidRPr="00141FCB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</w:tcPr>
          <w:p w14:paraId="373DC663" w14:textId="3641594D" w:rsidR="00F96ADD" w:rsidRPr="00141FCB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+$12,000</w:t>
            </w:r>
          </w:p>
        </w:tc>
      </w:tr>
      <w:tr w:rsidR="00F96ADD" w:rsidRPr="00FA3514" w14:paraId="3E6054E8" w14:textId="77777777" w:rsidTr="00F96ADD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5A8640F5" w14:textId="040BB2E5" w:rsidR="00F96ADD" w:rsidRPr="00141FCB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Sum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6B76E752" w14:textId="77777777" w:rsidR="00F96ADD" w:rsidRPr="00141FCB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4B951958" w14:textId="4FDABF73" w:rsidR="00F96ADD" w:rsidRPr="00141FCB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$108,000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31FA15AB" w14:textId="77777777" w:rsidR="00F96ADD" w:rsidRPr="00141FCB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621E0CA6" w14:textId="77777777" w:rsidR="00F96ADD" w:rsidRPr="00141FCB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35D819BE" w14:textId="77777777" w:rsidR="00F96ADD" w:rsidRPr="00141FCB" w:rsidRDefault="00F96ADD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</w:p>
        </w:tc>
      </w:tr>
    </w:tbl>
    <w:p w14:paraId="71884FAD" w14:textId="77777777" w:rsidR="00F96ADD" w:rsidRDefault="00F96ADD" w:rsidP="00A54107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1ABBD362" w14:textId="71B0EC3A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>Will the firm obtain a 6% after tax rate of return?</w:t>
      </w:r>
    </w:p>
    <w:p w14:paraId="32A908A8" w14:textId="2B635958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>PW of Cost = PW of Benefits</w:t>
      </w:r>
    </w:p>
    <w:p w14:paraId="19BDD566" w14:textId="55A02BCD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>$120,000 =$26,700(</w:t>
      </w:r>
      <w:r w:rsidR="00AC0195" w:rsidRPr="00AC0195">
        <w:rPr>
          <w:rFonts w:ascii="Garamond" w:eastAsia="MS Mincho" w:hAnsi="Garamond" w:cs="Arial"/>
          <w:i/>
          <w:sz w:val="24"/>
          <w:szCs w:val="24"/>
        </w:rPr>
        <w:t>P</w:t>
      </w:r>
      <w:r w:rsidR="00AC0195" w:rsidRPr="00AC0195">
        <w:rPr>
          <w:rFonts w:ascii="Garamond" w:eastAsia="MS Mincho" w:hAnsi="Garamond" w:cs="Arial"/>
          <w:sz w:val="24"/>
          <w:szCs w:val="24"/>
        </w:rPr>
        <w:t>/</w:t>
      </w:r>
      <w:r w:rsidR="00AC0195" w:rsidRPr="00AC0195">
        <w:rPr>
          <w:rFonts w:ascii="Garamond" w:eastAsia="MS Mincho" w:hAnsi="Garamond" w:cs="Arial"/>
          <w:i/>
          <w:sz w:val="24"/>
          <w:szCs w:val="24"/>
        </w:rPr>
        <w:t>A</w:t>
      </w:r>
      <w:r w:rsidRPr="00141FCB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="00F96ADD" w:rsidRPr="00F96ADD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="00F96ADD" w:rsidRPr="00F96ADD">
        <w:rPr>
          <w:rFonts w:ascii="Garamond" w:eastAsia="MS Mincho" w:hAnsi="Garamond" w:cs="Arial"/>
          <w:sz w:val="24"/>
          <w:szCs w:val="24"/>
        </w:rPr>
        <w:t>%</w:t>
      </w:r>
      <w:r w:rsidRPr="00141FCB">
        <w:rPr>
          <w:rFonts w:ascii="Garamond" w:eastAsia="MS Mincho" w:hAnsi="Garamond" w:cs="Arial"/>
          <w:sz w:val="24"/>
          <w:szCs w:val="24"/>
        </w:rPr>
        <w:t xml:space="preserve">, 8)−$3,000(P/G, </w:t>
      </w:r>
      <w:proofErr w:type="spellStart"/>
      <w:r w:rsidR="00F96ADD" w:rsidRPr="00F96ADD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="00F96ADD" w:rsidRPr="00F96ADD">
        <w:rPr>
          <w:rFonts w:ascii="Garamond" w:eastAsia="MS Mincho" w:hAnsi="Garamond" w:cs="Arial"/>
          <w:sz w:val="24"/>
          <w:szCs w:val="24"/>
        </w:rPr>
        <w:t>%</w:t>
      </w:r>
      <w:r w:rsidRPr="00141FCB">
        <w:rPr>
          <w:rFonts w:ascii="Garamond" w:eastAsia="MS Mincho" w:hAnsi="Garamond" w:cs="Arial"/>
          <w:sz w:val="24"/>
          <w:szCs w:val="24"/>
        </w:rPr>
        <w:t>, 8)+$12,000(</w:t>
      </w:r>
      <w:r w:rsidR="00453317" w:rsidRPr="00453317">
        <w:rPr>
          <w:rFonts w:ascii="Garamond" w:eastAsia="MS Mincho" w:hAnsi="Garamond" w:cs="Arial"/>
          <w:i/>
          <w:sz w:val="24"/>
          <w:szCs w:val="24"/>
        </w:rPr>
        <w:t>P</w:t>
      </w:r>
      <w:r w:rsidR="00453317" w:rsidRPr="00453317">
        <w:rPr>
          <w:rFonts w:ascii="Garamond" w:eastAsia="MS Mincho" w:hAnsi="Garamond" w:cs="Arial"/>
          <w:sz w:val="24"/>
          <w:szCs w:val="24"/>
        </w:rPr>
        <w:t>/</w:t>
      </w:r>
      <w:r w:rsidR="00453317" w:rsidRPr="00453317">
        <w:rPr>
          <w:rFonts w:ascii="Garamond" w:eastAsia="MS Mincho" w:hAnsi="Garamond" w:cs="Arial"/>
          <w:i/>
          <w:sz w:val="24"/>
          <w:szCs w:val="24"/>
        </w:rPr>
        <w:t>F</w:t>
      </w:r>
      <w:r w:rsidRPr="00141FCB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="00F96ADD" w:rsidRPr="00F96ADD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="00F96ADD" w:rsidRPr="00F96ADD">
        <w:rPr>
          <w:rFonts w:ascii="Garamond" w:eastAsia="MS Mincho" w:hAnsi="Garamond" w:cs="Arial"/>
          <w:sz w:val="24"/>
          <w:szCs w:val="24"/>
        </w:rPr>
        <w:t>%</w:t>
      </w:r>
      <w:r w:rsidRPr="00141FCB">
        <w:rPr>
          <w:rFonts w:ascii="Garamond" w:eastAsia="MS Mincho" w:hAnsi="Garamond" w:cs="Arial"/>
          <w:sz w:val="24"/>
          <w:szCs w:val="24"/>
        </w:rPr>
        <w:t>, 8)</w:t>
      </w:r>
    </w:p>
    <w:p w14:paraId="22B05EA8" w14:textId="77777777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632C1A23" w14:textId="1EA4DFCB" w:rsidR="00A3011D" w:rsidRPr="00F96ADD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F96ADD">
        <w:rPr>
          <w:rFonts w:ascii="Garamond" w:eastAsia="MS Mincho" w:hAnsi="Garamond" w:cs="Arial"/>
          <w:sz w:val="24"/>
          <w:szCs w:val="24"/>
        </w:rPr>
        <w:t xml:space="preserve">At </w:t>
      </w:r>
      <w:proofErr w:type="spellStart"/>
      <w:r w:rsidRPr="00F96ADD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F96ADD">
        <w:rPr>
          <w:rFonts w:ascii="Garamond" w:eastAsia="MS Mincho" w:hAnsi="Garamond" w:cs="Arial"/>
          <w:sz w:val="24"/>
          <w:szCs w:val="24"/>
        </w:rPr>
        <w:t xml:space="preserve"> = 6%</w:t>
      </w:r>
    </w:p>
    <w:p w14:paraId="2DF39904" w14:textId="362A21EC" w:rsidR="00A3011D" w:rsidRPr="00141FCB" w:rsidRDefault="00A3011D" w:rsidP="00F96ADD">
      <w:pPr>
        <w:pStyle w:val="PlainText"/>
        <w:tabs>
          <w:tab w:val="left" w:pos="153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>PW of Benefits</w:t>
      </w:r>
      <w:r w:rsidRPr="00141FCB">
        <w:rPr>
          <w:rFonts w:ascii="Garamond" w:eastAsia="MS Mincho" w:hAnsi="Garamond" w:cs="Arial"/>
          <w:sz w:val="24"/>
          <w:szCs w:val="24"/>
        </w:rPr>
        <w:tab/>
        <w:t>= $26,700(</w:t>
      </w:r>
      <w:proofErr w:type="gramStart"/>
      <w:r w:rsidRPr="00141FCB">
        <w:rPr>
          <w:rFonts w:ascii="Garamond" w:eastAsia="MS Mincho" w:hAnsi="Garamond" w:cs="Arial"/>
          <w:sz w:val="24"/>
          <w:szCs w:val="24"/>
        </w:rPr>
        <w:t>6.210)−</w:t>
      </w:r>
      <w:proofErr w:type="gramEnd"/>
      <w:r w:rsidRPr="00141FCB">
        <w:rPr>
          <w:rFonts w:ascii="Garamond" w:eastAsia="MS Mincho" w:hAnsi="Garamond" w:cs="Arial"/>
          <w:sz w:val="24"/>
          <w:szCs w:val="24"/>
        </w:rPr>
        <w:t>$3,000(19.842)+$12,000(0.6274)</w:t>
      </w:r>
    </w:p>
    <w:p w14:paraId="03181052" w14:textId="77777777" w:rsidR="00C56721" w:rsidRDefault="00A3011D" w:rsidP="00F96ADD">
      <w:pPr>
        <w:pStyle w:val="PlainText"/>
        <w:tabs>
          <w:tab w:val="left" w:pos="153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ab/>
      </w:r>
      <w:r w:rsidRPr="00141FCB">
        <w:rPr>
          <w:rFonts w:ascii="Garamond" w:eastAsia="MS Mincho" w:hAnsi="Garamond" w:cs="Arial"/>
          <w:sz w:val="24"/>
          <w:szCs w:val="24"/>
        </w:rPr>
        <w:tab/>
        <w:t>= $113,810</w:t>
      </w:r>
    </w:p>
    <w:p w14:paraId="47DB38FE" w14:textId="77777777" w:rsidR="00C56721" w:rsidRDefault="00C56721" w:rsidP="00F96ADD">
      <w:pPr>
        <w:pStyle w:val="PlainText"/>
        <w:tabs>
          <w:tab w:val="left" w:pos="153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7542024C" w14:textId="4026494E" w:rsidR="00A3011D" w:rsidRPr="00141FCB" w:rsidRDefault="00C56721" w:rsidP="00F96ADD">
      <w:pPr>
        <w:pStyle w:val="PlainText"/>
        <w:tabs>
          <w:tab w:val="left" w:pos="1530"/>
        </w:tabs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>
        <w:rPr>
          <w:rFonts w:ascii="Garamond" w:eastAsia="MS Mincho" w:hAnsi="Garamond" w:cs="Arial"/>
          <w:sz w:val="24"/>
          <w:szCs w:val="24"/>
        </w:rPr>
        <w:t>So</w:t>
      </w:r>
      <w:r w:rsidR="00A3011D" w:rsidRPr="00141FCB">
        <w:rPr>
          <w:rFonts w:ascii="Garamond" w:eastAsia="MS Mincho" w:hAnsi="Garamond" w:cs="Arial"/>
          <w:sz w:val="24"/>
          <w:szCs w:val="24"/>
        </w:rPr>
        <w:t xml:space="preserve"> </w:t>
      </w:r>
      <w:proofErr w:type="spellStart"/>
      <w:r w:rsidR="00A3011D" w:rsidRPr="00F96ADD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="00A3011D" w:rsidRPr="00141FCB">
        <w:rPr>
          <w:rFonts w:ascii="Garamond" w:eastAsia="MS Mincho" w:hAnsi="Garamond" w:cs="Arial"/>
          <w:sz w:val="24"/>
          <w:szCs w:val="24"/>
        </w:rPr>
        <w:t xml:space="preserve"> is too high</w:t>
      </w:r>
    </w:p>
    <w:p w14:paraId="005F0145" w14:textId="77777777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57C057A8" w14:textId="096436E6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>Therefore, the firm will not obtain a 6% after-tax rate of return.</w:t>
      </w:r>
    </w:p>
    <w:p w14:paraId="08EFAC97" w14:textId="649AD910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>Further calculations show actual rate of return to be approximately 4.5%.</w:t>
      </w:r>
    </w:p>
    <w:p w14:paraId="005A5581" w14:textId="77777777" w:rsidR="00A3011D" w:rsidRPr="00141FCB" w:rsidRDefault="00A3011D" w:rsidP="00A54107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6297FB8E" w14:textId="77777777" w:rsidR="00A3011D" w:rsidRPr="00141FCB" w:rsidRDefault="00A3011D" w:rsidP="00A54107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7B9A53DE" w14:textId="05F8C425" w:rsidR="00A3011D" w:rsidRPr="00A802FA" w:rsidRDefault="00A3011D" w:rsidP="00A54107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32"/>
        </w:rPr>
      </w:pPr>
      <w:r w:rsidRPr="00A802FA">
        <w:rPr>
          <w:rFonts w:ascii="Century Gothic" w:eastAsia="MS Mincho" w:hAnsi="Century Gothic" w:cs="Arial"/>
          <w:color w:val="008AAD"/>
          <w:sz w:val="32"/>
          <w:szCs w:val="32"/>
        </w:rPr>
        <w:t>12-</w:t>
      </w:r>
      <w:r w:rsidR="00F23681" w:rsidRPr="00A802FA">
        <w:rPr>
          <w:rFonts w:ascii="Century Gothic" w:eastAsia="MS Mincho" w:hAnsi="Century Gothic" w:cs="Arial"/>
          <w:color w:val="008AAD"/>
          <w:sz w:val="32"/>
          <w:szCs w:val="32"/>
        </w:rPr>
        <w:t>19</w:t>
      </w:r>
    </w:p>
    <w:p w14:paraId="6EFE34E7" w14:textId="77777777" w:rsidR="00A44F8F" w:rsidRPr="00141FCB" w:rsidRDefault="00A44F8F" w:rsidP="00A54107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31172DE0" w14:textId="29521D6D" w:rsidR="00C7303B" w:rsidRPr="00141FCB" w:rsidRDefault="00A44F8F" w:rsidP="00E76188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 xml:space="preserve">The cashflows associated with the project are shown in the following table. Note that in the final year, the equipment is sold for $35,000 while its book value is $10,150, so a CCA recapture of </w:t>
      </w:r>
      <w:r w:rsidR="00894F5B" w:rsidRPr="00141FCB">
        <w:rPr>
          <w:rFonts w:ascii="Garamond" w:eastAsia="MS Mincho" w:hAnsi="Garamond" w:cs="Arial"/>
          <w:sz w:val="24"/>
          <w:szCs w:val="24"/>
        </w:rPr>
        <w:t>$24,850 occurs, on which tax must be paid.</w:t>
      </w:r>
      <w:r w:rsidR="00C7303B" w:rsidRPr="00141FCB">
        <w:rPr>
          <w:rFonts w:ascii="Garamond" w:eastAsia="MS Mincho" w:hAnsi="Garamond" w:cs="Arial"/>
          <w:b/>
          <w:sz w:val="24"/>
          <w:szCs w:val="24"/>
        </w:rPr>
        <w:br/>
      </w:r>
    </w:p>
    <w:tbl>
      <w:tblPr>
        <w:tblW w:w="5464" w:type="pct"/>
        <w:jc w:val="center"/>
        <w:tblLayout w:type="fixed"/>
        <w:tblLook w:val="04A0" w:firstRow="1" w:lastRow="0" w:firstColumn="1" w:lastColumn="0" w:noHBand="0" w:noVBand="1"/>
      </w:tblPr>
      <w:tblGrid>
        <w:gridCol w:w="956"/>
        <w:gridCol w:w="1358"/>
        <w:gridCol w:w="1358"/>
        <w:gridCol w:w="1359"/>
        <w:gridCol w:w="1358"/>
        <w:gridCol w:w="1359"/>
        <w:gridCol w:w="1358"/>
        <w:gridCol w:w="1359"/>
      </w:tblGrid>
      <w:tr w:rsidR="004E0863" w:rsidRPr="00FA3514" w14:paraId="5C62F4CD" w14:textId="3FAF44CB" w:rsidTr="004E0863">
        <w:trPr>
          <w:trHeight w:val="300"/>
          <w:jc w:val="center"/>
        </w:trPr>
        <w:tc>
          <w:tcPr>
            <w:tcW w:w="95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23DC5D1D" w14:textId="77777777" w:rsidR="00E76188" w:rsidRPr="00FA3514" w:rsidRDefault="00E76188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Year</w:t>
            </w:r>
          </w:p>
        </w:tc>
        <w:tc>
          <w:tcPr>
            <w:tcW w:w="135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57ECEBF0" w14:textId="66D3DD2D" w:rsidR="00E76188" w:rsidRPr="00F96ADD" w:rsidRDefault="00E76188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BTCF</w:t>
            </w:r>
          </w:p>
        </w:tc>
        <w:tc>
          <w:tcPr>
            <w:tcW w:w="135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37243E30" w14:textId="59FF6513" w:rsidR="00E76188" w:rsidRPr="00FA3514" w:rsidRDefault="00E76188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UCC</w:t>
            </w:r>
          </w:p>
        </w:tc>
        <w:tc>
          <w:tcPr>
            <w:tcW w:w="135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047295C7" w14:textId="7EBFAD81" w:rsidR="00E76188" w:rsidRPr="00FA3514" w:rsidRDefault="00E76188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CAA</w:t>
            </w:r>
          </w:p>
        </w:tc>
        <w:tc>
          <w:tcPr>
            <w:tcW w:w="135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3AE89AB5" w14:textId="75DFBC51" w:rsidR="00E76188" w:rsidRDefault="00E76188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Taxable Income</w:t>
            </w:r>
          </w:p>
        </w:tc>
        <w:tc>
          <w:tcPr>
            <w:tcW w:w="135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0883DA10" w14:textId="711DA20C" w:rsidR="00E76188" w:rsidRDefault="00E76188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Incomes Taxes</w:t>
            </w:r>
          </w:p>
        </w:tc>
        <w:tc>
          <w:tcPr>
            <w:tcW w:w="135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45515627" w14:textId="009ED603" w:rsidR="00E76188" w:rsidRDefault="00E76188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ATCF</w:t>
            </w:r>
          </w:p>
        </w:tc>
        <w:tc>
          <w:tcPr>
            <w:tcW w:w="135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41EEFFBB" w14:textId="5FDE717E" w:rsidR="00E76188" w:rsidRDefault="004E0863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PW (ATCF)</w:t>
            </w:r>
          </w:p>
        </w:tc>
      </w:tr>
      <w:tr w:rsidR="004E0863" w:rsidRPr="00FA3514" w14:paraId="48B0D8BE" w14:textId="08D57690" w:rsidTr="004E0863">
        <w:trPr>
          <w:trHeight w:val="300"/>
          <w:jc w:val="center"/>
        </w:trPr>
        <w:tc>
          <w:tcPr>
            <w:tcW w:w="9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5B56461F" w14:textId="4EB09E80" w:rsidR="004E0863" w:rsidRPr="00FA3514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0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17CCF173" w14:textId="48AE9537" w:rsidR="004E0863" w:rsidRPr="00FA3514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–$100,000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2C57889E" w14:textId="6C9F2C74" w:rsidR="004E0863" w:rsidRPr="00FA3514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$100,000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3520E5F3" w14:textId="3179574D" w:rsidR="004E0863" w:rsidRPr="00FA3514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4A2258DE" w14:textId="77777777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22B82254" w14:textId="1716F3E0" w:rsidR="004E0863" w:rsidRPr="00071D5E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0D09B6A7" w14:textId="3A09CA26" w:rsidR="004E0863" w:rsidRPr="00141FCB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–$100,000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00322CB0" w14:textId="249CF810" w:rsidR="004E0863" w:rsidRPr="00141FCB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–$100,000</w:t>
            </w:r>
          </w:p>
        </w:tc>
      </w:tr>
      <w:tr w:rsidR="004E0863" w:rsidRPr="00FA3514" w14:paraId="3E661A14" w14:textId="1FE8FC29" w:rsidTr="004E0863">
        <w:trPr>
          <w:trHeight w:val="300"/>
          <w:jc w:val="center"/>
        </w:trPr>
        <w:tc>
          <w:tcPr>
            <w:tcW w:w="9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4377D414" w14:textId="57D4733A" w:rsidR="004E0863" w:rsidRPr="00FA3514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670FE20C" w14:textId="4084A5B2" w:rsidR="004E0863" w:rsidRPr="00FA3514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$30,000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75FDDF1" w14:textId="0739A2D5" w:rsidR="004E0863" w:rsidRPr="00FA3514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$85,000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3D262DB" w14:textId="310D3718" w:rsidR="004E0863" w:rsidRPr="00FA3514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$15,000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9275283" w14:textId="2C6DB65E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$15,000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4953519" w14:textId="1D3708C2" w:rsidR="004E0863" w:rsidRPr="00071D5E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$5,100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B22BAD4" w14:textId="3A0349E9" w:rsidR="004E0863" w:rsidRPr="00141FCB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$24,900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481E686B" w14:textId="2B3747B0" w:rsidR="004E0863" w:rsidRPr="00141FCB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$21,722</w:t>
            </w:r>
          </w:p>
        </w:tc>
      </w:tr>
      <w:tr w:rsidR="004E0863" w:rsidRPr="00FA3514" w14:paraId="7F3482D2" w14:textId="5198A996" w:rsidTr="004E0863">
        <w:trPr>
          <w:trHeight w:val="300"/>
          <w:jc w:val="center"/>
        </w:trPr>
        <w:tc>
          <w:tcPr>
            <w:tcW w:w="9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6E033A8B" w14:textId="7E67DDDB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2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0CE9D911" w14:textId="15741702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$30,000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2390A51" w14:textId="13956411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$70,000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614D6E2F" w14:textId="78C4CF60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$25,500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7288FA15" w14:textId="1114BCCC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$4,500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BEEF5E3" w14:textId="634F4C1A" w:rsidR="004E0863" w:rsidRPr="00071D5E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$1,530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695BBB7C" w14:textId="25B1E803" w:rsidR="004E0863" w:rsidRPr="00141FCB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$28,470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68AEBBBA" w14:textId="351E7C81" w:rsidR="004E0863" w:rsidRPr="00141FCB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$21,667</w:t>
            </w:r>
          </w:p>
        </w:tc>
      </w:tr>
      <w:tr w:rsidR="004E0863" w:rsidRPr="00FA3514" w14:paraId="241A828B" w14:textId="1264BF6A" w:rsidTr="004E0863">
        <w:trPr>
          <w:trHeight w:val="300"/>
          <w:jc w:val="center"/>
        </w:trPr>
        <w:tc>
          <w:tcPr>
            <w:tcW w:w="9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1C8BBF62" w14:textId="74B25962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3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3839C747" w14:textId="402844A8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$30,000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B9EBCDF" w14:textId="719FDB19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$44,500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3C074D4" w14:textId="08B40692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$21,000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794EBD3B" w14:textId="4E4A0C53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$9,000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CBE86EE" w14:textId="4E233152" w:rsidR="004E0863" w:rsidRPr="00071D5E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$3,060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44B341A" w14:textId="129D5E49" w:rsidR="004E0863" w:rsidRPr="00141FCB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$26,940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E100E1D" w14:textId="3A36C101" w:rsidR="004E0863" w:rsidRPr="00141FCB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$17,886</w:t>
            </w:r>
          </w:p>
        </w:tc>
      </w:tr>
      <w:tr w:rsidR="004E0863" w:rsidRPr="00FA3514" w14:paraId="215DC7AF" w14:textId="08FA48C1" w:rsidTr="004E0863">
        <w:trPr>
          <w:trHeight w:val="300"/>
          <w:jc w:val="center"/>
        </w:trPr>
        <w:tc>
          <w:tcPr>
            <w:tcW w:w="9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280ED1B5" w14:textId="7D39C635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4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5B8FE3F8" w14:textId="3E4FDC9A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$30,000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A298B6B" w14:textId="530CDF9D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$23,500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66D6580B" w14:textId="740A3E0E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$13,350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7FC8579" w14:textId="172F78B1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$16,650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D9946E1" w14:textId="157DD148" w:rsidR="004E0863" w:rsidRPr="00071D5E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$5,661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C40EA00" w14:textId="252B8E2B" w:rsidR="004E0863" w:rsidRPr="00141FCB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$24,339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4C5BBE7" w14:textId="12F9C092" w:rsidR="004E0863" w:rsidRPr="00141FCB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$14,096</w:t>
            </w:r>
          </w:p>
        </w:tc>
      </w:tr>
      <w:tr w:rsidR="004E0863" w:rsidRPr="00FA3514" w14:paraId="78B0F705" w14:textId="30C651B4" w:rsidTr="004E0863">
        <w:trPr>
          <w:trHeight w:val="300"/>
          <w:jc w:val="center"/>
        </w:trPr>
        <w:tc>
          <w:tcPr>
            <w:tcW w:w="9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25C25B91" w14:textId="21C51A86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5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2C3F9F18" w14:textId="43FA870B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$30,000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FC73842" w14:textId="272268F7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$10,150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8C5FBF7" w14:textId="18250E64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$7,050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E601138" w14:textId="5526248A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$22,950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68146B1" w14:textId="4F83360B" w:rsidR="004E0863" w:rsidRPr="00071D5E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$7,803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0881DABB" w14:textId="2D95E7C2" w:rsidR="004E0863" w:rsidRPr="00141FCB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$22,197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4339367D" w14:textId="6AE8DBF5" w:rsidR="004E0863" w:rsidRPr="00141FCB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$11,215</w:t>
            </w:r>
          </w:p>
        </w:tc>
      </w:tr>
      <w:tr w:rsidR="004E0863" w:rsidRPr="00FA3514" w14:paraId="65C44C46" w14:textId="04EC39EC" w:rsidTr="004E0863">
        <w:trPr>
          <w:trHeight w:val="300"/>
          <w:jc w:val="center"/>
        </w:trPr>
        <w:tc>
          <w:tcPr>
            <w:tcW w:w="9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380178C6" w14:textId="1D190DB2" w:rsidR="004E0863" w:rsidRPr="00071D5E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Salvage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2B830472" w14:textId="652F24C1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$35,000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5C4E4BF3" w14:textId="4B4F737D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2C48E81" w14:textId="420E652A" w:rsidR="004E0863" w:rsidRPr="00AF3817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99BD3EB" w14:textId="3D4BE588" w:rsidR="004E0863" w:rsidRPr="00071D5E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$24,850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A1D84CF" w14:textId="23B1741D" w:rsidR="004E0863" w:rsidRPr="00071D5E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$8,449</w:t>
            </w:r>
          </w:p>
        </w:tc>
        <w:tc>
          <w:tcPr>
            <w:tcW w:w="1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197CDA02" w14:textId="11EF7BDD" w:rsidR="004E0863" w:rsidRPr="00141FCB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$26,551</w:t>
            </w:r>
          </w:p>
        </w:tc>
        <w:tc>
          <w:tcPr>
            <w:tcW w:w="13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7576C469" w14:textId="2B6F761F" w:rsidR="004E0863" w:rsidRPr="00141FCB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$13,415</w:t>
            </w:r>
          </w:p>
        </w:tc>
      </w:tr>
    </w:tbl>
    <w:p w14:paraId="197C1952" w14:textId="77777777" w:rsidR="00894F5B" w:rsidRPr="00141FCB" w:rsidRDefault="00894F5B" w:rsidP="00A54107">
      <w:pPr>
        <w:pStyle w:val="PlainText"/>
        <w:ind w:left="720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728870A5" w14:textId="0C2E1E17" w:rsidR="00894F5B" w:rsidRPr="00141FCB" w:rsidRDefault="00894F5B" w:rsidP="004E0863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 xml:space="preserve">The right-hand column shows the present worth of the after-tax cashflows assuming an interest rate of 14.63%. We have established by trial and error that this interest rate gives the sum of the present </w:t>
      </w:r>
      <w:proofErr w:type="spellStart"/>
      <w:r w:rsidRPr="00141FCB">
        <w:rPr>
          <w:rFonts w:ascii="Garamond" w:eastAsia="MS Mincho" w:hAnsi="Garamond" w:cs="Arial"/>
          <w:sz w:val="24"/>
          <w:szCs w:val="24"/>
        </w:rPr>
        <w:t>worths</w:t>
      </w:r>
      <w:proofErr w:type="spellEnd"/>
      <w:r w:rsidRPr="00141FCB">
        <w:rPr>
          <w:rFonts w:ascii="Garamond" w:eastAsia="MS Mincho" w:hAnsi="Garamond" w:cs="Arial"/>
          <w:sz w:val="24"/>
          <w:szCs w:val="24"/>
        </w:rPr>
        <w:t xml:space="preserve"> of the ATCF’s a value of zero, so we can conclude that </w:t>
      </w:r>
      <w:r w:rsidRPr="00141FCB">
        <w:rPr>
          <w:rFonts w:ascii="Garamond" w:eastAsia="MS Mincho" w:hAnsi="Garamond" w:cs="Arial"/>
          <w:b/>
          <w:sz w:val="24"/>
          <w:szCs w:val="24"/>
        </w:rPr>
        <w:t>the after-tax rate of return is 14.63%.</w:t>
      </w:r>
    </w:p>
    <w:p w14:paraId="775662CC" w14:textId="77777777" w:rsidR="00894F5B" w:rsidRDefault="00894F5B" w:rsidP="00A54107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6E135CE0" w14:textId="77777777" w:rsidR="004E0863" w:rsidRDefault="004E0863" w:rsidP="00A54107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77DEE081" w14:textId="77777777" w:rsidR="004E0863" w:rsidRPr="00141FCB" w:rsidRDefault="004E0863" w:rsidP="00A54107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08B48B97" w14:textId="77777777" w:rsidR="00894F5B" w:rsidRPr="00141FCB" w:rsidRDefault="00894F5B" w:rsidP="00A54107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3C696BE4" w14:textId="3876F721" w:rsidR="00A3011D" w:rsidRPr="00A802FA" w:rsidRDefault="00A3011D" w:rsidP="00A54107">
      <w:pPr>
        <w:pStyle w:val="PlainText"/>
        <w:contextualSpacing/>
        <w:rPr>
          <w:rFonts w:ascii="Century Gothic" w:eastAsia="MS Mincho" w:hAnsi="Century Gothic" w:cs="Arial"/>
          <w:color w:val="008AAD"/>
          <w:sz w:val="32"/>
          <w:szCs w:val="32"/>
        </w:rPr>
      </w:pPr>
      <w:r w:rsidRPr="00A802FA">
        <w:rPr>
          <w:rFonts w:ascii="Century Gothic" w:eastAsia="MS Mincho" w:hAnsi="Century Gothic" w:cs="Arial"/>
          <w:color w:val="008AAD"/>
          <w:sz w:val="32"/>
          <w:szCs w:val="32"/>
        </w:rPr>
        <w:t>12-</w:t>
      </w:r>
      <w:r w:rsidR="00F23681" w:rsidRPr="00A802FA">
        <w:rPr>
          <w:rFonts w:ascii="Century Gothic" w:eastAsia="MS Mincho" w:hAnsi="Century Gothic" w:cs="Arial"/>
          <w:color w:val="008AAD"/>
          <w:sz w:val="32"/>
          <w:szCs w:val="32"/>
        </w:rPr>
        <w:t>23</w:t>
      </w:r>
    </w:p>
    <w:p w14:paraId="5021B684" w14:textId="77777777" w:rsidR="00123BE4" w:rsidRPr="00141FCB" w:rsidRDefault="00123BE4" w:rsidP="00A54107">
      <w:pPr>
        <w:contextualSpacing/>
        <w:rPr>
          <w:rFonts w:ascii="Garamond" w:hAnsi="Garamond" w:cs="Arial"/>
          <w:bCs/>
          <w:sz w:val="24"/>
        </w:rPr>
      </w:pPr>
    </w:p>
    <w:p w14:paraId="335CCE8A" w14:textId="77777777" w:rsidR="00C7303B" w:rsidRPr="00141FCB" w:rsidRDefault="00C7303B" w:rsidP="004E0863">
      <w:pPr>
        <w:contextualSpacing/>
        <w:rPr>
          <w:rFonts w:ascii="Garamond" w:hAnsi="Garamond" w:cs="Arial"/>
          <w:bCs/>
          <w:sz w:val="24"/>
        </w:rPr>
      </w:pPr>
      <w:r w:rsidRPr="00141FCB">
        <w:rPr>
          <w:rFonts w:ascii="Garamond" w:hAnsi="Garamond" w:cs="Arial"/>
          <w:bCs/>
          <w:sz w:val="24"/>
        </w:rPr>
        <w:t>Initial cost = $108,000</w:t>
      </w:r>
    </w:p>
    <w:p w14:paraId="1FF945BD" w14:textId="38F52872" w:rsidR="008B0143" w:rsidRPr="00141FCB" w:rsidRDefault="00C7303B" w:rsidP="004E0863">
      <w:pPr>
        <w:contextualSpacing/>
        <w:rPr>
          <w:rFonts w:ascii="Garamond" w:hAnsi="Garamond" w:cs="Arial"/>
          <w:bCs/>
          <w:sz w:val="24"/>
        </w:rPr>
      </w:pPr>
      <w:r w:rsidRPr="00141FCB">
        <w:rPr>
          <w:rFonts w:ascii="Garamond" w:hAnsi="Garamond" w:cs="Arial"/>
          <w:bCs/>
          <w:sz w:val="24"/>
        </w:rPr>
        <w:t>Time = 8 years</w:t>
      </w:r>
    </w:p>
    <w:p w14:paraId="77DCE7F7" w14:textId="77777777" w:rsidR="00C7303B" w:rsidRDefault="00C7303B" w:rsidP="004E0863">
      <w:pPr>
        <w:contextualSpacing/>
        <w:rPr>
          <w:rFonts w:ascii="Garamond" w:hAnsi="Garamond" w:cs="Arial"/>
          <w:bCs/>
          <w:sz w:val="24"/>
        </w:rPr>
      </w:pPr>
      <w:r w:rsidRPr="00141FCB">
        <w:rPr>
          <w:rFonts w:ascii="Garamond" w:hAnsi="Garamond" w:cs="Arial"/>
          <w:bCs/>
          <w:sz w:val="24"/>
        </w:rPr>
        <w:t>Salvage = 0</w:t>
      </w:r>
    </w:p>
    <w:p w14:paraId="301D6D84" w14:textId="77777777" w:rsidR="008B0143" w:rsidRDefault="008B0143" w:rsidP="004E0863">
      <w:pPr>
        <w:contextualSpacing/>
        <w:rPr>
          <w:rFonts w:ascii="Garamond" w:hAnsi="Garamond" w:cs="Arial"/>
          <w:bCs/>
          <w:sz w:val="24"/>
        </w:rPr>
      </w:pPr>
    </w:p>
    <w:p w14:paraId="73FF1B18" w14:textId="77777777" w:rsidR="008B0143" w:rsidRDefault="008B0143" w:rsidP="004E0863">
      <w:pPr>
        <w:contextualSpacing/>
        <w:rPr>
          <w:rFonts w:ascii="Garamond" w:hAnsi="Garamond" w:cs="Arial"/>
          <w:bCs/>
          <w:sz w:val="24"/>
        </w:rPr>
      </w:pPr>
    </w:p>
    <w:p w14:paraId="1CBF6620" w14:textId="77777777" w:rsidR="008B0143" w:rsidRDefault="008B0143" w:rsidP="004E0863">
      <w:pPr>
        <w:contextualSpacing/>
        <w:rPr>
          <w:rFonts w:ascii="Garamond" w:hAnsi="Garamond" w:cs="Arial"/>
          <w:bCs/>
          <w:sz w:val="24"/>
        </w:rPr>
      </w:pPr>
    </w:p>
    <w:p w14:paraId="75BD9D95" w14:textId="77777777" w:rsidR="008B0143" w:rsidRDefault="008B0143" w:rsidP="004E0863">
      <w:pPr>
        <w:contextualSpacing/>
        <w:rPr>
          <w:rFonts w:ascii="Garamond" w:hAnsi="Garamond" w:cs="Arial"/>
          <w:bCs/>
          <w:sz w:val="24"/>
        </w:rPr>
      </w:pPr>
    </w:p>
    <w:p w14:paraId="065353AB" w14:textId="77777777" w:rsidR="008B0143" w:rsidRDefault="008B0143" w:rsidP="004E0863">
      <w:pPr>
        <w:contextualSpacing/>
        <w:rPr>
          <w:rFonts w:ascii="Garamond" w:hAnsi="Garamond" w:cs="Arial"/>
          <w:bCs/>
          <w:sz w:val="24"/>
        </w:rPr>
      </w:pPr>
    </w:p>
    <w:p w14:paraId="45BD883C" w14:textId="77777777" w:rsidR="008B0143" w:rsidRPr="00141FCB" w:rsidRDefault="008B0143" w:rsidP="004E0863">
      <w:pPr>
        <w:contextualSpacing/>
        <w:rPr>
          <w:rFonts w:ascii="Garamond" w:hAnsi="Garamond" w:cs="Arial"/>
          <w:bCs/>
          <w:sz w:val="24"/>
        </w:rPr>
      </w:pPr>
    </w:p>
    <w:p w14:paraId="70BBECC2" w14:textId="77777777" w:rsidR="00C7303B" w:rsidRDefault="00C7303B" w:rsidP="00A54107">
      <w:pPr>
        <w:contextualSpacing/>
        <w:rPr>
          <w:rFonts w:ascii="Garamond" w:hAnsi="Garamond" w:cs="Arial"/>
          <w:bCs/>
          <w:sz w:val="24"/>
        </w:rPr>
      </w:pPr>
    </w:p>
    <w:tbl>
      <w:tblPr>
        <w:tblW w:w="5240" w:type="pct"/>
        <w:jc w:val="center"/>
        <w:tblLayout w:type="fixed"/>
        <w:tblLook w:val="04A0" w:firstRow="1" w:lastRow="0" w:firstColumn="1" w:lastColumn="0" w:noHBand="0" w:noVBand="1"/>
      </w:tblPr>
      <w:tblGrid>
        <w:gridCol w:w="730"/>
        <w:gridCol w:w="1551"/>
        <w:gridCol w:w="1551"/>
        <w:gridCol w:w="1551"/>
        <w:gridCol w:w="1551"/>
        <w:gridCol w:w="1551"/>
        <w:gridCol w:w="1551"/>
      </w:tblGrid>
      <w:tr w:rsidR="004E0863" w:rsidRPr="00FA3514" w14:paraId="4071068C" w14:textId="7CD2BFF1" w:rsidTr="004E0863">
        <w:trPr>
          <w:trHeight w:val="300"/>
          <w:jc w:val="center"/>
        </w:trPr>
        <w:tc>
          <w:tcPr>
            <w:tcW w:w="73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568633E7" w14:textId="77777777" w:rsidR="004E0863" w:rsidRPr="00FA3514" w:rsidRDefault="004E0863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Year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75820067" w14:textId="77777777" w:rsidR="004E0863" w:rsidRPr="00F96ADD" w:rsidRDefault="004E0863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F96ADD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Before</w:t>
            </w: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-Tax Cash Flow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1756674E" w14:textId="66BAA338" w:rsidR="004E0863" w:rsidRPr="00FA3514" w:rsidRDefault="004E0863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SOYD Depreciation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68C5E6C9" w14:textId="77777777" w:rsidR="004E0863" w:rsidRPr="00FA3514" w:rsidRDefault="004E0863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Taxable Income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0B33A9DB" w14:textId="47BFA481" w:rsidR="004E0863" w:rsidRDefault="004E0863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Income Taxes at 34%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5807DB33" w14:textId="77777777" w:rsidR="004E0863" w:rsidRDefault="004E0863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After-Tax Cash Flow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3C1A87CC" w14:textId="5656767B" w:rsidR="004E0863" w:rsidRDefault="004E0863" w:rsidP="004E0863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4E0863">
              <w:rPr>
                <w:rFonts w:ascii="Garamond" w:hAnsi="Garamond" w:cs="Arial"/>
                <w:b/>
                <w:color w:val="FFFFFF" w:themeColor="background1"/>
                <w:sz w:val="24"/>
              </w:rPr>
              <w:t>PW at 15% = ATCF (</w:t>
            </w:r>
            <w:r w:rsidR="00453317" w:rsidRPr="00453317">
              <w:rPr>
                <w:rFonts w:ascii="Garamond" w:hAnsi="Garamond" w:cs="Arial"/>
                <w:b/>
                <w:i/>
                <w:color w:val="FFFFFF" w:themeColor="background1"/>
                <w:sz w:val="24"/>
              </w:rPr>
              <w:t>P</w:t>
            </w:r>
            <w:r w:rsidR="00453317" w:rsidRPr="00453317">
              <w:rPr>
                <w:rFonts w:ascii="Garamond" w:hAnsi="Garamond" w:cs="Arial"/>
                <w:b/>
                <w:color w:val="FFFFFF" w:themeColor="background1"/>
                <w:sz w:val="24"/>
              </w:rPr>
              <w:t>/</w:t>
            </w:r>
            <w:r w:rsidR="00453317" w:rsidRPr="00453317">
              <w:rPr>
                <w:rFonts w:ascii="Garamond" w:hAnsi="Garamond" w:cs="Arial"/>
                <w:b/>
                <w:i/>
                <w:color w:val="FFFFFF" w:themeColor="background1"/>
                <w:sz w:val="24"/>
              </w:rPr>
              <w:t>F</w:t>
            </w:r>
            <w:r w:rsidRPr="004E0863">
              <w:rPr>
                <w:rFonts w:ascii="Garamond" w:hAnsi="Garamond" w:cs="Arial"/>
                <w:b/>
                <w:color w:val="FFFFFF" w:themeColor="background1"/>
                <w:sz w:val="24"/>
              </w:rPr>
              <w:t>, 15%, Year)</w:t>
            </w:r>
          </w:p>
        </w:tc>
      </w:tr>
      <w:tr w:rsidR="004E0863" w:rsidRPr="00FA3514" w14:paraId="33FC4E5F" w14:textId="60D871B4" w:rsidTr="004E0863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4B150C97" w14:textId="5A722DD1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6A25A87E" w14:textId="77777777" w:rsidR="004E0863" w:rsidRPr="004E0863" w:rsidRDefault="004E0863" w:rsidP="004E0863">
            <w:pPr>
              <w:contextualSpacing/>
              <w:rPr>
                <w:rFonts w:ascii="Garamond" w:hAnsi="Garamond" w:cs="Arial"/>
                <w:sz w:val="24"/>
              </w:rPr>
            </w:pPr>
            <w:r w:rsidRPr="004E0863">
              <w:rPr>
                <w:rFonts w:ascii="Garamond" w:hAnsi="Garamond" w:cs="Arial"/>
                <w:sz w:val="24"/>
              </w:rPr>
              <w:sym w:font="Symbol" w:char="F02D"/>
            </w:r>
            <w:r w:rsidRPr="004E0863">
              <w:rPr>
                <w:rFonts w:ascii="Garamond" w:hAnsi="Garamond" w:cs="Arial"/>
                <w:sz w:val="24"/>
              </w:rPr>
              <w:t>$108,000</w:t>
            </w:r>
          </w:p>
          <w:p w14:paraId="0190CDA2" w14:textId="41BDE9D3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sym w:font="Symbol" w:char="F02D"/>
            </w:r>
            <w:r w:rsidRPr="004E0863">
              <w:rPr>
                <w:rFonts w:ascii="Garamond" w:hAnsi="Garamond" w:cs="Arial"/>
                <w:sz w:val="24"/>
                <w:szCs w:val="24"/>
              </w:rPr>
              <w:t>$25,000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2B2D6BFC" w14:textId="77777777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08947BDE" w14:textId="77777777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4360A00B" w14:textId="77777777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6CE8A484" w14:textId="40A80062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6A8EE300" w14:textId="08237D15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0</w:t>
            </w:r>
          </w:p>
        </w:tc>
      </w:tr>
      <w:tr w:rsidR="004E0863" w:rsidRPr="00FA3514" w14:paraId="01E48AFF" w14:textId="06A76453" w:rsidTr="004E0863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71575412" w14:textId="2320A3A4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1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3E413445" w14:textId="4A992B11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$24,000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67F0CF6" w14:textId="764C6ACB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$24,000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32127AA" w14:textId="4BC46FEC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9FB669F" w14:textId="7AF5D8EE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C9CAEA3" w14:textId="666C7E13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$24,000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EC07827" w14:textId="6B2D8EFE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$20,870</w:t>
            </w:r>
          </w:p>
        </w:tc>
      </w:tr>
      <w:tr w:rsidR="004E0863" w:rsidRPr="00FA3514" w14:paraId="474377BF" w14:textId="18CE4C42" w:rsidTr="004E0863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37B4FBB4" w14:textId="4A1F79A8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2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35290288" w14:textId="51A89A4C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$24,000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152F998" w14:textId="09C7F80C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$21,000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673DFC0E" w14:textId="6E6D5E06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$3,000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FFB9BFF" w14:textId="11A55364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sym w:font="Symbol" w:char="F02D"/>
            </w:r>
            <w:r w:rsidRPr="004E0863">
              <w:rPr>
                <w:rFonts w:ascii="Garamond" w:hAnsi="Garamond" w:cs="Arial"/>
                <w:sz w:val="24"/>
                <w:szCs w:val="24"/>
              </w:rPr>
              <w:t>$1,020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29C750F" w14:textId="685A56B6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$22,980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D503C85" w14:textId="6CBD667F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$17,375</w:t>
            </w:r>
          </w:p>
        </w:tc>
      </w:tr>
      <w:tr w:rsidR="004E0863" w:rsidRPr="00FA3514" w14:paraId="2A04B074" w14:textId="4A2E8B2A" w:rsidTr="004E0863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0255B62E" w14:textId="03075AC7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3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2D3ABA62" w14:textId="3C7B7EC9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$24,000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410D19DF" w14:textId="05A14F15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$18,000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2EA64971" w14:textId="3B7916B5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$6,000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C5C4E31" w14:textId="6A76424D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sym w:font="Symbol" w:char="F02D"/>
            </w:r>
            <w:r w:rsidRPr="004E0863">
              <w:rPr>
                <w:rFonts w:ascii="Garamond" w:hAnsi="Garamond" w:cs="Arial"/>
                <w:sz w:val="24"/>
                <w:szCs w:val="24"/>
              </w:rPr>
              <w:t>$2,040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C3074FC" w14:textId="377B6D25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$21,960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769DA3B8" w14:textId="151703FA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$14,439</w:t>
            </w:r>
          </w:p>
        </w:tc>
      </w:tr>
      <w:tr w:rsidR="004E0863" w:rsidRPr="00FA3514" w14:paraId="7AF158CB" w14:textId="189EC567" w:rsidTr="004E0863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10F221DE" w14:textId="3B3CCB19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4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3409FF51" w14:textId="3D28CF86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$24,000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7E948CB4" w14:textId="6F3D6903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$15,000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23E6E422" w14:textId="72A9A856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$9,000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6BCAA0E0" w14:textId="6C6E5AD5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sym w:font="Symbol" w:char="F02D"/>
            </w:r>
            <w:r w:rsidRPr="004E0863">
              <w:rPr>
                <w:rFonts w:ascii="Garamond" w:hAnsi="Garamond" w:cs="Arial"/>
                <w:sz w:val="24"/>
                <w:szCs w:val="24"/>
              </w:rPr>
              <w:t>$3,060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578A97E0" w14:textId="64620669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$20,940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1E07C820" w14:textId="1F9CDFA2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$11,973</w:t>
            </w:r>
          </w:p>
        </w:tc>
      </w:tr>
      <w:tr w:rsidR="004E0863" w:rsidRPr="00FA3514" w14:paraId="06156DDA" w14:textId="2B9546F2" w:rsidTr="004E0863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17E85D95" w14:textId="7D1E1B62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5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485ADDF1" w14:textId="2D8122AB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$24,000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610144F5" w14:textId="1A7A4EBE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$12,000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08BF661D" w14:textId="6022B8AD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$12,000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1BD2AB9" w14:textId="1FAFEC9E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sym w:font="Symbol" w:char="F02D"/>
            </w:r>
            <w:r w:rsidRPr="004E0863">
              <w:rPr>
                <w:rFonts w:ascii="Garamond" w:hAnsi="Garamond" w:cs="Arial"/>
                <w:sz w:val="24"/>
                <w:szCs w:val="24"/>
              </w:rPr>
              <w:t>$4,080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411CB9EC" w14:textId="38EF7646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$19,920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8CF8B28" w14:textId="55992EC0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$9,904</w:t>
            </w:r>
          </w:p>
        </w:tc>
      </w:tr>
      <w:tr w:rsidR="004E0863" w:rsidRPr="00FA3514" w14:paraId="46BDEE28" w14:textId="6D1A3DD1" w:rsidTr="004E0863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7F23F2DF" w14:textId="45005490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6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21295B6F" w14:textId="294E5DEE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$24,000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AA585EB" w14:textId="57DCFE8C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$9,000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B0F64FB" w14:textId="20C26469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$15,000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28A1DE81" w14:textId="078F639B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sym w:font="Symbol" w:char="F02D"/>
            </w:r>
            <w:r w:rsidRPr="004E0863">
              <w:rPr>
                <w:rFonts w:ascii="Garamond" w:hAnsi="Garamond" w:cs="Arial"/>
                <w:sz w:val="24"/>
                <w:szCs w:val="24"/>
              </w:rPr>
              <w:t>$5,100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64E1D53A" w14:textId="77286CA2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$18,900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22C27549" w14:textId="64DC835A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$8,170</w:t>
            </w:r>
          </w:p>
        </w:tc>
      </w:tr>
      <w:tr w:rsidR="004E0863" w:rsidRPr="00FA3514" w14:paraId="5B488994" w14:textId="191A3CD3" w:rsidTr="004E0863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7F66576F" w14:textId="1A47504D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7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1435348A" w14:textId="3CE06593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$24,000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82D454F" w14:textId="777D73F5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$6,000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BC8C3DC" w14:textId="22D67824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$18,000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400EB8CC" w14:textId="18CBB367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sym w:font="Symbol" w:char="F02D"/>
            </w:r>
            <w:r w:rsidRPr="004E0863">
              <w:rPr>
                <w:rFonts w:ascii="Garamond" w:hAnsi="Garamond" w:cs="Arial"/>
                <w:sz w:val="24"/>
                <w:szCs w:val="24"/>
              </w:rPr>
              <w:t>$6,120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0FD436D7" w14:textId="59AE4458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$17,880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E9C332F" w14:textId="0D80BA37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$6,721</w:t>
            </w:r>
          </w:p>
        </w:tc>
      </w:tr>
      <w:tr w:rsidR="004E0863" w:rsidRPr="00FA3514" w14:paraId="285D1669" w14:textId="77777777" w:rsidTr="004E0863">
        <w:trPr>
          <w:trHeight w:val="300"/>
          <w:jc w:val="center"/>
        </w:trPr>
        <w:tc>
          <w:tcPr>
            <w:tcW w:w="730" w:type="dxa"/>
            <w:vMerge w:val="restar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57AA3D80" w14:textId="1E748615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8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3906377C" w14:textId="77488CA5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$24,000</w:t>
            </w:r>
          </w:p>
        </w:tc>
        <w:tc>
          <w:tcPr>
            <w:tcW w:w="1551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E8B5DAC" w14:textId="35489EE9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$3,000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3957039" w14:textId="3E052BFC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$21,000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16FEDAEE" w14:textId="67752621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sym w:font="Symbol" w:char="F02D"/>
            </w:r>
            <w:r w:rsidRPr="004E0863">
              <w:rPr>
                <w:rFonts w:ascii="Garamond" w:hAnsi="Garamond" w:cs="Arial"/>
                <w:sz w:val="24"/>
                <w:szCs w:val="24"/>
              </w:rPr>
              <w:t>$7,140</w:t>
            </w:r>
          </w:p>
        </w:tc>
        <w:tc>
          <w:tcPr>
            <w:tcW w:w="1551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A2193FC" w14:textId="1444BA0D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$43,860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536F4E1" w14:textId="2BA23414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$13,684</w:t>
            </w:r>
          </w:p>
        </w:tc>
      </w:tr>
      <w:tr w:rsidR="004E0863" w:rsidRPr="00FA3514" w14:paraId="5B0F1303" w14:textId="77777777" w:rsidTr="004E0863">
        <w:trPr>
          <w:trHeight w:val="300"/>
          <w:jc w:val="center"/>
        </w:trPr>
        <w:tc>
          <w:tcPr>
            <w:tcW w:w="730" w:type="dxa"/>
            <w:vMerge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5FE118DA" w14:textId="77777777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59835E73" w14:textId="08B4B551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$25,000</w:t>
            </w:r>
          </w:p>
        </w:tc>
        <w:tc>
          <w:tcPr>
            <w:tcW w:w="1551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FCB5A44" w14:textId="77777777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5752992D" w14:textId="179C93EF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16CB2F36" w14:textId="6CE3F171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t>0</w:t>
            </w:r>
          </w:p>
        </w:tc>
        <w:tc>
          <w:tcPr>
            <w:tcW w:w="1551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BDEF89F" w14:textId="77777777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3F4A29D" w14:textId="77777777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</w:p>
        </w:tc>
      </w:tr>
      <w:tr w:rsidR="004E0863" w:rsidRPr="00FA3514" w14:paraId="1B1E9ED0" w14:textId="77777777" w:rsidTr="004E0863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  <w:vAlign w:val="center"/>
          </w:tcPr>
          <w:p w14:paraId="4B8481C3" w14:textId="7FB27009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bCs/>
                <w:sz w:val="24"/>
                <w:szCs w:val="24"/>
              </w:rPr>
              <w:t>Total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noWrap/>
            <w:vAlign w:val="center"/>
          </w:tcPr>
          <w:p w14:paraId="3572E74A" w14:textId="77777777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vAlign w:val="center"/>
          </w:tcPr>
          <w:p w14:paraId="141FC65F" w14:textId="7B81105D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4E0863">
              <w:rPr>
                <w:rFonts w:ascii="Garamond" w:hAnsi="Garamond" w:cs="Arial"/>
                <w:bCs/>
                <w:sz w:val="24"/>
                <w:szCs w:val="24"/>
              </w:rPr>
              <w:t>$108,000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vAlign w:val="center"/>
          </w:tcPr>
          <w:p w14:paraId="2209DEBD" w14:textId="77777777" w:rsidR="004E0863" w:rsidRPr="004E0863" w:rsidRDefault="004E0863" w:rsidP="004E0863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vAlign w:val="center"/>
          </w:tcPr>
          <w:p w14:paraId="6FB2C349" w14:textId="77777777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vAlign w:val="center"/>
          </w:tcPr>
          <w:p w14:paraId="37FAC46D" w14:textId="77777777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CE6F1"/>
            <w:vAlign w:val="center"/>
          </w:tcPr>
          <w:p w14:paraId="2A4E5BA5" w14:textId="215DACCF" w:rsidR="004E0863" w:rsidRPr="004E0863" w:rsidRDefault="004E0863" w:rsidP="004E0863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4E0863">
              <w:rPr>
                <w:rFonts w:ascii="Garamond" w:hAnsi="Garamond" w:cs="Arial"/>
                <w:sz w:val="24"/>
                <w:szCs w:val="24"/>
              </w:rPr>
              <w:sym w:font="Symbol" w:char="F02D"/>
            </w:r>
            <w:r w:rsidRPr="004E0863">
              <w:rPr>
                <w:rFonts w:ascii="Garamond" w:hAnsi="Garamond" w:cs="Arial"/>
                <w:bCs/>
                <w:sz w:val="24"/>
                <w:szCs w:val="24"/>
              </w:rPr>
              <w:t>$29,864</w:t>
            </w:r>
          </w:p>
        </w:tc>
      </w:tr>
    </w:tbl>
    <w:p w14:paraId="4772DFE0" w14:textId="77777777" w:rsidR="004E0863" w:rsidRDefault="004E0863" w:rsidP="00A54107">
      <w:pPr>
        <w:contextualSpacing/>
        <w:rPr>
          <w:rFonts w:ascii="Garamond" w:hAnsi="Garamond" w:cs="Arial"/>
          <w:bCs/>
          <w:sz w:val="24"/>
        </w:rPr>
      </w:pPr>
    </w:p>
    <w:p w14:paraId="5474FB2E" w14:textId="77777777" w:rsidR="00C7303B" w:rsidRPr="00141FCB" w:rsidRDefault="00C7303B" w:rsidP="004E0863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  <w:bCs/>
        </w:rPr>
      </w:pPr>
      <w:r w:rsidRPr="00141FCB">
        <w:rPr>
          <w:rFonts w:ascii="Garamond" w:hAnsi="Garamond" w:cs="Arial"/>
          <w:bCs/>
        </w:rPr>
        <w:t>SOYD Depreciation</w:t>
      </w:r>
    </w:p>
    <w:p w14:paraId="26D4F6FE" w14:textId="77777777" w:rsidR="00C7303B" w:rsidRPr="00141FCB" w:rsidRDefault="00C7303B" w:rsidP="004E0863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  <w:b/>
        </w:rPr>
      </w:pPr>
    </w:p>
    <w:p w14:paraId="53143B99" w14:textId="77777777" w:rsidR="00C7303B" w:rsidRPr="00141FCB" w:rsidRDefault="00C7303B" w:rsidP="004E0863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  <w:r w:rsidRPr="00141FCB">
        <w:rPr>
          <w:rFonts w:ascii="Garamond" w:hAnsi="Garamond" w:cs="Arial"/>
        </w:rPr>
        <w:t xml:space="preserve">= </w:t>
      </w:r>
      <w:r w:rsidRPr="00141FCB">
        <w:rPr>
          <w:rFonts w:ascii="Garamond" w:hAnsi="Garamond" w:cs="Arial"/>
          <w:i/>
        </w:rPr>
        <w:t>N</w:t>
      </w:r>
      <w:r w:rsidRPr="00141FCB">
        <w:rPr>
          <w:rFonts w:ascii="Garamond" w:hAnsi="Garamond" w:cs="Arial"/>
        </w:rPr>
        <w:t xml:space="preserve"> (</w:t>
      </w:r>
      <w:r w:rsidRPr="00141FCB">
        <w:rPr>
          <w:rFonts w:ascii="Garamond" w:hAnsi="Garamond" w:cs="Arial"/>
          <w:i/>
        </w:rPr>
        <w:t>N</w:t>
      </w:r>
      <w:r w:rsidRPr="00141FCB">
        <w:rPr>
          <w:rFonts w:ascii="Garamond" w:hAnsi="Garamond" w:cs="Arial"/>
        </w:rPr>
        <w:t xml:space="preserve"> + 1)/2</w:t>
      </w:r>
    </w:p>
    <w:p w14:paraId="4A3F47CE" w14:textId="77777777" w:rsidR="00C7303B" w:rsidRPr="00141FCB" w:rsidRDefault="00C7303B" w:rsidP="004E0863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  <w:r w:rsidRPr="00141FCB">
        <w:rPr>
          <w:rFonts w:ascii="Garamond" w:hAnsi="Garamond" w:cs="Arial"/>
        </w:rPr>
        <w:t>= (8 × 9)/2</w:t>
      </w:r>
    </w:p>
    <w:p w14:paraId="78B280E6" w14:textId="77777777" w:rsidR="00C7303B" w:rsidRPr="00141FCB" w:rsidRDefault="00C7303B" w:rsidP="004E0863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  <w:r w:rsidRPr="00141FCB">
        <w:rPr>
          <w:rFonts w:ascii="Garamond" w:hAnsi="Garamond" w:cs="Arial"/>
        </w:rPr>
        <w:t>= 36</w:t>
      </w:r>
    </w:p>
    <w:p w14:paraId="7307FA4D" w14:textId="77777777" w:rsidR="00C7303B" w:rsidRPr="00141FCB" w:rsidRDefault="00C7303B" w:rsidP="004E0863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</w:p>
    <w:p w14:paraId="141A5AD4" w14:textId="77777777" w:rsidR="00C7303B" w:rsidRPr="00141FCB" w:rsidRDefault="00C7303B" w:rsidP="004E0863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  <w:r w:rsidRPr="00141FCB">
        <w:rPr>
          <w:rFonts w:ascii="Garamond" w:hAnsi="Garamond" w:cs="Arial"/>
          <w:i/>
          <w:iCs/>
        </w:rPr>
        <w:t>d</w:t>
      </w:r>
      <w:r w:rsidRPr="00141FCB">
        <w:rPr>
          <w:rFonts w:ascii="Garamond" w:hAnsi="Garamond" w:cs="Arial"/>
          <w:vertAlign w:val="subscript"/>
        </w:rPr>
        <w:t>1</w:t>
      </w:r>
      <w:r w:rsidRPr="00141FCB">
        <w:rPr>
          <w:rFonts w:ascii="Garamond" w:hAnsi="Garamond" w:cs="Arial"/>
        </w:rPr>
        <w:t xml:space="preserve"> = ($108,000 – 0) 8/36 = $24,000</w:t>
      </w:r>
    </w:p>
    <w:p w14:paraId="521B3E6C" w14:textId="77777777" w:rsidR="00C7303B" w:rsidRPr="00141FCB" w:rsidRDefault="00C7303B" w:rsidP="004E0863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</w:p>
    <w:p w14:paraId="7A36930B" w14:textId="77777777" w:rsidR="00C7303B" w:rsidRPr="00141FCB" w:rsidRDefault="00C7303B" w:rsidP="004E0863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  <w:r w:rsidRPr="00141FCB">
        <w:rPr>
          <w:rFonts w:ascii="Garamond" w:hAnsi="Garamond" w:cs="Arial"/>
        </w:rPr>
        <w:t>Gap in depreciation in consecutive years = ($108,000 – 0)/ 36 = $3,000</w:t>
      </w:r>
    </w:p>
    <w:p w14:paraId="1AB3F6B9" w14:textId="77777777" w:rsidR="00C7303B" w:rsidRPr="00141FCB" w:rsidRDefault="00C7303B" w:rsidP="004E0863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  <w:r w:rsidRPr="00141FCB">
        <w:rPr>
          <w:rFonts w:ascii="Garamond" w:hAnsi="Garamond" w:cs="Arial"/>
        </w:rPr>
        <w:tab/>
      </w:r>
    </w:p>
    <w:p w14:paraId="050CD613" w14:textId="77777777" w:rsidR="00C7303B" w:rsidRPr="00141FCB" w:rsidRDefault="00C7303B" w:rsidP="004E0863">
      <w:pPr>
        <w:pStyle w:val="NormalWeb"/>
        <w:spacing w:before="0" w:beforeAutospacing="0" w:after="0"/>
        <w:ind w:firstLine="360"/>
        <w:contextualSpacing/>
        <w:rPr>
          <w:rFonts w:ascii="Garamond" w:hAnsi="Garamond" w:cs="Arial"/>
        </w:rPr>
      </w:pPr>
      <w:r w:rsidRPr="00141FCB">
        <w:rPr>
          <w:rFonts w:ascii="Garamond" w:hAnsi="Garamond" w:cs="Arial"/>
          <w:b/>
          <w:bCs/>
        </w:rPr>
        <w:t>The project should not be undertaken</w:t>
      </w:r>
      <w:r w:rsidRPr="00141FCB">
        <w:rPr>
          <w:rFonts w:ascii="Garamond" w:hAnsi="Garamond" w:cs="Arial"/>
        </w:rPr>
        <w:t xml:space="preserve"> because the NPW at 15% is negative.</w:t>
      </w:r>
    </w:p>
    <w:p w14:paraId="587D5996" w14:textId="77777777" w:rsidR="00A3011D" w:rsidRDefault="00A3011D" w:rsidP="00A54107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04AB873A" w14:textId="77777777" w:rsidR="004E0863" w:rsidRPr="00141FCB" w:rsidRDefault="004E0863" w:rsidP="00A54107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p w14:paraId="7F174179" w14:textId="171D7DAC" w:rsidR="00A3011D" w:rsidRPr="00A802FA" w:rsidRDefault="00A3011D" w:rsidP="00A54107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32"/>
        </w:rPr>
      </w:pPr>
      <w:r w:rsidRPr="00A802FA">
        <w:rPr>
          <w:rFonts w:ascii="Century Gothic" w:eastAsia="MS Mincho" w:hAnsi="Century Gothic" w:cs="Arial"/>
          <w:color w:val="008AAD"/>
          <w:sz w:val="32"/>
          <w:szCs w:val="32"/>
        </w:rPr>
        <w:t>12-</w:t>
      </w:r>
      <w:r w:rsidR="00F32773" w:rsidRPr="00A802FA">
        <w:rPr>
          <w:rFonts w:ascii="Century Gothic" w:eastAsia="MS Mincho" w:hAnsi="Century Gothic" w:cs="Arial"/>
          <w:color w:val="008AAD"/>
          <w:sz w:val="32"/>
          <w:szCs w:val="32"/>
        </w:rPr>
        <w:t>31</w:t>
      </w:r>
    </w:p>
    <w:p w14:paraId="4C9E08F2" w14:textId="77777777" w:rsidR="00453317" w:rsidRDefault="00453317" w:rsidP="00453317">
      <w:pPr>
        <w:pStyle w:val="NormalWeb"/>
        <w:spacing w:before="0" w:beforeAutospacing="0" w:after="0"/>
        <w:contextualSpacing/>
        <w:rPr>
          <w:rFonts w:ascii="Garamond" w:hAnsi="Garamond" w:cs="Arial"/>
          <w:color w:val="000000"/>
        </w:rPr>
      </w:pPr>
    </w:p>
    <w:p w14:paraId="1EFC612B" w14:textId="77777777" w:rsidR="00417553" w:rsidRDefault="00417553" w:rsidP="00453317">
      <w:pPr>
        <w:pStyle w:val="NormalWeb"/>
        <w:spacing w:before="0" w:beforeAutospacing="0" w:after="0"/>
        <w:contextualSpacing/>
        <w:rPr>
          <w:rFonts w:ascii="Garamond" w:hAnsi="Garamond" w:cs="Arial"/>
          <w:color w:val="000000"/>
        </w:rPr>
      </w:pPr>
      <w:r>
        <w:rPr>
          <w:rFonts w:ascii="Garamond" w:hAnsi="Garamond" w:cs="Arial"/>
          <w:color w:val="000000"/>
        </w:rPr>
        <w:t>Geraldine paid $9,700 for the land and $90,000 for the house. The land does not depreciate, whereas the house depreciates at 10%. The first-year rule applies:</w:t>
      </w:r>
    </w:p>
    <w:p w14:paraId="51A6AF77" w14:textId="77777777" w:rsidR="00417553" w:rsidRDefault="00417553" w:rsidP="00453317">
      <w:pPr>
        <w:pStyle w:val="NormalWeb"/>
        <w:spacing w:before="0" w:beforeAutospacing="0" w:after="0"/>
        <w:contextualSpacing/>
        <w:rPr>
          <w:rFonts w:ascii="Garamond" w:hAnsi="Garamond" w:cs="Arial"/>
          <w:color w:val="000000"/>
        </w:rPr>
      </w:pPr>
    </w:p>
    <w:p w14:paraId="08821013" w14:textId="532871E8" w:rsidR="001D1AC7" w:rsidRPr="00141FCB" w:rsidRDefault="001D1AC7" w:rsidP="00453317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141FCB">
        <w:rPr>
          <w:rFonts w:ascii="Garamond" w:hAnsi="Garamond" w:cs="Arial"/>
          <w:color w:val="000000"/>
        </w:rPr>
        <w:t>CCA depreciation at 10%:</w:t>
      </w:r>
    </w:p>
    <w:p w14:paraId="00AF64D9" w14:textId="49D859EF" w:rsidR="001D1AC7" w:rsidRPr="00141FCB" w:rsidRDefault="001D1AC7" w:rsidP="00453317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141FCB">
        <w:rPr>
          <w:rFonts w:ascii="Garamond" w:hAnsi="Garamond" w:cs="Arial"/>
          <w:color w:val="000000"/>
        </w:rPr>
        <w:t>In 1st year = 10% ($</w:t>
      </w:r>
      <w:r w:rsidR="001A22F6" w:rsidRPr="00141FCB">
        <w:rPr>
          <w:rFonts w:ascii="Garamond" w:hAnsi="Garamond" w:cs="Arial"/>
          <w:color w:val="000000"/>
        </w:rPr>
        <w:t>45</w:t>
      </w:r>
      <w:r w:rsidRPr="00141FCB">
        <w:rPr>
          <w:rFonts w:ascii="Garamond" w:hAnsi="Garamond" w:cs="Arial"/>
          <w:color w:val="000000"/>
        </w:rPr>
        <w:t>,000) = $</w:t>
      </w:r>
      <w:r w:rsidR="001A22F6" w:rsidRPr="00141FCB">
        <w:rPr>
          <w:rFonts w:ascii="Garamond" w:hAnsi="Garamond" w:cs="Arial"/>
          <w:color w:val="000000"/>
        </w:rPr>
        <w:t>4,5</w:t>
      </w:r>
      <w:r w:rsidRPr="00141FCB">
        <w:rPr>
          <w:rFonts w:ascii="Garamond" w:hAnsi="Garamond" w:cs="Arial"/>
          <w:color w:val="000000"/>
        </w:rPr>
        <w:t>00</w:t>
      </w:r>
    </w:p>
    <w:p w14:paraId="63BC984B" w14:textId="6BC5E8B8" w:rsidR="001D1AC7" w:rsidRPr="00141FCB" w:rsidRDefault="001A22F6" w:rsidP="00453317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141FCB">
        <w:rPr>
          <w:rFonts w:ascii="Garamond" w:hAnsi="Garamond" w:cs="Arial"/>
          <w:color w:val="000000"/>
        </w:rPr>
        <w:t>In 2nd year = 10% ($85,5</w:t>
      </w:r>
      <w:r w:rsidR="001D1AC7" w:rsidRPr="00141FCB">
        <w:rPr>
          <w:rFonts w:ascii="Garamond" w:hAnsi="Garamond" w:cs="Arial"/>
          <w:color w:val="000000"/>
        </w:rPr>
        <w:t>00) = $8,</w:t>
      </w:r>
      <w:r w:rsidRPr="00141FCB">
        <w:rPr>
          <w:rFonts w:ascii="Garamond" w:hAnsi="Garamond" w:cs="Arial"/>
          <w:color w:val="000000"/>
        </w:rPr>
        <w:t>55</w:t>
      </w:r>
      <w:r w:rsidR="001D1AC7" w:rsidRPr="00141FCB">
        <w:rPr>
          <w:rFonts w:ascii="Garamond" w:hAnsi="Garamond" w:cs="Arial"/>
          <w:color w:val="000000"/>
        </w:rPr>
        <w:t>0</w:t>
      </w:r>
    </w:p>
    <w:p w14:paraId="552B6FAE" w14:textId="43C630C6" w:rsidR="001D1AC7" w:rsidRPr="00141FCB" w:rsidRDefault="001A22F6" w:rsidP="00453317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141FCB">
        <w:rPr>
          <w:rFonts w:ascii="Garamond" w:hAnsi="Garamond" w:cs="Arial"/>
          <w:color w:val="000000"/>
        </w:rPr>
        <w:t>In 3rd year = 10% ($76,950</w:t>
      </w:r>
      <w:r w:rsidR="001D1AC7" w:rsidRPr="00141FCB">
        <w:rPr>
          <w:rFonts w:ascii="Garamond" w:hAnsi="Garamond" w:cs="Arial"/>
          <w:color w:val="000000"/>
        </w:rPr>
        <w:t>) = $7,</w:t>
      </w:r>
      <w:r w:rsidRPr="00141FCB">
        <w:rPr>
          <w:rFonts w:ascii="Garamond" w:hAnsi="Garamond" w:cs="Arial"/>
          <w:color w:val="000000"/>
        </w:rPr>
        <w:t>695</w:t>
      </w:r>
    </w:p>
    <w:p w14:paraId="7E6843DE" w14:textId="03C45E9C" w:rsidR="001D1AC7" w:rsidRPr="00141FCB" w:rsidRDefault="001D1AC7" w:rsidP="00453317">
      <w:pPr>
        <w:pStyle w:val="NormalWeb"/>
        <w:spacing w:before="0" w:beforeAutospacing="0" w:after="0"/>
        <w:contextualSpacing/>
        <w:rPr>
          <w:rFonts w:ascii="Garamond" w:hAnsi="Garamond" w:cs="Arial"/>
          <w:color w:val="000000"/>
        </w:rPr>
      </w:pPr>
      <w:r w:rsidRPr="00141FCB">
        <w:rPr>
          <w:rFonts w:ascii="Garamond" w:hAnsi="Garamond" w:cs="Arial"/>
          <w:color w:val="000000"/>
        </w:rPr>
        <w:t>In 4th year = 10% ($</w:t>
      </w:r>
      <w:r w:rsidR="001A22F6" w:rsidRPr="00141FCB">
        <w:rPr>
          <w:rFonts w:ascii="Garamond" w:hAnsi="Garamond" w:cs="Arial"/>
          <w:color w:val="000000"/>
        </w:rPr>
        <w:t>69,255</w:t>
      </w:r>
      <w:r w:rsidRPr="00141FCB">
        <w:rPr>
          <w:rFonts w:ascii="Garamond" w:hAnsi="Garamond" w:cs="Arial"/>
          <w:color w:val="000000"/>
        </w:rPr>
        <w:t>) = $6</w:t>
      </w:r>
      <w:r w:rsidR="001A22F6" w:rsidRPr="00141FCB">
        <w:rPr>
          <w:rFonts w:ascii="Garamond" w:hAnsi="Garamond" w:cs="Arial"/>
          <w:color w:val="000000"/>
        </w:rPr>
        <w:t>,925</w:t>
      </w:r>
    </w:p>
    <w:p w14:paraId="01009DCE" w14:textId="77777777" w:rsidR="001D1AC7" w:rsidRPr="00141FCB" w:rsidRDefault="001D1AC7" w:rsidP="00A54107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</w:p>
    <w:p w14:paraId="0FB28895" w14:textId="6110289D" w:rsidR="001D1AC7" w:rsidRPr="00141FCB" w:rsidRDefault="001D1AC7" w:rsidP="00453317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141FCB">
        <w:rPr>
          <w:rFonts w:ascii="Garamond" w:hAnsi="Garamond" w:cs="Arial"/>
        </w:rPr>
        <w:t>Total depreciation in 4 years = $</w:t>
      </w:r>
      <w:r w:rsidR="001A22F6" w:rsidRPr="00141FCB">
        <w:rPr>
          <w:rFonts w:ascii="Garamond" w:hAnsi="Garamond" w:cs="Arial"/>
        </w:rPr>
        <w:t>27,670</w:t>
      </w:r>
    </w:p>
    <w:p w14:paraId="4F2E7E11" w14:textId="77777777" w:rsidR="001D1AC7" w:rsidRPr="00141FCB" w:rsidRDefault="001D1AC7" w:rsidP="00A54107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</w:p>
    <w:p w14:paraId="65CA1B68" w14:textId="2CD92DD9" w:rsidR="00453317" w:rsidRDefault="001D1AC7" w:rsidP="00453317">
      <w:pPr>
        <w:pStyle w:val="NormalWeb"/>
        <w:spacing w:before="0" w:beforeAutospacing="0" w:after="0"/>
        <w:contextualSpacing/>
        <w:rPr>
          <w:rFonts w:ascii="Garamond" w:hAnsi="Garamond" w:cs="Arial"/>
        </w:rPr>
      </w:pPr>
      <w:r w:rsidRPr="00141FCB">
        <w:rPr>
          <w:rFonts w:ascii="Garamond" w:hAnsi="Garamond" w:cs="Arial"/>
        </w:rPr>
        <w:t>Book value of house and lot after 4 years = $99,700 – $</w:t>
      </w:r>
      <w:r w:rsidR="001A22F6" w:rsidRPr="00141FCB">
        <w:rPr>
          <w:rFonts w:ascii="Garamond" w:hAnsi="Garamond" w:cs="Arial"/>
        </w:rPr>
        <w:t>27,670</w:t>
      </w:r>
      <w:r w:rsidRPr="00141FCB">
        <w:rPr>
          <w:rFonts w:ascii="Garamond" w:hAnsi="Garamond" w:cs="Arial"/>
        </w:rPr>
        <w:t xml:space="preserve"> = $</w:t>
      </w:r>
      <w:r w:rsidR="007A39D0" w:rsidRPr="00141FCB">
        <w:rPr>
          <w:rFonts w:ascii="Garamond" w:hAnsi="Garamond" w:cs="Arial"/>
        </w:rPr>
        <w:t>62,330</w:t>
      </w:r>
    </w:p>
    <w:tbl>
      <w:tblPr>
        <w:tblW w:w="4802" w:type="pct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1693"/>
        <w:gridCol w:w="1694"/>
        <w:gridCol w:w="1693"/>
        <w:gridCol w:w="1694"/>
        <w:gridCol w:w="1694"/>
      </w:tblGrid>
      <w:tr w:rsidR="00453317" w:rsidRPr="00FA3514" w14:paraId="09C779B2" w14:textId="77777777" w:rsidTr="00453317">
        <w:trPr>
          <w:trHeight w:val="300"/>
          <w:jc w:val="center"/>
        </w:trPr>
        <w:tc>
          <w:tcPr>
            <w:tcW w:w="72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36EAFDD3" w14:textId="77777777" w:rsidR="00453317" w:rsidRPr="00FA3514" w:rsidRDefault="00453317" w:rsidP="00453317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Year</w:t>
            </w:r>
          </w:p>
        </w:tc>
        <w:tc>
          <w:tcPr>
            <w:tcW w:w="1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70186A2E" w14:textId="77777777" w:rsidR="00453317" w:rsidRPr="00F96ADD" w:rsidRDefault="00453317" w:rsidP="00453317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F96ADD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Before</w:t>
            </w: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-Tax Cash Flow</w:t>
            </w:r>
          </w:p>
        </w:tc>
        <w:tc>
          <w:tcPr>
            <w:tcW w:w="16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73AE6171" w14:textId="64096D33" w:rsidR="00453317" w:rsidRPr="00FA3514" w:rsidRDefault="00453317" w:rsidP="00453317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CCA Depreciation</w:t>
            </w:r>
          </w:p>
        </w:tc>
        <w:tc>
          <w:tcPr>
            <w:tcW w:w="1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03DD1A20" w14:textId="59311D1E" w:rsidR="00453317" w:rsidRPr="00FA3514" w:rsidRDefault="00453317" w:rsidP="00453317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Taxable Income</w:t>
            </w:r>
          </w:p>
        </w:tc>
        <w:tc>
          <w:tcPr>
            <w:tcW w:w="16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543FEAA8" w14:textId="49E058A9" w:rsidR="00453317" w:rsidRDefault="00453317" w:rsidP="00453317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Income Taxes at 36%</w:t>
            </w:r>
          </w:p>
        </w:tc>
        <w:tc>
          <w:tcPr>
            <w:tcW w:w="16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331A0F3E" w14:textId="639CE719" w:rsidR="00453317" w:rsidRDefault="00453317" w:rsidP="00453317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After-Tax Cash Flow</w:t>
            </w:r>
          </w:p>
        </w:tc>
      </w:tr>
      <w:tr w:rsidR="00453317" w:rsidRPr="00FA3514" w14:paraId="248F1753" w14:textId="77777777" w:rsidTr="00453317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  <w:hideMark/>
          </w:tcPr>
          <w:p w14:paraId="44944FAC" w14:textId="44A321EE" w:rsidR="00453317" w:rsidRPr="00FA3514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t>0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center"/>
          </w:tcPr>
          <w:p w14:paraId="08C14132" w14:textId="21F03694" w:rsidR="00453317" w:rsidRPr="00FA3514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sym w:font="Symbol" w:char="F02D"/>
            </w:r>
            <w:r w:rsidRPr="00141FCB">
              <w:rPr>
                <w:rFonts w:ascii="Garamond" w:hAnsi="Garamond" w:cs="Arial"/>
                <w:sz w:val="22"/>
              </w:rPr>
              <w:t>$99,700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78EEC81E" w14:textId="176A8996" w:rsidR="00453317" w:rsidRPr="00FA3514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7B80267F" w14:textId="6D2CED59" w:rsidR="00453317" w:rsidRPr="00FA3514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7E51E339" w14:textId="6F9A4F76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center"/>
          </w:tcPr>
          <w:p w14:paraId="2687031C" w14:textId="7856DA8A" w:rsidR="00453317" w:rsidRPr="00071D5E" w:rsidRDefault="00453317" w:rsidP="00453317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hAnsi="Garamond" w:cs="Arial"/>
                <w:sz w:val="22"/>
              </w:rPr>
              <w:sym w:font="Symbol" w:char="F02D"/>
            </w:r>
            <w:r w:rsidRPr="00141FCB">
              <w:rPr>
                <w:rFonts w:ascii="Garamond" w:hAnsi="Garamond" w:cs="Arial"/>
                <w:sz w:val="22"/>
              </w:rPr>
              <w:t>$99,700</w:t>
            </w:r>
          </w:p>
        </w:tc>
      </w:tr>
      <w:tr w:rsidR="00453317" w:rsidRPr="00FA3514" w14:paraId="446E99A6" w14:textId="77777777" w:rsidTr="00453317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  <w:hideMark/>
          </w:tcPr>
          <w:p w14:paraId="207E8FF0" w14:textId="00EF1B30" w:rsidR="00453317" w:rsidRPr="00FA3514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t>1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3264BA49" w14:textId="4A9424B6" w:rsidR="00453317" w:rsidRPr="00FA3514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t>$6,000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D4B6307" w14:textId="34C1E102" w:rsidR="00453317" w:rsidRPr="00FA3514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color w:val="000000"/>
                <w:sz w:val="22"/>
              </w:rPr>
              <w:t>$4,500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3022DB96" w14:textId="4D57AC37" w:rsidR="00453317" w:rsidRPr="00FA3514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t>$1,500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444ECD61" w14:textId="5AAFF55B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t>–$540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E29CB72" w14:textId="3710B7A1" w:rsidR="00453317" w:rsidRPr="00071D5E" w:rsidRDefault="00453317" w:rsidP="00453317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hAnsi="Garamond" w:cs="Arial"/>
                <w:sz w:val="22"/>
              </w:rPr>
              <w:t>$5,460</w:t>
            </w:r>
          </w:p>
        </w:tc>
      </w:tr>
      <w:tr w:rsidR="00453317" w:rsidRPr="00FA3514" w14:paraId="0673C5E3" w14:textId="77777777" w:rsidTr="00453317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620948D9" w14:textId="4CED87CF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t>2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193C9AFB" w14:textId="77D82399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t>$6,000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4512431C" w14:textId="11332453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color w:val="000000"/>
                <w:sz w:val="22"/>
              </w:rPr>
              <w:t>$</w:t>
            </w:r>
            <w:r w:rsidRPr="00141FCB">
              <w:rPr>
                <w:rFonts w:ascii="Garamond" w:hAnsi="Garamond" w:cs="Arial"/>
                <w:color w:val="000000"/>
                <w:sz w:val="24"/>
              </w:rPr>
              <w:t>8,550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68A55E4A" w14:textId="4F6473F1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sym w:font="Symbol" w:char="F02D"/>
            </w:r>
            <w:r w:rsidRPr="00141FCB">
              <w:rPr>
                <w:rFonts w:ascii="Garamond" w:hAnsi="Garamond" w:cs="Arial"/>
                <w:sz w:val="22"/>
              </w:rPr>
              <w:t>$2,550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2B1F23E9" w14:textId="0C941129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t>$918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64B1721E" w14:textId="12463906" w:rsidR="00453317" w:rsidRPr="00071D5E" w:rsidRDefault="00453317" w:rsidP="00453317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hAnsi="Garamond" w:cs="Arial"/>
                <w:sz w:val="22"/>
              </w:rPr>
              <w:t>$6,918</w:t>
            </w:r>
          </w:p>
        </w:tc>
      </w:tr>
      <w:tr w:rsidR="00453317" w:rsidRPr="00FA3514" w14:paraId="0E99D8AF" w14:textId="77777777" w:rsidTr="00453317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227B58E7" w14:textId="1AA9F804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t>3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710E5BAC" w14:textId="5F5F6786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t>$6,000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4EDFD9CF" w14:textId="04D983EC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color w:val="000000"/>
                <w:sz w:val="22"/>
              </w:rPr>
              <w:t>$</w:t>
            </w:r>
            <w:r w:rsidRPr="00141FCB">
              <w:rPr>
                <w:rFonts w:ascii="Garamond" w:hAnsi="Garamond" w:cs="Arial"/>
                <w:color w:val="000000"/>
                <w:sz w:val="24"/>
              </w:rPr>
              <w:t>7,695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7CB3AB7E" w14:textId="3E763DF7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sym w:font="Symbol" w:char="F02D"/>
            </w:r>
            <w:r w:rsidRPr="00141FCB">
              <w:rPr>
                <w:rFonts w:ascii="Garamond" w:hAnsi="Garamond" w:cs="Arial"/>
                <w:sz w:val="22"/>
              </w:rPr>
              <w:t>$1,695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13C7040D" w14:textId="392400C9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t>$610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54F32330" w14:textId="2F3D4F97" w:rsidR="00453317" w:rsidRPr="00071D5E" w:rsidRDefault="00453317" w:rsidP="00453317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hAnsi="Garamond" w:cs="Arial"/>
                <w:sz w:val="22"/>
              </w:rPr>
              <w:t>$6,610</w:t>
            </w:r>
          </w:p>
        </w:tc>
      </w:tr>
      <w:tr w:rsidR="00453317" w:rsidRPr="00FA3514" w14:paraId="309C4E84" w14:textId="77777777" w:rsidTr="00453317">
        <w:trPr>
          <w:trHeight w:val="300"/>
          <w:jc w:val="center"/>
        </w:trPr>
        <w:tc>
          <w:tcPr>
            <w:tcW w:w="729" w:type="dxa"/>
            <w:vMerge w:val="restar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3F1A68CC" w14:textId="49BBBA2A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t>4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73332EED" w14:textId="0D847160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t>$6,000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0D9C2B9E" w14:textId="2D0C4074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color w:val="000000"/>
                <w:sz w:val="22"/>
              </w:rPr>
              <w:t>$</w:t>
            </w:r>
            <w:r w:rsidRPr="00141FCB">
              <w:rPr>
                <w:rFonts w:ascii="Garamond" w:hAnsi="Garamond" w:cs="Arial"/>
                <w:color w:val="000000"/>
                <w:sz w:val="24"/>
              </w:rPr>
              <w:t>6,925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B420711" w14:textId="1B442411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sym w:font="Symbol" w:char="F02D"/>
            </w:r>
            <w:r w:rsidRPr="00141FCB">
              <w:rPr>
                <w:rFonts w:ascii="Garamond" w:hAnsi="Garamond" w:cs="Arial"/>
                <w:sz w:val="22"/>
              </w:rPr>
              <w:t>$561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6F15F9A1" w14:textId="46F2B5C5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2"/>
              </w:rPr>
              <w:t>$224</w:t>
            </w:r>
          </w:p>
        </w:tc>
        <w:tc>
          <w:tcPr>
            <w:tcW w:w="1694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39168941" w14:textId="215215A9" w:rsidR="00453317" w:rsidRPr="00071D5E" w:rsidRDefault="00453317" w:rsidP="00453317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hAnsi="Garamond" w:cs="Arial"/>
                <w:sz w:val="22"/>
              </w:rPr>
              <w:t>$95,863</w:t>
            </w:r>
          </w:p>
        </w:tc>
      </w:tr>
      <w:tr w:rsidR="00453317" w:rsidRPr="00FA3514" w14:paraId="6288C297" w14:textId="77777777" w:rsidTr="00453317">
        <w:trPr>
          <w:trHeight w:val="300"/>
          <w:jc w:val="center"/>
        </w:trPr>
        <w:tc>
          <w:tcPr>
            <w:tcW w:w="729" w:type="dxa"/>
            <w:vMerge/>
            <w:tcBorders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center"/>
          </w:tcPr>
          <w:p w14:paraId="777CF7DD" w14:textId="683421E7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center"/>
          </w:tcPr>
          <w:p w14:paraId="103DD84B" w14:textId="75C70C57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4"/>
              </w:rPr>
              <w:t>$105,000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2F9F643A" w14:textId="703161AF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10D4DAA4" w14:textId="34178F7E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4"/>
              </w:rPr>
              <w:t>$42,670</w:t>
            </w:r>
            <w:r w:rsidRPr="00141FCB">
              <w:rPr>
                <w:rFonts w:ascii="Garamond" w:hAnsi="Garamond" w:cs="Arial"/>
                <w:sz w:val="24"/>
                <w:vertAlign w:val="superscript"/>
              </w:rPr>
              <w:t>*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center"/>
          </w:tcPr>
          <w:p w14:paraId="50D489B0" w14:textId="23B6DA4B" w:rsidR="00453317" w:rsidRPr="00AF3817" w:rsidRDefault="00453317" w:rsidP="00453317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sz w:val="24"/>
              </w:rPr>
              <w:sym w:font="Symbol" w:char="F02D"/>
            </w:r>
            <w:r w:rsidRPr="00141FCB">
              <w:rPr>
                <w:rFonts w:ascii="Garamond" w:hAnsi="Garamond" w:cs="Arial"/>
                <w:sz w:val="24"/>
              </w:rPr>
              <w:t>$15,361</w:t>
            </w:r>
          </w:p>
        </w:tc>
        <w:tc>
          <w:tcPr>
            <w:tcW w:w="1694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center"/>
          </w:tcPr>
          <w:p w14:paraId="04B3030D" w14:textId="79ADF30C" w:rsidR="00453317" w:rsidRPr="00071D5E" w:rsidRDefault="00453317" w:rsidP="00453317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</w:p>
        </w:tc>
      </w:tr>
    </w:tbl>
    <w:p w14:paraId="3A23ADA8" w14:textId="77777777" w:rsidR="001D1AC7" w:rsidRPr="00141FCB" w:rsidRDefault="001D1AC7" w:rsidP="00A54107">
      <w:pPr>
        <w:pStyle w:val="PlainText"/>
        <w:contextualSpacing/>
        <w:rPr>
          <w:rFonts w:ascii="Garamond" w:eastAsia="MS Mincho" w:hAnsi="Garamond" w:cs="Arial"/>
          <w:sz w:val="24"/>
          <w:szCs w:val="32"/>
        </w:rPr>
      </w:pPr>
    </w:p>
    <w:p w14:paraId="034EC624" w14:textId="77777777" w:rsidR="001D1AC7" w:rsidRPr="00141FCB" w:rsidRDefault="001D1AC7" w:rsidP="00A54107">
      <w:pPr>
        <w:pStyle w:val="NormalWeb"/>
        <w:spacing w:before="0" w:beforeAutospacing="0" w:after="0"/>
        <w:ind w:left="360"/>
        <w:contextualSpacing/>
        <w:rPr>
          <w:rFonts w:ascii="Garamond" w:hAnsi="Garamond" w:cs="Arial"/>
        </w:rPr>
      </w:pPr>
      <w:r w:rsidRPr="00141FCB">
        <w:rPr>
          <w:rFonts w:ascii="Garamond" w:hAnsi="Garamond" w:cs="Arial"/>
          <w:vertAlign w:val="superscript"/>
        </w:rPr>
        <w:t>*</w:t>
      </w:r>
      <w:r w:rsidRPr="00141FCB">
        <w:rPr>
          <w:rFonts w:ascii="Garamond" w:hAnsi="Garamond" w:cs="Arial"/>
        </w:rPr>
        <w:t>Depreciation recaptured + Capital gain.</w:t>
      </w:r>
    </w:p>
    <w:p w14:paraId="2E963C6C" w14:textId="681CDCDE" w:rsidR="001D1AC7" w:rsidRPr="00141FCB" w:rsidRDefault="007A39D0" w:rsidP="00453317">
      <w:pPr>
        <w:contextualSpacing/>
        <w:rPr>
          <w:rFonts w:ascii="Garamond" w:hAnsi="Garamond" w:cs="Arial"/>
          <w:color w:val="000000"/>
          <w:sz w:val="24"/>
        </w:rPr>
      </w:pPr>
      <w:r w:rsidRPr="00141FCB">
        <w:rPr>
          <w:rFonts w:ascii="Garamond" w:hAnsi="Garamond" w:cs="Arial"/>
          <w:color w:val="000000"/>
          <w:sz w:val="24"/>
        </w:rPr>
        <w:t>This yields the equation</w:t>
      </w:r>
    </w:p>
    <w:p w14:paraId="61FDFE97" w14:textId="77777777" w:rsidR="007A39D0" w:rsidRPr="00141FCB" w:rsidRDefault="007A39D0" w:rsidP="00A54107">
      <w:pPr>
        <w:ind w:left="360"/>
        <w:contextualSpacing/>
        <w:rPr>
          <w:rFonts w:ascii="Garamond" w:hAnsi="Garamond" w:cs="Arial"/>
          <w:color w:val="000000"/>
          <w:sz w:val="24"/>
        </w:rPr>
      </w:pPr>
    </w:p>
    <w:p w14:paraId="36520DB6" w14:textId="5CE8E503" w:rsidR="007A39D0" w:rsidRPr="00141FCB" w:rsidRDefault="00A54107" w:rsidP="00453317">
      <w:pPr>
        <w:contextualSpacing/>
        <w:rPr>
          <w:rFonts w:ascii="Garamond" w:hAnsi="Garamond" w:cs="Arial"/>
          <w:color w:val="000000"/>
          <w:sz w:val="24"/>
        </w:rPr>
      </w:pPr>
      <w:r w:rsidRPr="00141FCB">
        <w:rPr>
          <w:rFonts w:ascii="Garamond" w:hAnsi="Garamond" w:cs="Arial"/>
          <w:color w:val="000000"/>
          <w:sz w:val="24"/>
        </w:rPr>
        <w:t>–</w:t>
      </w:r>
      <w:r w:rsidR="007A39D0" w:rsidRPr="00141FCB">
        <w:rPr>
          <w:rFonts w:ascii="Garamond" w:hAnsi="Garamond" w:cs="Arial"/>
          <w:color w:val="000000"/>
          <w:sz w:val="24"/>
        </w:rPr>
        <w:t>$99,700</w:t>
      </w:r>
      <w:r w:rsidR="00453317">
        <w:rPr>
          <w:rFonts w:ascii="Garamond" w:hAnsi="Garamond" w:cs="Arial"/>
          <w:color w:val="000000"/>
          <w:sz w:val="24"/>
        </w:rPr>
        <w:t xml:space="preserve"> </w:t>
      </w:r>
      <w:r w:rsidR="00130CD1" w:rsidRPr="00141FCB">
        <w:rPr>
          <w:rFonts w:ascii="Garamond" w:hAnsi="Garamond" w:cs="Arial"/>
          <w:color w:val="000000"/>
          <w:sz w:val="24"/>
        </w:rPr>
        <w:t>+</w:t>
      </w:r>
      <w:r w:rsidR="00453317">
        <w:rPr>
          <w:rFonts w:ascii="Garamond" w:hAnsi="Garamond" w:cs="Arial"/>
          <w:color w:val="000000"/>
          <w:sz w:val="24"/>
        </w:rPr>
        <w:t xml:space="preserve"> </w:t>
      </w:r>
      <w:r w:rsidR="00130CD1" w:rsidRPr="00141FCB">
        <w:rPr>
          <w:rFonts w:ascii="Garamond" w:hAnsi="Garamond" w:cs="Arial"/>
          <w:color w:val="000000"/>
          <w:sz w:val="24"/>
        </w:rPr>
        <w:t>5,460(</w:t>
      </w:r>
      <w:r w:rsidR="00453317" w:rsidRPr="00453317">
        <w:rPr>
          <w:rFonts w:ascii="Garamond" w:hAnsi="Garamond" w:cs="Arial"/>
          <w:i/>
          <w:color w:val="000000"/>
          <w:sz w:val="24"/>
        </w:rPr>
        <w:t>P</w:t>
      </w:r>
      <w:r w:rsidR="00453317" w:rsidRPr="00453317">
        <w:rPr>
          <w:rFonts w:ascii="Garamond" w:hAnsi="Garamond" w:cs="Arial"/>
          <w:color w:val="000000"/>
          <w:sz w:val="24"/>
        </w:rPr>
        <w:t>/</w:t>
      </w:r>
      <w:r w:rsidR="00453317" w:rsidRPr="00453317">
        <w:rPr>
          <w:rFonts w:ascii="Garamond" w:hAnsi="Garamond" w:cs="Arial"/>
          <w:i/>
          <w:color w:val="000000"/>
          <w:sz w:val="24"/>
        </w:rPr>
        <w:t>F</w:t>
      </w:r>
      <w:r w:rsidR="00AC0195" w:rsidRPr="00AC0195">
        <w:rPr>
          <w:rFonts w:ascii="Garamond" w:hAnsi="Garamond" w:cs="Arial"/>
          <w:color w:val="000000"/>
          <w:sz w:val="24"/>
        </w:rPr>
        <w:t>,</w:t>
      </w:r>
      <w:r w:rsidR="00AC0195" w:rsidRPr="00AC0195">
        <w:rPr>
          <w:rFonts w:ascii="Garamond" w:hAnsi="Garamond" w:cs="Arial"/>
          <w:i/>
          <w:color w:val="000000"/>
          <w:sz w:val="24"/>
        </w:rPr>
        <w:t xml:space="preserve"> </w:t>
      </w:r>
      <w:proofErr w:type="spellStart"/>
      <w:r w:rsidR="00AC0195" w:rsidRPr="00AC0195">
        <w:rPr>
          <w:rFonts w:ascii="Garamond" w:hAnsi="Garamond" w:cs="Arial"/>
          <w:i/>
          <w:color w:val="000000"/>
          <w:sz w:val="24"/>
        </w:rPr>
        <w:t>i</w:t>
      </w:r>
      <w:proofErr w:type="spellEnd"/>
      <w:r w:rsidR="00AC0195" w:rsidRPr="00AC0195">
        <w:rPr>
          <w:rFonts w:ascii="Garamond" w:hAnsi="Garamond" w:cs="Arial"/>
          <w:color w:val="000000"/>
          <w:sz w:val="24"/>
        </w:rPr>
        <w:t>,</w:t>
      </w:r>
      <w:r w:rsidR="00AC0195" w:rsidRPr="00AC0195">
        <w:rPr>
          <w:rFonts w:ascii="Garamond" w:hAnsi="Garamond" w:cs="Arial"/>
          <w:i/>
          <w:color w:val="000000"/>
          <w:sz w:val="24"/>
        </w:rPr>
        <w:t xml:space="preserve"> </w:t>
      </w:r>
      <w:r w:rsidR="00130CD1" w:rsidRPr="00141FCB">
        <w:rPr>
          <w:rFonts w:ascii="Garamond" w:hAnsi="Garamond" w:cs="Arial"/>
          <w:color w:val="000000"/>
          <w:sz w:val="24"/>
        </w:rPr>
        <w:t>1)</w:t>
      </w:r>
      <w:r w:rsidR="00453317">
        <w:rPr>
          <w:rFonts w:ascii="Garamond" w:hAnsi="Garamond" w:cs="Arial"/>
          <w:color w:val="000000"/>
          <w:sz w:val="24"/>
        </w:rPr>
        <w:t xml:space="preserve"> </w:t>
      </w:r>
      <w:r w:rsidR="00130CD1" w:rsidRPr="00141FCB">
        <w:rPr>
          <w:rFonts w:ascii="Garamond" w:hAnsi="Garamond" w:cs="Arial"/>
          <w:color w:val="000000"/>
          <w:sz w:val="24"/>
        </w:rPr>
        <w:t>+</w:t>
      </w:r>
      <w:r w:rsidR="00453317">
        <w:rPr>
          <w:rFonts w:ascii="Garamond" w:hAnsi="Garamond" w:cs="Arial"/>
          <w:color w:val="000000"/>
          <w:sz w:val="24"/>
        </w:rPr>
        <w:t xml:space="preserve"> </w:t>
      </w:r>
      <w:r w:rsidR="00130CD1" w:rsidRPr="00141FCB">
        <w:rPr>
          <w:rFonts w:ascii="Garamond" w:hAnsi="Garamond" w:cs="Arial"/>
          <w:color w:val="000000"/>
          <w:sz w:val="24"/>
        </w:rPr>
        <w:t>6,918(</w:t>
      </w:r>
      <w:r w:rsidR="00453317" w:rsidRPr="00453317">
        <w:rPr>
          <w:rFonts w:ascii="Garamond" w:hAnsi="Garamond" w:cs="Arial"/>
          <w:i/>
          <w:color w:val="000000"/>
          <w:sz w:val="24"/>
        </w:rPr>
        <w:t>P</w:t>
      </w:r>
      <w:r w:rsidR="00453317" w:rsidRPr="00453317">
        <w:rPr>
          <w:rFonts w:ascii="Garamond" w:hAnsi="Garamond" w:cs="Arial"/>
          <w:color w:val="000000"/>
          <w:sz w:val="24"/>
        </w:rPr>
        <w:t>/</w:t>
      </w:r>
      <w:r w:rsidR="00453317" w:rsidRPr="00453317">
        <w:rPr>
          <w:rFonts w:ascii="Garamond" w:hAnsi="Garamond" w:cs="Arial"/>
          <w:i/>
          <w:color w:val="000000"/>
          <w:sz w:val="24"/>
        </w:rPr>
        <w:t>F</w:t>
      </w:r>
      <w:r w:rsidR="00AC0195" w:rsidRPr="00AC0195">
        <w:rPr>
          <w:rFonts w:ascii="Garamond" w:hAnsi="Garamond" w:cs="Arial"/>
          <w:color w:val="000000"/>
          <w:sz w:val="24"/>
        </w:rPr>
        <w:t>,</w:t>
      </w:r>
      <w:r w:rsidR="00AC0195" w:rsidRPr="00AC0195">
        <w:rPr>
          <w:rFonts w:ascii="Garamond" w:hAnsi="Garamond" w:cs="Arial"/>
          <w:i/>
          <w:color w:val="000000"/>
          <w:sz w:val="24"/>
        </w:rPr>
        <w:t xml:space="preserve"> </w:t>
      </w:r>
      <w:proofErr w:type="spellStart"/>
      <w:r w:rsidR="00AC0195" w:rsidRPr="00AC0195">
        <w:rPr>
          <w:rFonts w:ascii="Garamond" w:hAnsi="Garamond" w:cs="Arial"/>
          <w:i/>
          <w:color w:val="000000"/>
          <w:sz w:val="24"/>
        </w:rPr>
        <w:t>i</w:t>
      </w:r>
      <w:proofErr w:type="spellEnd"/>
      <w:r w:rsidR="00AC0195" w:rsidRPr="00AC0195">
        <w:rPr>
          <w:rFonts w:ascii="Garamond" w:hAnsi="Garamond" w:cs="Arial"/>
          <w:color w:val="000000"/>
          <w:sz w:val="24"/>
        </w:rPr>
        <w:t>,</w:t>
      </w:r>
      <w:r w:rsidR="00AC0195" w:rsidRPr="00AC0195">
        <w:rPr>
          <w:rFonts w:ascii="Garamond" w:hAnsi="Garamond" w:cs="Arial"/>
          <w:i/>
          <w:color w:val="000000"/>
          <w:sz w:val="24"/>
        </w:rPr>
        <w:t xml:space="preserve"> </w:t>
      </w:r>
      <w:r w:rsidR="00130CD1" w:rsidRPr="00141FCB">
        <w:rPr>
          <w:rFonts w:ascii="Garamond" w:hAnsi="Garamond" w:cs="Arial"/>
          <w:color w:val="000000"/>
          <w:sz w:val="24"/>
        </w:rPr>
        <w:t>2)</w:t>
      </w:r>
      <w:r w:rsidR="00453317">
        <w:rPr>
          <w:rFonts w:ascii="Garamond" w:hAnsi="Garamond" w:cs="Arial"/>
          <w:color w:val="000000"/>
          <w:sz w:val="24"/>
        </w:rPr>
        <w:t xml:space="preserve"> </w:t>
      </w:r>
      <w:r w:rsidR="00130CD1" w:rsidRPr="00141FCB">
        <w:rPr>
          <w:rFonts w:ascii="Garamond" w:hAnsi="Garamond" w:cs="Arial"/>
          <w:color w:val="000000"/>
          <w:sz w:val="24"/>
        </w:rPr>
        <w:t>+</w:t>
      </w:r>
      <w:r w:rsidR="00453317">
        <w:rPr>
          <w:rFonts w:ascii="Garamond" w:hAnsi="Garamond" w:cs="Arial"/>
          <w:color w:val="000000"/>
          <w:sz w:val="24"/>
        </w:rPr>
        <w:t xml:space="preserve"> </w:t>
      </w:r>
      <w:r w:rsidR="00130CD1" w:rsidRPr="00141FCB">
        <w:rPr>
          <w:rFonts w:ascii="Garamond" w:hAnsi="Garamond" w:cs="Arial"/>
          <w:color w:val="000000"/>
          <w:sz w:val="24"/>
        </w:rPr>
        <w:t>6,610(</w:t>
      </w:r>
      <w:r w:rsidR="00453317" w:rsidRPr="00453317">
        <w:rPr>
          <w:rFonts w:ascii="Garamond" w:hAnsi="Garamond" w:cs="Arial"/>
          <w:i/>
          <w:color w:val="000000"/>
          <w:sz w:val="24"/>
        </w:rPr>
        <w:t>P</w:t>
      </w:r>
      <w:r w:rsidR="00453317" w:rsidRPr="00453317">
        <w:rPr>
          <w:rFonts w:ascii="Garamond" w:hAnsi="Garamond" w:cs="Arial"/>
          <w:color w:val="000000"/>
          <w:sz w:val="24"/>
        </w:rPr>
        <w:t>/</w:t>
      </w:r>
      <w:r w:rsidR="00453317" w:rsidRPr="00453317">
        <w:rPr>
          <w:rFonts w:ascii="Garamond" w:hAnsi="Garamond" w:cs="Arial"/>
          <w:i/>
          <w:color w:val="000000"/>
          <w:sz w:val="24"/>
        </w:rPr>
        <w:t>F</w:t>
      </w:r>
      <w:r w:rsidR="00AC0195" w:rsidRPr="00AC0195">
        <w:rPr>
          <w:rFonts w:ascii="Garamond" w:hAnsi="Garamond" w:cs="Arial"/>
          <w:color w:val="000000"/>
          <w:sz w:val="24"/>
        </w:rPr>
        <w:t>,</w:t>
      </w:r>
      <w:r w:rsidR="00AC0195" w:rsidRPr="00AC0195">
        <w:rPr>
          <w:rFonts w:ascii="Garamond" w:hAnsi="Garamond" w:cs="Arial"/>
          <w:i/>
          <w:color w:val="000000"/>
          <w:sz w:val="24"/>
        </w:rPr>
        <w:t xml:space="preserve"> </w:t>
      </w:r>
      <w:proofErr w:type="spellStart"/>
      <w:r w:rsidR="00AC0195" w:rsidRPr="00AC0195">
        <w:rPr>
          <w:rFonts w:ascii="Garamond" w:hAnsi="Garamond" w:cs="Arial"/>
          <w:i/>
          <w:color w:val="000000"/>
          <w:sz w:val="24"/>
        </w:rPr>
        <w:t>i</w:t>
      </w:r>
      <w:proofErr w:type="spellEnd"/>
      <w:r w:rsidR="00AC0195" w:rsidRPr="00AC0195">
        <w:rPr>
          <w:rFonts w:ascii="Garamond" w:hAnsi="Garamond" w:cs="Arial"/>
          <w:color w:val="000000"/>
          <w:sz w:val="24"/>
        </w:rPr>
        <w:t>,</w:t>
      </w:r>
      <w:r w:rsidR="00AC0195" w:rsidRPr="00AC0195">
        <w:rPr>
          <w:rFonts w:ascii="Garamond" w:hAnsi="Garamond" w:cs="Arial"/>
          <w:i/>
          <w:color w:val="000000"/>
          <w:sz w:val="24"/>
        </w:rPr>
        <w:t xml:space="preserve"> </w:t>
      </w:r>
      <w:r w:rsidR="00130CD1" w:rsidRPr="00141FCB">
        <w:rPr>
          <w:rFonts w:ascii="Garamond" w:hAnsi="Garamond" w:cs="Arial"/>
          <w:color w:val="000000"/>
          <w:sz w:val="24"/>
        </w:rPr>
        <w:t>3)</w:t>
      </w:r>
      <w:r w:rsidR="00453317">
        <w:rPr>
          <w:rFonts w:ascii="Garamond" w:hAnsi="Garamond" w:cs="Arial"/>
          <w:color w:val="000000"/>
          <w:sz w:val="24"/>
        </w:rPr>
        <w:t xml:space="preserve"> </w:t>
      </w:r>
      <w:r w:rsidR="00130CD1" w:rsidRPr="00141FCB">
        <w:rPr>
          <w:rFonts w:ascii="Garamond" w:hAnsi="Garamond" w:cs="Arial"/>
          <w:color w:val="000000"/>
          <w:sz w:val="24"/>
        </w:rPr>
        <w:t>+</w:t>
      </w:r>
      <w:r w:rsidR="00453317">
        <w:rPr>
          <w:rFonts w:ascii="Garamond" w:hAnsi="Garamond" w:cs="Arial"/>
          <w:color w:val="000000"/>
          <w:sz w:val="24"/>
        </w:rPr>
        <w:t xml:space="preserve"> </w:t>
      </w:r>
      <w:r w:rsidR="00130CD1" w:rsidRPr="00141FCB">
        <w:rPr>
          <w:rFonts w:ascii="Garamond" w:hAnsi="Garamond" w:cs="Arial"/>
          <w:color w:val="000000"/>
          <w:sz w:val="24"/>
        </w:rPr>
        <w:t>95,863(</w:t>
      </w:r>
      <w:r w:rsidR="00453317" w:rsidRPr="00453317">
        <w:rPr>
          <w:rFonts w:ascii="Garamond" w:hAnsi="Garamond" w:cs="Arial"/>
          <w:i/>
          <w:color w:val="000000"/>
          <w:sz w:val="24"/>
        </w:rPr>
        <w:t>P</w:t>
      </w:r>
      <w:r w:rsidR="00453317" w:rsidRPr="00453317">
        <w:rPr>
          <w:rFonts w:ascii="Garamond" w:hAnsi="Garamond" w:cs="Arial"/>
          <w:color w:val="000000"/>
          <w:sz w:val="24"/>
        </w:rPr>
        <w:t>/</w:t>
      </w:r>
      <w:r w:rsidR="00453317" w:rsidRPr="00453317">
        <w:rPr>
          <w:rFonts w:ascii="Garamond" w:hAnsi="Garamond" w:cs="Arial"/>
          <w:i/>
          <w:color w:val="000000"/>
          <w:sz w:val="24"/>
        </w:rPr>
        <w:t>F</w:t>
      </w:r>
      <w:r w:rsidR="00AC0195" w:rsidRPr="00AC0195">
        <w:rPr>
          <w:rFonts w:ascii="Garamond" w:hAnsi="Garamond" w:cs="Arial"/>
          <w:color w:val="000000"/>
          <w:sz w:val="24"/>
        </w:rPr>
        <w:t>,</w:t>
      </w:r>
      <w:r w:rsidR="00AC0195" w:rsidRPr="00AC0195">
        <w:rPr>
          <w:rFonts w:ascii="Garamond" w:hAnsi="Garamond" w:cs="Arial"/>
          <w:i/>
          <w:color w:val="000000"/>
          <w:sz w:val="24"/>
        </w:rPr>
        <w:t xml:space="preserve"> </w:t>
      </w:r>
      <w:proofErr w:type="spellStart"/>
      <w:r w:rsidR="00AC0195" w:rsidRPr="00AC0195">
        <w:rPr>
          <w:rFonts w:ascii="Garamond" w:hAnsi="Garamond" w:cs="Arial"/>
          <w:i/>
          <w:color w:val="000000"/>
          <w:sz w:val="24"/>
        </w:rPr>
        <w:t>i</w:t>
      </w:r>
      <w:proofErr w:type="spellEnd"/>
      <w:r w:rsidR="00AC0195" w:rsidRPr="00AC0195">
        <w:rPr>
          <w:rFonts w:ascii="Garamond" w:hAnsi="Garamond" w:cs="Arial"/>
          <w:color w:val="000000"/>
          <w:sz w:val="24"/>
        </w:rPr>
        <w:t>,</w:t>
      </w:r>
      <w:r w:rsidR="00AC0195" w:rsidRPr="00AC0195">
        <w:rPr>
          <w:rFonts w:ascii="Garamond" w:hAnsi="Garamond" w:cs="Arial"/>
          <w:i/>
          <w:color w:val="000000"/>
          <w:sz w:val="24"/>
        </w:rPr>
        <w:t xml:space="preserve"> </w:t>
      </w:r>
      <w:r w:rsidR="00130CD1" w:rsidRPr="00141FCB">
        <w:rPr>
          <w:rFonts w:ascii="Garamond" w:hAnsi="Garamond" w:cs="Arial"/>
          <w:color w:val="000000"/>
          <w:sz w:val="24"/>
        </w:rPr>
        <w:t>4)</w:t>
      </w:r>
      <w:r w:rsidR="00453317">
        <w:rPr>
          <w:rFonts w:ascii="Garamond" w:hAnsi="Garamond" w:cs="Arial"/>
          <w:color w:val="000000"/>
          <w:sz w:val="24"/>
        </w:rPr>
        <w:t xml:space="preserve"> </w:t>
      </w:r>
      <w:r w:rsidR="00130CD1" w:rsidRPr="00141FCB">
        <w:rPr>
          <w:rFonts w:ascii="Garamond" w:hAnsi="Garamond" w:cs="Arial"/>
          <w:color w:val="000000"/>
          <w:sz w:val="24"/>
        </w:rPr>
        <w:t>=</w:t>
      </w:r>
      <w:r w:rsidR="00453317">
        <w:rPr>
          <w:rFonts w:ascii="Garamond" w:hAnsi="Garamond" w:cs="Arial"/>
          <w:color w:val="000000"/>
          <w:sz w:val="24"/>
        </w:rPr>
        <w:t xml:space="preserve"> </w:t>
      </w:r>
      <w:r w:rsidR="00130CD1" w:rsidRPr="00141FCB">
        <w:rPr>
          <w:rFonts w:ascii="Garamond" w:hAnsi="Garamond" w:cs="Arial"/>
          <w:color w:val="000000"/>
          <w:sz w:val="24"/>
        </w:rPr>
        <w:t>0</w:t>
      </w:r>
    </w:p>
    <w:p w14:paraId="1AE3EABB" w14:textId="77777777" w:rsidR="0078618D" w:rsidRPr="00141FCB" w:rsidRDefault="0078618D" w:rsidP="00A54107">
      <w:pPr>
        <w:ind w:left="360"/>
        <w:contextualSpacing/>
        <w:rPr>
          <w:rFonts w:ascii="Garamond" w:hAnsi="Garamond" w:cs="Arial"/>
          <w:color w:val="000000"/>
          <w:sz w:val="24"/>
        </w:rPr>
      </w:pPr>
    </w:p>
    <w:p w14:paraId="34B0D735" w14:textId="51FA1ECD" w:rsidR="0078618D" w:rsidRPr="00141FCB" w:rsidRDefault="0078618D" w:rsidP="00453317">
      <w:pPr>
        <w:contextualSpacing/>
        <w:rPr>
          <w:rFonts w:ascii="Garamond" w:hAnsi="Garamond" w:cs="Arial"/>
          <w:color w:val="000000"/>
          <w:sz w:val="24"/>
        </w:rPr>
      </w:pPr>
      <w:r w:rsidRPr="00141FCB">
        <w:rPr>
          <w:rFonts w:ascii="Garamond" w:hAnsi="Garamond" w:cs="Arial"/>
          <w:color w:val="000000"/>
          <w:sz w:val="24"/>
        </w:rPr>
        <w:t xml:space="preserve">which corresponds to an </w:t>
      </w:r>
      <w:r w:rsidRPr="00141FCB">
        <w:rPr>
          <w:rFonts w:ascii="Garamond" w:hAnsi="Garamond" w:cs="Arial"/>
          <w:b/>
          <w:color w:val="000000"/>
          <w:sz w:val="24"/>
        </w:rPr>
        <w:t>after-tax rate of return of 3.93%</w:t>
      </w:r>
    </w:p>
    <w:p w14:paraId="5498C33D" w14:textId="77777777" w:rsidR="001D1AC7" w:rsidRDefault="001D1AC7" w:rsidP="00A54107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6DA67B74" w14:textId="77777777" w:rsidR="00453317" w:rsidRPr="00141FCB" w:rsidRDefault="00453317" w:rsidP="00A54107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31B37C81" w14:textId="77777777" w:rsidR="008B0143" w:rsidRPr="00D7457F" w:rsidRDefault="008B0143" w:rsidP="00A54107">
      <w:pPr>
        <w:pStyle w:val="PlainText"/>
        <w:contextualSpacing/>
        <w:rPr>
          <w:rFonts w:ascii="Garamond" w:eastAsia="MS Mincho" w:hAnsi="Garamond" w:cs="Arial"/>
          <w:szCs w:val="24"/>
        </w:rPr>
      </w:pPr>
    </w:p>
    <w:p w14:paraId="158C77DD" w14:textId="41AEA7F3" w:rsidR="00A3011D" w:rsidRPr="00A802FA" w:rsidRDefault="00A3011D" w:rsidP="00A54107">
      <w:pPr>
        <w:pStyle w:val="PlainText"/>
        <w:contextualSpacing/>
        <w:rPr>
          <w:rFonts w:ascii="Garamond" w:eastAsia="MS Mincho" w:hAnsi="Garamond" w:cs="Arial"/>
          <w:color w:val="008AAD"/>
          <w:sz w:val="24"/>
          <w:szCs w:val="32"/>
        </w:rPr>
      </w:pPr>
      <w:r w:rsidRPr="00A802FA">
        <w:rPr>
          <w:rFonts w:ascii="Century Gothic" w:eastAsia="MS Mincho" w:hAnsi="Century Gothic" w:cs="Arial"/>
          <w:color w:val="008AAD"/>
          <w:sz w:val="32"/>
          <w:szCs w:val="32"/>
        </w:rPr>
        <w:t>12-</w:t>
      </w:r>
      <w:r w:rsidR="00F32773" w:rsidRPr="00A802FA">
        <w:rPr>
          <w:rFonts w:ascii="Century Gothic" w:eastAsia="MS Mincho" w:hAnsi="Century Gothic" w:cs="Arial"/>
          <w:color w:val="008AAD"/>
          <w:sz w:val="32"/>
          <w:szCs w:val="32"/>
        </w:rPr>
        <w:t>38</w:t>
      </w:r>
    </w:p>
    <w:p w14:paraId="29513D27" w14:textId="64017771" w:rsidR="00484A15" w:rsidRPr="00D7457F" w:rsidRDefault="00484A15" w:rsidP="00A54107">
      <w:pPr>
        <w:pStyle w:val="NormalWeb"/>
        <w:spacing w:before="0" w:beforeAutospacing="0" w:after="0"/>
        <w:ind w:left="720"/>
        <w:contextualSpacing/>
        <w:rPr>
          <w:rFonts w:ascii="Garamond" w:hAnsi="Garamond" w:cs="Arial"/>
          <w:color w:val="000000"/>
          <w:sz w:val="20"/>
        </w:rPr>
      </w:pPr>
    </w:p>
    <w:tbl>
      <w:tblPr>
        <w:tblW w:w="5240" w:type="pct"/>
        <w:jc w:val="center"/>
        <w:tblLayout w:type="fixed"/>
        <w:tblLook w:val="04A0" w:firstRow="1" w:lastRow="0" w:firstColumn="1" w:lastColumn="0" w:noHBand="0" w:noVBand="1"/>
      </w:tblPr>
      <w:tblGrid>
        <w:gridCol w:w="730"/>
        <w:gridCol w:w="1551"/>
        <w:gridCol w:w="1551"/>
        <w:gridCol w:w="1551"/>
        <w:gridCol w:w="1551"/>
        <w:gridCol w:w="1551"/>
        <w:gridCol w:w="1551"/>
      </w:tblGrid>
      <w:tr w:rsidR="00F43F65" w:rsidRPr="00FA3514" w14:paraId="3074ABD8" w14:textId="77777777" w:rsidTr="00496792">
        <w:trPr>
          <w:trHeight w:val="300"/>
          <w:jc w:val="center"/>
        </w:trPr>
        <w:tc>
          <w:tcPr>
            <w:tcW w:w="73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31EF5669" w14:textId="77777777" w:rsidR="00F43F65" w:rsidRPr="00FA3514" w:rsidRDefault="00F43F65" w:rsidP="0049679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Year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45D2BCC1" w14:textId="77777777" w:rsidR="00F43F65" w:rsidRPr="00F96ADD" w:rsidRDefault="00F43F65" w:rsidP="0049679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F96ADD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Before</w:t>
            </w: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-Tax Cash Flow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40A0244F" w14:textId="77777777" w:rsidR="00F43F65" w:rsidRPr="00FA3514" w:rsidRDefault="00F43F65" w:rsidP="0049679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CCA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5A9DCFA0" w14:textId="77777777" w:rsidR="00F43F65" w:rsidRPr="00FA3514" w:rsidRDefault="00F43F65" w:rsidP="0049679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Taxable Income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733320A9" w14:textId="77777777" w:rsidR="00F43F65" w:rsidRDefault="00F43F65" w:rsidP="0049679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Income Taxes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0B78F70C" w14:textId="77777777" w:rsidR="00F43F65" w:rsidRDefault="00F43F65" w:rsidP="0049679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After-Tax Cash Flow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3AAA4061" w14:textId="06F5129F" w:rsidR="00F43F65" w:rsidRDefault="00F43F65" w:rsidP="0049679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 w:cs="Arial"/>
                <w:b/>
                <w:color w:val="FFFFFF" w:themeColor="background1"/>
                <w:sz w:val="24"/>
              </w:rPr>
              <w:t>PW (ATCF)</w:t>
            </w:r>
            <w:r w:rsidRPr="004E0863">
              <w:rPr>
                <w:rFonts w:ascii="Garamond" w:hAnsi="Garamond" w:cs="Arial"/>
                <w:b/>
                <w:color w:val="FFFFFF" w:themeColor="background1"/>
                <w:sz w:val="24"/>
              </w:rPr>
              <w:t xml:space="preserve"> </w:t>
            </w:r>
          </w:p>
        </w:tc>
      </w:tr>
      <w:tr w:rsidR="00F43F65" w:rsidRPr="00FA3514" w14:paraId="180811B8" w14:textId="77777777" w:rsidTr="00496792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6F158CF" w14:textId="77ECBEEB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73E8C0C8" w14:textId="5423A2BD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–$300,000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4338B2B7" w14:textId="5392BE44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712CEC45" w14:textId="77777777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63711271" w14:textId="77777777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03DD712A" w14:textId="1331C4EA" w:rsidR="00F43F65" w:rsidRPr="004E0863" w:rsidRDefault="00F43F65" w:rsidP="0049679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–$300,000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614B1240" w14:textId="1FB16F34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–$300,000</w:t>
            </w:r>
          </w:p>
        </w:tc>
      </w:tr>
      <w:tr w:rsidR="00F43F65" w:rsidRPr="00FA3514" w14:paraId="1BCD7D1D" w14:textId="77777777" w:rsidTr="00496792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89C8BF9" w14:textId="2F138E5B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1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78B297E9" w14:textId="38336C93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$150,000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767AB848" w14:textId="4F82E259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$45,000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5CFC9EE9" w14:textId="06EC2247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$105,000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62693B1E" w14:textId="09C34F59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$40,950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7A0DCC01" w14:textId="1F1E91CD" w:rsidR="00F43F65" w:rsidRPr="004E0863" w:rsidRDefault="00F43F65" w:rsidP="0049679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$109,050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7E5847F5" w14:textId="1F8BFE69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$97,366</w:t>
            </w:r>
          </w:p>
        </w:tc>
      </w:tr>
      <w:tr w:rsidR="00F43F65" w:rsidRPr="00FA3514" w14:paraId="51F6026D" w14:textId="77777777" w:rsidTr="00496792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354585CC" w14:textId="515A444A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2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472AA8CB" w14:textId="442BB53C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$150,000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4A9A4ABD" w14:textId="083ADC82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$76,500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1C320A15" w14:textId="4BBC7826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$73,500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46B97DCD" w14:textId="548C48D2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$28,665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551C07D3" w14:textId="3A78CC17" w:rsidR="00F43F65" w:rsidRPr="004E0863" w:rsidRDefault="00F43F65" w:rsidP="0049679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$121,335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2F650823" w14:textId="26F59540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$96,728</w:t>
            </w:r>
          </w:p>
        </w:tc>
      </w:tr>
      <w:tr w:rsidR="00F43F65" w:rsidRPr="00FA3514" w14:paraId="4EA95EAD" w14:textId="77777777" w:rsidTr="00496792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65C7F606" w14:textId="56E498A2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3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433629A2" w14:textId="5EEC5D6C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$150,000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0FE80372" w14:textId="301BA9F9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$63,000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52D8ECDA" w14:textId="3252DE99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$87,000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67034920" w14:textId="1A37D2ED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$33,930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041939FA" w14:textId="1EC2A9A9" w:rsidR="00F43F65" w:rsidRPr="004E0863" w:rsidRDefault="00F43F65" w:rsidP="0049679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$116,070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56D1EE21" w14:textId="1560AEF1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$82,616</w:t>
            </w:r>
          </w:p>
        </w:tc>
      </w:tr>
      <w:tr w:rsidR="00F43F65" w:rsidRPr="00FA3514" w14:paraId="56BAECAD" w14:textId="77777777" w:rsidTr="00496792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52A1E1E5" w14:textId="3525F51D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4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2764003C" w14:textId="08B70416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$150,000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4269C2CE" w14:textId="41E18F18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$40,050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6E633DD6" w14:textId="50EDC50E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$109,950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7048353F" w14:textId="37716F5B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$42,881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1D2FB17E" w14:textId="7B02B32C" w:rsidR="00F43F65" w:rsidRPr="004E0863" w:rsidRDefault="00F43F65" w:rsidP="0049679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$107,120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49B8EF23" w14:textId="76F9E95C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$68,076</w:t>
            </w:r>
          </w:p>
        </w:tc>
      </w:tr>
      <w:tr w:rsidR="00F43F65" w:rsidRPr="00FA3514" w14:paraId="34282FB3" w14:textId="77777777" w:rsidTr="00496792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5C169651" w14:textId="2C6F0A47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5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699189B9" w14:textId="40933521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$150,000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0F5D786B" w14:textId="02F6619F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$21,150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0FE15E2A" w14:textId="7A5A7681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$128,850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53E63B10" w14:textId="273A7D38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$50,252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4274AB6E" w14:textId="5534DEC4" w:rsidR="00F43F65" w:rsidRPr="004E0863" w:rsidRDefault="00F43F65" w:rsidP="0049679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$99,749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0E173E7" w14:textId="4EE4736D" w:rsidR="00F43F65" w:rsidRPr="004E0863" w:rsidRDefault="00F43F65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$56,600</w:t>
            </w:r>
          </w:p>
        </w:tc>
      </w:tr>
      <w:tr w:rsidR="00296CDA" w:rsidRPr="00FA3514" w14:paraId="5ECF7F11" w14:textId="77777777" w:rsidTr="00296CDA">
        <w:trPr>
          <w:trHeight w:val="300"/>
          <w:jc w:val="center"/>
        </w:trPr>
        <w:tc>
          <w:tcPr>
            <w:tcW w:w="8485" w:type="dxa"/>
            <w:gridSpan w:val="6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063DEA26" w14:textId="2F7EB201" w:rsidR="00296CDA" w:rsidRPr="004E0863" w:rsidRDefault="00296CDA" w:rsidP="0049679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104C6BC8" w14:textId="7BD17FAB" w:rsidR="00296CDA" w:rsidRPr="004E0863" w:rsidRDefault="00296CDA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b/>
                <w:bCs/>
                <w:color w:val="000000"/>
                <w:sz w:val="24"/>
              </w:rPr>
              <w:t>$101,386</w:t>
            </w:r>
          </w:p>
        </w:tc>
      </w:tr>
    </w:tbl>
    <w:p w14:paraId="54B359B4" w14:textId="77777777" w:rsidR="00F43F65" w:rsidRPr="00D7457F" w:rsidRDefault="00F43F65" w:rsidP="00A54107">
      <w:pPr>
        <w:pStyle w:val="NormalWeb"/>
        <w:spacing w:before="0" w:beforeAutospacing="0" w:after="0"/>
        <w:ind w:left="720"/>
        <w:contextualSpacing/>
        <w:rPr>
          <w:rFonts w:ascii="Garamond" w:hAnsi="Garamond" w:cs="Arial"/>
          <w:color w:val="000000"/>
          <w:sz w:val="20"/>
        </w:rPr>
      </w:pPr>
    </w:p>
    <w:p w14:paraId="079809EB" w14:textId="086695AA" w:rsidR="00AB105C" w:rsidRPr="00F43F65" w:rsidRDefault="00484A15" w:rsidP="00F43F65">
      <w:pPr>
        <w:pStyle w:val="NormalWeb"/>
        <w:numPr>
          <w:ilvl w:val="0"/>
          <w:numId w:val="32"/>
        </w:numPr>
        <w:tabs>
          <w:tab w:val="left" w:pos="360"/>
        </w:tabs>
        <w:spacing w:before="0" w:beforeAutospacing="0" w:after="0"/>
        <w:ind w:left="360"/>
        <w:contextualSpacing/>
        <w:rPr>
          <w:rFonts w:ascii="Garamond" w:hAnsi="Garamond" w:cs="Arial"/>
          <w:color w:val="000000"/>
        </w:rPr>
      </w:pPr>
      <w:r w:rsidRPr="00F43F65">
        <w:rPr>
          <w:rFonts w:ascii="Garamond" w:hAnsi="Garamond" w:cs="Arial"/>
          <w:color w:val="000000"/>
        </w:rPr>
        <w:t xml:space="preserve">If we sum the after-tax cashflows, they total </w:t>
      </w:r>
      <w:r w:rsidR="00A54107" w:rsidRPr="00F43F65">
        <w:rPr>
          <w:rFonts w:ascii="Garamond" w:hAnsi="Garamond" w:cs="Arial"/>
          <w:color w:val="000000"/>
        </w:rPr>
        <w:t>–</w:t>
      </w:r>
      <w:r w:rsidRPr="00F43F65">
        <w:rPr>
          <w:rFonts w:ascii="Garamond" w:hAnsi="Garamond" w:cs="Arial"/>
          <w:color w:val="000000"/>
        </w:rPr>
        <w:t>$23,290 at the end of Year 3 and $44,786 at the end of Year 4. So the after-tax payback period is</w:t>
      </w:r>
    </w:p>
    <w:p w14:paraId="62B5ADB6" w14:textId="77777777" w:rsidR="00484A15" w:rsidRPr="00D7457F" w:rsidRDefault="00484A15" w:rsidP="00F43F65">
      <w:pPr>
        <w:pStyle w:val="NormalWeb"/>
        <w:tabs>
          <w:tab w:val="left" w:pos="360"/>
        </w:tabs>
        <w:spacing w:before="0" w:beforeAutospacing="0" w:after="0"/>
        <w:contextualSpacing/>
        <w:rPr>
          <w:rFonts w:ascii="Garamond" w:hAnsi="Garamond" w:cs="Arial"/>
          <w:color w:val="000000"/>
          <w:sz w:val="20"/>
        </w:rPr>
      </w:pPr>
    </w:p>
    <w:p w14:paraId="764C8A99" w14:textId="02A64E70" w:rsidR="00484A15" w:rsidRPr="00141FCB" w:rsidRDefault="00484A15" w:rsidP="00F43F65">
      <w:pPr>
        <w:pStyle w:val="NormalWeb"/>
        <w:tabs>
          <w:tab w:val="left" w:pos="360"/>
        </w:tabs>
        <w:spacing w:before="0" w:beforeAutospacing="0" w:after="0"/>
        <w:ind w:firstLine="360"/>
        <w:contextualSpacing/>
        <w:rPr>
          <w:rFonts w:ascii="Garamond" w:hAnsi="Garamond" w:cs="Arial"/>
          <w:color w:val="000000"/>
        </w:rPr>
      </w:pPr>
      <w:r w:rsidRPr="00141FCB">
        <w:rPr>
          <w:rFonts w:ascii="Garamond" w:hAnsi="Garamond" w:cs="Arial"/>
          <w:color w:val="000000"/>
        </w:rPr>
        <w:lastRenderedPageBreak/>
        <w:t>3 + 23290/(44,786+23</w:t>
      </w:r>
      <w:r w:rsidR="00417553">
        <w:rPr>
          <w:rFonts w:ascii="Garamond" w:hAnsi="Garamond" w:cs="Arial"/>
          <w:color w:val="000000"/>
        </w:rPr>
        <w:t>,</w:t>
      </w:r>
      <w:r w:rsidRPr="00141FCB">
        <w:rPr>
          <w:rFonts w:ascii="Garamond" w:hAnsi="Garamond" w:cs="Arial"/>
          <w:color w:val="000000"/>
        </w:rPr>
        <w:t xml:space="preserve">290) = </w:t>
      </w:r>
      <w:r w:rsidRPr="00141FCB">
        <w:rPr>
          <w:rFonts w:ascii="Garamond" w:hAnsi="Garamond" w:cs="Arial"/>
          <w:b/>
          <w:color w:val="000000"/>
        </w:rPr>
        <w:t>3.342 years</w:t>
      </w:r>
    </w:p>
    <w:p w14:paraId="716E0FEE" w14:textId="77777777" w:rsidR="00484A15" w:rsidRPr="00D7457F" w:rsidRDefault="00484A15" w:rsidP="00F43F65">
      <w:pPr>
        <w:pStyle w:val="NormalWeb"/>
        <w:tabs>
          <w:tab w:val="left" w:pos="360"/>
        </w:tabs>
        <w:spacing w:before="0" w:beforeAutospacing="0" w:after="0"/>
        <w:contextualSpacing/>
        <w:rPr>
          <w:rFonts w:ascii="Garamond" w:hAnsi="Garamond" w:cs="Arial"/>
          <w:sz w:val="20"/>
        </w:rPr>
      </w:pPr>
    </w:p>
    <w:p w14:paraId="6EC12488" w14:textId="122FDB8D" w:rsidR="00AB105C" w:rsidRPr="00141FCB" w:rsidRDefault="00AB105C" w:rsidP="00325A01">
      <w:pPr>
        <w:pStyle w:val="NormalWeb"/>
        <w:numPr>
          <w:ilvl w:val="0"/>
          <w:numId w:val="32"/>
        </w:numPr>
        <w:tabs>
          <w:tab w:val="left" w:pos="360"/>
        </w:tabs>
        <w:spacing w:before="0" w:beforeAutospacing="0" w:after="0"/>
        <w:ind w:left="360"/>
        <w:contextualSpacing/>
        <w:rPr>
          <w:rFonts w:ascii="Garamond" w:hAnsi="Garamond" w:cs="Arial"/>
          <w:color w:val="000000"/>
        </w:rPr>
      </w:pPr>
      <w:r w:rsidRPr="00141FCB">
        <w:rPr>
          <w:rFonts w:ascii="Garamond" w:hAnsi="Garamond" w:cs="Arial"/>
          <w:b/>
          <w:color w:val="000000"/>
        </w:rPr>
        <w:t xml:space="preserve">Yes, this is </w:t>
      </w:r>
      <w:r w:rsidR="00484A15" w:rsidRPr="00141FCB">
        <w:rPr>
          <w:rFonts w:ascii="Garamond" w:hAnsi="Garamond" w:cs="Arial"/>
          <w:b/>
          <w:color w:val="000000"/>
        </w:rPr>
        <w:t xml:space="preserve">a </w:t>
      </w:r>
      <w:r w:rsidRPr="00141FCB">
        <w:rPr>
          <w:rFonts w:ascii="Garamond" w:hAnsi="Garamond" w:cs="Arial"/>
          <w:b/>
          <w:color w:val="000000"/>
        </w:rPr>
        <w:t>desirable investment</w:t>
      </w:r>
      <w:r w:rsidRPr="00141FCB">
        <w:rPr>
          <w:rFonts w:ascii="Garamond" w:hAnsi="Garamond" w:cs="Arial"/>
          <w:color w:val="000000"/>
        </w:rPr>
        <w:t xml:space="preserve">, as present worth at 12% is </w:t>
      </w:r>
      <w:r w:rsidR="00484A15" w:rsidRPr="00141FCB">
        <w:rPr>
          <w:rFonts w:ascii="Garamond" w:hAnsi="Garamond"/>
          <w:b/>
          <w:bCs/>
          <w:color w:val="000000"/>
        </w:rPr>
        <w:t>$101,386</w:t>
      </w:r>
      <w:r w:rsidRPr="00141FCB">
        <w:rPr>
          <w:rFonts w:ascii="Garamond" w:hAnsi="Garamond" w:cs="Arial"/>
          <w:color w:val="000000"/>
        </w:rPr>
        <w:t>.</w:t>
      </w:r>
    </w:p>
    <w:p w14:paraId="02A35D09" w14:textId="77777777" w:rsidR="00D865E1" w:rsidRPr="00D7457F" w:rsidRDefault="00D865E1" w:rsidP="00A54107">
      <w:pPr>
        <w:pStyle w:val="PlainText"/>
        <w:contextualSpacing/>
        <w:rPr>
          <w:rFonts w:ascii="Garamond" w:eastAsia="MS Mincho" w:hAnsi="Garamond" w:cs="Arial"/>
          <w:b/>
          <w:szCs w:val="32"/>
        </w:rPr>
      </w:pPr>
    </w:p>
    <w:p w14:paraId="1E763264" w14:textId="77777777" w:rsidR="001D1D35" w:rsidRPr="00D7457F" w:rsidRDefault="001D1D35" w:rsidP="00A54107">
      <w:pPr>
        <w:pStyle w:val="PlainText"/>
        <w:contextualSpacing/>
        <w:rPr>
          <w:rFonts w:ascii="Garamond" w:eastAsia="MS Mincho" w:hAnsi="Garamond" w:cs="Arial"/>
          <w:b/>
          <w:szCs w:val="32"/>
        </w:rPr>
      </w:pPr>
    </w:p>
    <w:p w14:paraId="52D6E52D" w14:textId="77777777" w:rsidR="003C0593" w:rsidRPr="00141FCB" w:rsidRDefault="003C0593" w:rsidP="00A54107">
      <w:pPr>
        <w:pStyle w:val="PlainText"/>
        <w:ind w:left="720"/>
        <w:contextualSpacing/>
        <w:rPr>
          <w:rFonts w:ascii="Garamond" w:eastAsia="MS Mincho" w:hAnsi="Garamond" w:cs="Arial"/>
          <w:sz w:val="24"/>
          <w:szCs w:val="24"/>
        </w:rPr>
      </w:pPr>
    </w:p>
    <w:p w14:paraId="734EBA8A" w14:textId="2DA76A44" w:rsidR="00A3011D" w:rsidRPr="00A802FA" w:rsidRDefault="00A3011D" w:rsidP="00A54107">
      <w:pPr>
        <w:pStyle w:val="PlainText"/>
        <w:contextualSpacing/>
        <w:rPr>
          <w:rFonts w:ascii="Century Gothic" w:eastAsia="MS Mincho" w:hAnsi="Century Gothic" w:cs="Arial"/>
          <w:color w:val="008AAD"/>
          <w:sz w:val="32"/>
          <w:szCs w:val="32"/>
        </w:rPr>
      </w:pPr>
      <w:r w:rsidRPr="00A802FA">
        <w:rPr>
          <w:rFonts w:ascii="Century Gothic" w:eastAsia="MS Mincho" w:hAnsi="Century Gothic" w:cs="Arial"/>
          <w:color w:val="008AAD"/>
          <w:sz w:val="32"/>
          <w:szCs w:val="32"/>
        </w:rPr>
        <w:t>12-</w:t>
      </w:r>
      <w:r w:rsidR="00F32773" w:rsidRPr="00A802FA">
        <w:rPr>
          <w:rFonts w:ascii="Century Gothic" w:eastAsia="MS Mincho" w:hAnsi="Century Gothic" w:cs="Arial"/>
          <w:color w:val="008AAD"/>
          <w:sz w:val="32"/>
          <w:szCs w:val="32"/>
        </w:rPr>
        <w:t>41</w:t>
      </w:r>
    </w:p>
    <w:p w14:paraId="7E52F0F6" w14:textId="77777777" w:rsidR="004B00D4" w:rsidRDefault="004B00D4" w:rsidP="00A54107">
      <w:pPr>
        <w:ind w:firstLine="720"/>
        <w:contextualSpacing/>
        <w:rPr>
          <w:rFonts w:ascii="Garamond" w:hAnsi="Garamond" w:cs="Arial"/>
          <w:bCs/>
          <w:sz w:val="24"/>
          <w:vertAlign w:val="superscript"/>
        </w:rPr>
      </w:pPr>
    </w:p>
    <w:tbl>
      <w:tblPr>
        <w:tblW w:w="5240" w:type="pct"/>
        <w:jc w:val="center"/>
        <w:tblLayout w:type="fixed"/>
        <w:tblLook w:val="04A0" w:firstRow="1" w:lastRow="0" w:firstColumn="1" w:lastColumn="0" w:noHBand="0" w:noVBand="1"/>
      </w:tblPr>
      <w:tblGrid>
        <w:gridCol w:w="730"/>
        <w:gridCol w:w="1551"/>
        <w:gridCol w:w="1551"/>
        <w:gridCol w:w="1551"/>
        <w:gridCol w:w="1551"/>
        <w:gridCol w:w="1551"/>
        <w:gridCol w:w="1551"/>
      </w:tblGrid>
      <w:tr w:rsidR="00496792" w:rsidRPr="00FA3514" w14:paraId="6EF03FAB" w14:textId="77777777" w:rsidTr="00496792">
        <w:trPr>
          <w:trHeight w:val="300"/>
          <w:jc w:val="center"/>
        </w:trPr>
        <w:tc>
          <w:tcPr>
            <w:tcW w:w="73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4D96C776" w14:textId="77777777" w:rsidR="00496792" w:rsidRPr="00FA3514" w:rsidRDefault="00496792" w:rsidP="0049679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Year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2C6ED129" w14:textId="77777777" w:rsidR="00496792" w:rsidRPr="00F96ADD" w:rsidRDefault="00496792" w:rsidP="0049679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F96ADD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Before</w:t>
            </w: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-Tax Cash Flow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325ADCD3" w14:textId="77777777" w:rsidR="00496792" w:rsidRPr="00FA3514" w:rsidRDefault="00496792" w:rsidP="0049679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CCA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62D656B4" w14:textId="77777777" w:rsidR="00496792" w:rsidRPr="00FA3514" w:rsidRDefault="00496792" w:rsidP="0049679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Taxable Income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53C91F3E" w14:textId="77777777" w:rsidR="00496792" w:rsidRDefault="00496792" w:rsidP="0049679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Income Taxes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65C05DEB" w14:textId="77777777" w:rsidR="00496792" w:rsidRDefault="00496792" w:rsidP="0049679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After-Tax Cash Flow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1FDFFCC1" w14:textId="274A6B21" w:rsidR="00496792" w:rsidRDefault="00496792" w:rsidP="00496792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 w:cs="Arial"/>
                <w:b/>
                <w:color w:val="FFFFFF" w:themeColor="background1"/>
                <w:sz w:val="24"/>
              </w:rPr>
              <w:t>PW (12%)</w:t>
            </w:r>
            <w:r w:rsidRPr="004E0863">
              <w:rPr>
                <w:rFonts w:ascii="Garamond" w:hAnsi="Garamond" w:cs="Arial"/>
                <w:b/>
                <w:color w:val="FFFFFF" w:themeColor="background1"/>
                <w:sz w:val="24"/>
              </w:rPr>
              <w:t xml:space="preserve"> </w:t>
            </w:r>
          </w:p>
        </w:tc>
      </w:tr>
      <w:tr w:rsidR="00496792" w:rsidRPr="00FA3514" w14:paraId="499D2835" w14:textId="77777777" w:rsidTr="00496792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1C76EDF" w14:textId="2EBCE239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14:paraId="2AF51C22" w14:textId="61767793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–$20,000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184503E5" w14:textId="18D62310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2AB31CDE" w14:textId="77777777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34673EBA" w14:textId="77777777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77DE2362" w14:textId="6414239A" w:rsidR="00496792" w:rsidRPr="004E0863" w:rsidRDefault="00496792" w:rsidP="0049679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–$20,000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</w:tcPr>
          <w:p w14:paraId="20006130" w14:textId="5E6ADDE4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–$20,000</w:t>
            </w:r>
          </w:p>
        </w:tc>
      </w:tr>
      <w:tr w:rsidR="00496792" w:rsidRPr="00FA3514" w14:paraId="6D4FEF9B" w14:textId="77777777" w:rsidTr="00496792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D1C54D1" w14:textId="6444785B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1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32EEAE6B" w14:textId="311A8705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$8,000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09A60635" w14:textId="4F545DD3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$5,500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4148CFBC" w14:textId="0A4AC172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$2,500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215626C8" w14:textId="27E74A95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$1,125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011A8513" w14:textId="7BCB6FCC" w:rsidR="00496792" w:rsidRPr="004E0863" w:rsidRDefault="00496792" w:rsidP="0049679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$6,875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716FE924" w14:textId="2565C9E6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$6,138</w:t>
            </w:r>
          </w:p>
        </w:tc>
      </w:tr>
      <w:tr w:rsidR="00496792" w:rsidRPr="00FA3514" w14:paraId="77598511" w14:textId="77777777" w:rsidTr="00496792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2EA7F755" w14:textId="780A303C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2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7CC8529D" w14:textId="4A0B74BC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$8,000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2C164FF7" w14:textId="3290BD1F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$7,975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6F068507" w14:textId="1AE66575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$25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682A56A0" w14:textId="05DBDA0C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$11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3B4A2658" w14:textId="25FDAEDD" w:rsidR="00496792" w:rsidRPr="004E0863" w:rsidRDefault="00496792" w:rsidP="0049679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$7,989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26ADDF3A" w14:textId="3B7DA737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$6,369</w:t>
            </w:r>
          </w:p>
        </w:tc>
      </w:tr>
      <w:tr w:rsidR="00496792" w:rsidRPr="00FA3514" w14:paraId="62950004" w14:textId="77777777" w:rsidTr="00496792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4052C494" w14:textId="2380E300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3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424C2EB8" w14:textId="3A83E90A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$8,000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7FA91139" w14:textId="3A33CFE0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$3,589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406A362" w14:textId="3F40D917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$4,411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5DB69AD3" w14:textId="4914731E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$1,985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415E81A5" w14:textId="493F358F" w:rsidR="00496792" w:rsidRPr="004E0863" w:rsidRDefault="00496792" w:rsidP="0049679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$6,015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61A06D7B" w14:textId="43CB0BFD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$4,281</w:t>
            </w:r>
          </w:p>
        </w:tc>
      </w:tr>
      <w:tr w:rsidR="00496792" w:rsidRPr="00FA3514" w14:paraId="693D0169" w14:textId="77777777" w:rsidTr="00496792">
        <w:trPr>
          <w:trHeight w:val="300"/>
          <w:jc w:val="center"/>
        </w:trPr>
        <w:tc>
          <w:tcPr>
            <w:tcW w:w="7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092E8EB8" w14:textId="5A8A6344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  <w:vAlign w:val="bottom"/>
          </w:tcPr>
          <w:p w14:paraId="5A25E695" w14:textId="0166CD5F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$10,000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7B0BD5BD" w14:textId="5FE17486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1013BE48" w14:textId="24718326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 w:cs="Arial"/>
                <w:color w:val="000000"/>
                <w:sz w:val="24"/>
              </w:rPr>
              <w:t xml:space="preserve">$7,064 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607784FB" w14:textId="538FA858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$3,179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64356D32" w14:textId="56312832" w:rsidR="00496792" w:rsidRPr="004E0863" w:rsidRDefault="00496792" w:rsidP="0049679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$6,821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vAlign w:val="bottom"/>
          </w:tcPr>
          <w:p w14:paraId="70AAF319" w14:textId="45A15809" w:rsidR="00496792" w:rsidRPr="004E0863" w:rsidRDefault="00496792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$4,855</w:t>
            </w:r>
          </w:p>
        </w:tc>
      </w:tr>
      <w:tr w:rsidR="00296CDA" w:rsidRPr="00FA3514" w14:paraId="7183F779" w14:textId="77777777" w:rsidTr="00296CDA">
        <w:trPr>
          <w:trHeight w:val="300"/>
          <w:jc w:val="center"/>
        </w:trPr>
        <w:tc>
          <w:tcPr>
            <w:tcW w:w="6934" w:type="dxa"/>
            <w:gridSpan w:val="5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14:paraId="081F65AC" w14:textId="1A389837" w:rsidR="00296CDA" w:rsidRPr="004E0863" w:rsidRDefault="00296CDA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378C2B56" w14:textId="587CCD41" w:rsidR="00296CDA" w:rsidRPr="004E0863" w:rsidRDefault="00296CDA" w:rsidP="00496792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 xml:space="preserve">NPW </w:t>
            </w:r>
          </w:p>
        </w:tc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</w:tcPr>
          <w:p w14:paraId="17675065" w14:textId="60156127" w:rsidR="00296CDA" w:rsidRPr="004E0863" w:rsidRDefault="00296CDA" w:rsidP="00496792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hAnsi="Garamond"/>
                <w:color w:val="000000"/>
                <w:sz w:val="24"/>
              </w:rPr>
              <w:t>$1,643</w:t>
            </w:r>
          </w:p>
        </w:tc>
      </w:tr>
    </w:tbl>
    <w:p w14:paraId="11CDE733" w14:textId="77777777" w:rsidR="00496792" w:rsidRDefault="00496792" w:rsidP="00A54107">
      <w:pPr>
        <w:ind w:firstLine="720"/>
        <w:contextualSpacing/>
        <w:rPr>
          <w:rFonts w:ascii="Garamond" w:hAnsi="Garamond" w:cs="Arial"/>
          <w:bCs/>
          <w:sz w:val="24"/>
          <w:vertAlign w:val="superscript"/>
        </w:rPr>
      </w:pPr>
    </w:p>
    <w:p w14:paraId="5807E08F" w14:textId="77777777" w:rsidR="004B00D4" w:rsidRPr="00141FCB" w:rsidRDefault="004B00D4" w:rsidP="00496792">
      <w:pPr>
        <w:contextualSpacing/>
        <w:rPr>
          <w:rFonts w:ascii="Garamond" w:hAnsi="Garamond" w:cs="Arial"/>
          <w:bCs/>
          <w:sz w:val="24"/>
        </w:rPr>
      </w:pPr>
      <w:r w:rsidRPr="00141FCB">
        <w:rPr>
          <w:rFonts w:ascii="Garamond" w:hAnsi="Garamond" w:cs="Arial"/>
          <w:bCs/>
          <w:sz w:val="24"/>
        </w:rPr>
        <w:t xml:space="preserve">Book value = $20,000 </w:t>
      </w:r>
      <w:r w:rsidRPr="00141FCB">
        <w:rPr>
          <w:rFonts w:ascii="Garamond" w:hAnsi="Garamond" w:cs="Arial"/>
          <w:bCs/>
          <w:sz w:val="24"/>
        </w:rPr>
        <w:sym w:font="Symbol" w:char="F02D"/>
      </w:r>
      <w:r w:rsidRPr="00141FCB">
        <w:rPr>
          <w:rFonts w:ascii="Garamond" w:hAnsi="Garamond" w:cs="Arial"/>
          <w:bCs/>
          <w:sz w:val="24"/>
        </w:rPr>
        <w:t xml:space="preserve"> $5,500 </w:t>
      </w:r>
      <w:r w:rsidRPr="00141FCB">
        <w:rPr>
          <w:rFonts w:ascii="Garamond" w:hAnsi="Garamond" w:cs="Arial"/>
          <w:bCs/>
          <w:sz w:val="24"/>
        </w:rPr>
        <w:sym w:font="Symbol" w:char="F02D"/>
      </w:r>
      <w:r w:rsidRPr="00141FCB">
        <w:rPr>
          <w:rFonts w:ascii="Garamond" w:hAnsi="Garamond" w:cs="Arial"/>
          <w:bCs/>
          <w:sz w:val="24"/>
        </w:rPr>
        <w:t xml:space="preserve"> $7,975 </w:t>
      </w:r>
      <w:r w:rsidRPr="00141FCB">
        <w:rPr>
          <w:rFonts w:ascii="Garamond" w:hAnsi="Garamond" w:cs="Arial"/>
          <w:bCs/>
          <w:sz w:val="24"/>
        </w:rPr>
        <w:sym w:font="Symbol" w:char="F02D"/>
      </w:r>
      <w:r w:rsidRPr="00141FCB">
        <w:rPr>
          <w:rFonts w:ascii="Garamond" w:hAnsi="Garamond" w:cs="Arial"/>
          <w:bCs/>
          <w:sz w:val="24"/>
        </w:rPr>
        <w:t xml:space="preserve"> $3,589 = $2,936</w:t>
      </w:r>
    </w:p>
    <w:p w14:paraId="63BB766F" w14:textId="413EBDF8" w:rsidR="00CF211A" w:rsidRPr="00141FCB" w:rsidRDefault="00CF211A" w:rsidP="00496792">
      <w:pPr>
        <w:contextualSpacing/>
        <w:rPr>
          <w:rFonts w:ascii="Garamond" w:hAnsi="Garamond" w:cs="Arial"/>
          <w:bCs/>
          <w:sz w:val="24"/>
        </w:rPr>
      </w:pPr>
      <w:r w:rsidRPr="00141FCB">
        <w:rPr>
          <w:rFonts w:ascii="Garamond" w:hAnsi="Garamond" w:cs="Arial"/>
          <w:bCs/>
          <w:sz w:val="24"/>
        </w:rPr>
        <w:t xml:space="preserve">Recaptured depreciation = Market value of salvage – Book value of salvage </w:t>
      </w:r>
    </w:p>
    <w:p w14:paraId="29BB7524" w14:textId="09C423C8" w:rsidR="00CF211A" w:rsidRPr="00141FCB" w:rsidRDefault="00CF211A" w:rsidP="00A54107">
      <w:pPr>
        <w:ind w:firstLine="360"/>
        <w:contextualSpacing/>
        <w:rPr>
          <w:rFonts w:ascii="Garamond" w:hAnsi="Garamond" w:cs="Arial"/>
          <w:bCs/>
          <w:sz w:val="24"/>
        </w:rPr>
      </w:pPr>
      <w:r w:rsidRPr="00141FCB">
        <w:rPr>
          <w:rFonts w:ascii="Garamond" w:hAnsi="Garamond" w:cs="Arial"/>
          <w:bCs/>
          <w:sz w:val="24"/>
        </w:rPr>
        <w:t xml:space="preserve">                                 = $10,000 </w:t>
      </w:r>
      <w:r w:rsidRPr="00141FCB">
        <w:rPr>
          <w:rFonts w:ascii="Garamond" w:hAnsi="Garamond" w:cs="Arial"/>
          <w:bCs/>
          <w:sz w:val="24"/>
        </w:rPr>
        <w:sym w:font="Symbol" w:char="F02D"/>
      </w:r>
      <w:r w:rsidRPr="00141FCB">
        <w:rPr>
          <w:rFonts w:ascii="Garamond" w:hAnsi="Garamond" w:cs="Arial"/>
          <w:bCs/>
          <w:sz w:val="24"/>
        </w:rPr>
        <w:t xml:space="preserve"> $</w:t>
      </w:r>
      <w:r w:rsidR="001139A6" w:rsidRPr="00141FCB">
        <w:rPr>
          <w:rFonts w:ascii="Garamond" w:hAnsi="Garamond" w:cs="Arial"/>
          <w:bCs/>
          <w:sz w:val="24"/>
        </w:rPr>
        <w:t>2,936</w:t>
      </w:r>
      <w:r w:rsidRPr="00141FCB">
        <w:rPr>
          <w:rFonts w:ascii="Garamond" w:hAnsi="Garamond" w:cs="Arial"/>
          <w:bCs/>
          <w:sz w:val="24"/>
        </w:rPr>
        <w:t>= $</w:t>
      </w:r>
      <w:r w:rsidR="001139A6" w:rsidRPr="00141FCB">
        <w:rPr>
          <w:rFonts w:ascii="Garamond" w:hAnsi="Garamond" w:cs="Arial"/>
          <w:bCs/>
          <w:sz w:val="24"/>
        </w:rPr>
        <w:t>7,064</w:t>
      </w:r>
      <w:r w:rsidRPr="00141FCB">
        <w:rPr>
          <w:rFonts w:ascii="Garamond" w:hAnsi="Garamond" w:cs="Arial"/>
          <w:bCs/>
          <w:sz w:val="24"/>
        </w:rPr>
        <w:t>.</w:t>
      </w:r>
    </w:p>
    <w:p w14:paraId="1789A060" w14:textId="77777777" w:rsidR="00CF211A" w:rsidRPr="00141FCB" w:rsidRDefault="00CF211A" w:rsidP="00A54107">
      <w:pPr>
        <w:contextualSpacing/>
        <w:rPr>
          <w:rFonts w:ascii="Garamond" w:hAnsi="Garamond" w:cs="Arial"/>
          <w:bCs/>
          <w:sz w:val="24"/>
        </w:rPr>
      </w:pPr>
    </w:p>
    <w:p w14:paraId="585F5C48" w14:textId="531EFF51" w:rsidR="00CF211A" w:rsidRPr="00141FCB" w:rsidRDefault="00CF211A" w:rsidP="00496792">
      <w:pPr>
        <w:pStyle w:val="NormalWeb"/>
        <w:spacing w:before="0" w:beforeAutospacing="0" w:after="0"/>
        <w:contextualSpacing/>
        <w:rPr>
          <w:rFonts w:ascii="Garamond" w:hAnsi="Garamond" w:cs="Arial"/>
          <w:b/>
          <w:bCs/>
        </w:rPr>
      </w:pPr>
      <w:r w:rsidRPr="00141FCB">
        <w:rPr>
          <w:rFonts w:ascii="Garamond" w:hAnsi="Garamond" w:cs="Arial"/>
          <w:b/>
          <w:color w:val="000000"/>
        </w:rPr>
        <w:t xml:space="preserve">Net PW </w:t>
      </w:r>
      <w:r w:rsidR="001139A6" w:rsidRPr="00141FCB">
        <w:rPr>
          <w:rFonts w:ascii="Garamond" w:hAnsi="Garamond" w:cs="Arial"/>
          <w:b/>
          <w:color w:val="000000"/>
        </w:rPr>
        <w:t xml:space="preserve">= </w:t>
      </w:r>
      <w:r w:rsidR="004B00D4" w:rsidRPr="00141FCB">
        <w:rPr>
          <w:rFonts w:ascii="Garamond" w:hAnsi="Garamond"/>
          <w:b/>
          <w:color w:val="000000"/>
        </w:rPr>
        <w:t>$1,643</w:t>
      </w:r>
    </w:p>
    <w:p w14:paraId="1F0A9BC7" w14:textId="77777777" w:rsidR="004B00D4" w:rsidRPr="00141FCB" w:rsidRDefault="004B00D4" w:rsidP="00A54107">
      <w:pPr>
        <w:pStyle w:val="NormalWeb"/>
        <w:spacing w:before="0" w:beforeAutospacing="0" w:after="0"/>
        <w:ind w:firstLine="720"/>
        <w:contextualSpacing/>
        <w:rPr>
          <w:rFonts w:ascii="Garamond" w:hAnsi="Garamond" w:cs="Arial"/>
          <w:bCs/>
        </w:rPr>
      </w:pPr>
    </w:p>
    <w:p w14:paraId="0908AFBF" w14:textId="77777777" w:rsidR="00E143D8" w:rsidRPr="00141FCB" w:rsidRDefault="00E143D8" w:rsidP="00A54107">
      <w:pPr>
        <w:pStyle w:val="NormalWeb"/>
        <w:spacing w:before="0" w:beforeAutospacing="0" w:after="0"/>
        <w:ind w:firstLine="720"/>
        <w:contextualSpacing/>
        <w:rPr>
          <w:rFonts w:ascii="Garamond" w:hAnsi="Garamond" w:cs="Arial"/>
          <w:bCs/>
        </w:rPr>
      </w:pPr>
    </w:p>
    <w:p w14:paraId="14C6CE94" w14:textId="77777777" w:rsidR="00F613A0" w:rsidRPr="00141FCB" w:rsidRDefault="00F613A0" w:rsidP="00A54107">
      <w:pPr>
        <w:pStyle w:val="PlainText"/>
        <w:ind w:left="720"/>
        <w:contextualSpacing/>
        <w:rPr>
          <w:rFonts w:ascii="Garamond" w:eastAsia="MS Mincho" w:hAnsi="Garamond" w:cs="Arial"/>
          <w:sz w:val="24"/>
          <w:szCs w:val="24"/>
        </w:rPr>
      </w:pPr>
    </w:p>
    <w:p w14:paraId="03F436FD" w14:textId="77777777" w:rsidR="0075782B" w:rsidRPr="00141FCB" w:rsidRDefault="0075782B" w:rsidP="00A54107">
      <w:pPr>
        <w:pStyle w:val="PlainText"/>
        <w:ind w:left="720"/>
        <w:contextualSpacing/>
        <w:rPr>
          <w:rFonts w:ascii="Garamond" w:eastAsia="MS Mincho" w:hAnsi="Garamond" w:cs="Arial"/>
          <w:sz w:val="24"/>
          <w:szCs w:val="24"/>
        </w:rPr>
      </w:pPr>
    </w:p>
    <w:p w14:paraId="3AC02F65" w14:textId="5907B640" w:rsidR="00A3011D" w:rsidRPr="00A802FA" w:rsidRDefault="00A3011D" w:rsidP="00A54107">
      <w:pPr>
        <w:pStyle w:val="PlainText"/>
        <w:contextualSpacing/>
        <w:rPr>
          <w:rFonts w:ascii="Century Gothic" w:eastAsia="MS Mincho" w:hAnsi="Century Gothic" w:cs="Arial"/>
          <w:color w:val="008AAD"/>
          <w:sz w:val="32"/>
          <w:szCs w:val="32"/>
        </w:rPr>
      </w:pPr>
      <w:r w:rsidRPr="00A802FA">
        <w:rPr>
          <w:rFonts w:ascii="Century Gothic" w:eastAsia="MS Mincho" w:hAnsi="Century Gothic" w:cs="Arial"/>
          <w:color w:val="008AAD"/>
          <w:sz w:val="32"/>
          <w:szCs w:val="32"/>
        </w:rPr>
        <w:t>12-</w:t>
      </w:r>
      <w:r w:rsidR="00F32773" w:rsidRPr="00A802FA">
        <w:rPr>
          <w:rFonts w:ascii="Century Gothic" w:eastAsia="MS Mincho" w:hAnsi="Century Gothic" w:cs="Arial"/>
          <w:color w:val="008AAD"/>
          <w:sz w:val="32"/>
          <w:szCs w:val="32"/>
        </w:rPr>
        <w:t>48</w:t>
      </w:r>
    </w:p>
    <w:p w14:paraId="79E6FB26" w14:textId="77777777" w:rsidR="00A3011D" w:rsidRDefault="00A3011D" w:rsidP="00A54107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tbl>
      <w:tblPr>
        <w:tblW w:w="4802" w:type="pct"/>
        <w:jc w:val="center"/>
        <w:tblLayout w:type="fixed"/>
        <w:tblLook w:val="04A0" w:firstRow="1" w:lastRow="0" w:firstColumn="1" w:lastColumn="0" w:noHBand="0" w:noVBand="1"/>
      </w:tblPr>
      <w:tblGrid>
        <w:gridCol w:w="729"/>
        <w:gridCol w:w="1693"/>
        <w:gridCol w:w="1694"/>
        <w:gridCol w:w="1693"/>
        <w:gridCol w:w="1694"/>
        <w:gridCol w:w="1694"/>
      </w:tblGrid>
      <w:tr w:rsidR="0013606B" w:rsidRPr="00FA3514" w14:paraId="6C0C4F97" w14:textId="77777777" w:rsidTr="00296CDA">
        <w:trPr>
          <w:trHeight w:val="300"/>
          <w:jc w:val="center"/>
        </w:trPr>
        <w:tc>
          <w:tcPr>
            <w:tcW w:w="72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</w:tcPr>
          <w:p w14:paraId="773FBF32" w14:textId="77777777" w:rsidR="0013606B" w:rsidRPr="00FA3514" w:rsidRDefault="0013606B" w:rsidP="00296CDA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Year</w:t>
            </w:r>
          </w:p>
        </w:tc>
        <w:tc>
          <w:tcPr>
            <w:tcW w:w="1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center"/>
            <w:hideMark/>
          </w:tcPr>
          <w:p w14:paraId="6396E39D" w14:textId="77777777" w:rsidR="0013606B" w:rsidRPr="00F96ADD" w:rsidRDefault="0013606B" w:rsidP="00296CDA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 w:rsidRPr="00F96ADD"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Before</w:t>
            </w: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-Tax Cash Flow</w:t>
            </w:r>
          </w:p>
        </w:tc>
        <w:tc>
          <w:tcPr>
            <w:tcW w:w="16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2EA6E104" w14:textId="65E9B168" w:rsidR="0013606B" w:rsidRPr="00FA3514" w:rsidRDefault="0013606B" w:rsidP="00296CDA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Depreciation</w:t>
            </w:r>
          </w:p>
        </w:tc>
        <w:tc>
          <w:tcPr>
            <w:tcW w:w="1693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53132E45" w14:textId="48D10949" w:rsidR="0013606B" w:rsidRPr="00FA3514" w:rsidRDefault="0013606B" w:rsidP="00296CDA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Δ Taxable Income</w:t>
            </w:r>
          </w:p>
        </w:tc>
        <w:tc>
          <w:tcPr>
            <w:tcW w:w="16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21E2E269" w14:textId="61CBED81" w:rsidR="0013606B" w:rsidRDefault="0013606B" w:rsidP="00296CDA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Income Taxes at 40%</w:t>
            </w:r>
          </w:p>
        </w:tc>
        <w:tc>
          <w:tcPr>
            <w:tcW w:w="169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center"/>
          </w:tcPr>
          <w:p w14:paraId="1814ABB7" w14:textId="77777777" w:rsidR="0013606B" w:rsidRDefault="0013606B" w:rsidP="00296CDA">
            <w:pPr>
              <w:contextualSpacing/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lang w:val="en-CA"/>
              </w:rPr>
              <w:t>After-Tax Cash Flow</w:t>
            </w:r>
          </w:p>
        </w:tc>
      </w:tr>
      <w:tr w:rsidR="0013606B" w:rsidRPr="00FA3514" w14:paraId="4D76E76F" w14:textId="77777777" w:rsidTr="00296CDA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hideMark/>
          </w:tcPr>
          <w:p w14:paraId="2F5631F7" w14:textId="7B3B00F1" w:rsidR="0013606B" w:rsidRPr="00FA3514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0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</w:tcPr>
          <w:p w14:paraId="18C7AFF8" w14:textId="17DE78A3" w:rsidR="0013606B" w:rsidRPr="00FA3514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 xml:space="preserve">− </w:t>
            </w:r>
            <w:r w:rsidRPr="00141FCB">
              <w:rPr>
                <w:rFonts w:ascii="Garamond" w:eastAsia="MS Mincho" w:hAnsi="Garamond" w:cs="Arial"/>
                <w:i/>
                <w:sz w:val="24"/>
                <w:szCs w:val="24"/>
              </w:rPr>
              <w:t>x</w:t>
            </w:r>
            <w:r w:rsidRPr="00141FCB">
              <w:rPr>
                <w:rFonts w:ascii="Garamond" w:eastAsia="MS Mincho" w:hAnsi="Garamond" w:cs="Arial"/>
                <w:sz w:val="24"/>
                <w:szCs w:val="24"/>
              </w:rPr>
              <w:t xml:space="preserve"> − $5,500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3FB66B66" w14:textId="77777777" w:rsidR="0013606B" w:rsidRPr="00FA3514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4430BA2" w14:textId="4CC6C641" w:rsidR="0013606B" w:rsidRPr="00FA3514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−$3,000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2B222F0D" w14:textId="00B07892" w:rsidR="0013606B" w:rsidRPr="00AF3817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+$1,200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</w:tcPr>
          <w:p w14:paraId="5973E076" w14:textId="7130D3C2" w:rsidR="0013606B" w:rsidRPr="00071D5E" w:rsidRDefault="0013606B" w:rsidP="00296CDA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 xml:space="preserve">− </w:t>
            </w:r>
            <w:r w:rsidRPr="00141FCB">
              <w:rPr>
                <w:rFonts w:ascii="Garamond" w:eastAsia="MS Mincho" w:hAnsi="Garamond" w:cs="Arial"/>
                <w:i/>
                <w:sz w:val="24"/>
                <w:szCs w:val="24"/>
              </w:rPr>
              <w:t>x</w:t>
            </w:r>
            <w:r w:rsidRPr="00141FCB">
              <w:rPr>
                <w:rFonts w:ascii="Garamond" w:eastAsia="MS Mincho" w:hAnsi="Garamond" w:cs="Arial"/>
                <w:sz w:val="24"/>
                <w:szCs w:val="24"/>
              </w:rPr>
              <w:t xml:space="preserve"> − $4,300</w:t>
            </w:r>
          </w:p>
        </w:tc>
      </w:tr>
      <w:tr w:rsidR="0013606B" w:rsidRPr="00FA3514" w14:paraId="41F6A390" w14:textId="77777777" w:rsidTr="00296CDA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hideMark/>
          </w:tcPr>
          <w:p w14:paraId="65995B9F" w14:textId="0C4B7720" w:rsidR="0013606B" w:rsidRPr="00FA3514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1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475CDBD9" w14:textId="2E3961F3" w:rsidR="0013606B" w:rsidRPr="00FA3514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+$7,000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506ADBB0" w14:textId="6A6F7247" w:rsidR="0013606B" w:rsidRPr="00FA3514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2E7AD032" w14:textId="5AA02D13" w:rsidR="0013606B" w:rsidRPr="00FA3514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$7,000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3891DF2A" w14:textId="44A93721" w:rsidR="0013606B" w:rsidRPr="00AF3817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−$2,800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4F2B0F4C" w14:textId="74286597" w:rsidR="0013606B" w:rsidRPr="00071D5E" w:rsidRDefault="0013606B" w:rsidP="00296CDA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+$4,200</w:t>
            </w:r>
          </w:p>
        </w:tc>
      </w:tr>
      <w:tr w:rsidR="0013606B" w:rsidRPr="00FA3514" w14:paraId="07DE5EF6" w14:textId="77777777" w:rsidTr="00296CDA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2DED93B2" w14:textId="20B08C53" w:rsidR="0013606B" w:rsidRPr="00AF3817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2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0E47D8FA" w14:textId="2607E2ED" w:rsidR="0013606B" w:rsidRPr="00AF3817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+$7,000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755BA2F8" w14:textId="179971DF" w:rsidR="0013606B" w:rsidRPr="00AF3817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5787EE1E" w14:textId="72A8672A" w:rsidR="0013606B" w:rsidRPr="00AF3817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$7,000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14C6CFA4" w14:textId="00FCA4D3" w:rsidR="0013606B" w:rsidRPr="00AF3817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−$2,800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2A1878C8" w14:textId="37A85C11" w:rsidR="0013606B" w:rsidRPr="00071D5E" w:rsidRDefault="0013606B" w:rsidP="00296CDA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+$4,200</w:t>
            </w:r>
          </w:p>
        </w:tc>
      </w:tr>
      <w:tr w:rsidR="0013606B" w:rsidRPr="00FA3514" w14:paraId="17BEEC0A" w14:textId="77777777" w:rsidTr="00296CDA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78EDAFB9" w14:textId="5825A052" w:rsidR="0013606B" w:rsidRPr="00AF3817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…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517B3A6D" w14:textId="0A5FD1F5" w:rsidR="0013606B" w:rsidRPr="00AF3817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…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F7D48ED" w14:textId="190662B9" w:rsidR="0013606B" w:rsidRPr="00AF3817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0463AA6E" w14:textId="736C170B" w:rsidR="0013606B" w:rsidRPr="00AF3817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…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E8DFAE0" w14:textId="32D26877" w:rsidR="0013606B" w:rsidRPr="00AF3817" w:rsidRDefault="0013606B" w:rsidP="00296CDA">
            <w:pPr>
              <w:pStyle w:val="PlainText"/>
              <w:contextualSpacing/>
              <w:rPr>
                <w:rFonts w:ascii="Garamond" w:eastAsia="MS Mincho" w:hAnsi="Garamond" w:cs="Arial"/>
                <w:sz w:val="24"/>
                <w:szCs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…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27DE5711" w14:textId="59951A6D" w:rsidR="0013606B" w:rsidRPr="00071D5E" w:rsidRDefault="0013606B" w:rsidP="00296CDA">
            <w:pPr>
              <w:pStyle w:val="PlainText"/>
              <w:contextualSpacing/>
              <w:rPr>
                <w:rFonts w:ascii="Garamond" w:hAnsi="Garamond"/>
                <w:color w:val="000000"/>
                <w:sz w:val="24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…</w:t>
            </w:r>
          </w:p>
        </w:tc>
      </w:tr>
      <w:tr w:rsidR="0013606B" w:rsidRPr="00FA3514" w14:paraId="0F4C1096" w14:textId="77777777" w:rsidTr="0013606B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29064480" w14:textId="4823A1F6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…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707EB153" w14:textId="1A093675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…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4765B14B" w14:textId="77777777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color w:val="000000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234F528E" w14:textId="6E7AE30B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…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351ECFED" w14:textId="7B651434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…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7A1B95BB" w14:textId="6FC50ECA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…</w:t>
            </w:r>
          </w:p>
        </w:tc>
      </w:tr>
      <w:tr w:rsidR="0013606B" w:rsidRPr="00FA3514" w14:paraId="18D5A14E" w14:textId="77777777" w:rsidTr="00296CDA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0654DE6D" w14:textId="75D55DFB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9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00E5B84B" w14:textId="1583571A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+$7,000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07DBCDAC" w14:textId="77777777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color w:val="000000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166DEA59" w14:textId="6AB15018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$7,000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11C4136B" w14:textId="2F5A85C8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−$2,800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2A2998BF" w14:textId="3ECB140F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+$4,200</w:t>
            </w:r>
          </w:p>
        </w:tc>
      </w:tr>
      <w:tr w:rsidR="0013606B" w:rsidRPr="00FA3514" w14:paraId="4546A3D4" w14:textId="77777777" w:rsidTr="0013606B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30F5FEB1" w14:textId="0FCD6B74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10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  <w:noWrap/>
          </w:tcPr>
          <w:p w14:paraId="68388B50" w14:textId="569FF91C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+$7,000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5C45730C" w14:textId="77777777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color w:val="000000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6F5B7E48" w14:textId="52249B4F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$7,000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240871B7" w14:textId="6167145E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−$2,800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8CCE4"/>
          </w:tcPr>
          <w:p w14:paraId="72FF3FFC" w14:textId="4A853EDA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+$4,200</w:t>
            </w:r>
          </w:p>
        </w:tc>
      </w:tr>
      <w:tr w:rsidR="0013606B" w:rsidRPr="00FA3514" w14:paraId="178228D4" w14:textId="77777777" w:rsidTr="00296CDA">
        <w:trPr>
          <w:trHeight w:val="300"/>
          <w:jc w:val="center"/>
        </w:trPr>
        <w:tc>
          <w:tcPr>
            <w:tcW w:w="72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06CDC329" w14:textId="77777777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</w:tcPr>
          <w:p w14:paraId="1EC4A110" w14:textId="74C90FD4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</w:t>
            </w:r>
            <w:r w:rsidRPr="00141FCB">
              <w:rPr>
                <w:rFonts w:ascii="Garamond" w:eastAsia="MS Mincho" w:hAnsi="Garamond" w:cs="Arial"/>
                <w:i/>
                <w:sz w:val="24"/>
                <w:szCs w:val="24"/>
              </w:rPr>
              <w:t>x</w:t>
            </w:r>
            <w:r w:rsidRPr="00141FCB">
              <w:rPr>
                <w:rFonts w:ascii="Garamond" w:eastAsia="MS Mincho" w:hAnsi="Garamond" w:cs="Arial"/>
                <w:sz w:val="24"/>
                <w:szCs w:val="24"/>
              </w:rPr>
              <w:t xml:space="preserve"> + $2,500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86399E2" w14:textId="607121AA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color w:val="000000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$0</w:t>
            </w:r>
          </w:p>
        </w:tc>
        <w:tc>
          <w:tcPr>
            <w:tcW w:w="16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20136059" w14:textId="6F2554F1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$0</w:t>
            </w: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226409BB" w14:textId="77777777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</w:p>
        </w:tc>
        <w:tc>
          <w:tcPr>
            <w:tcW w:w="1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</w:tcPr>
          <w:p w14:paraId="72D604C7" w14:textId="063887C2" w:rsidR="0013606B" w:rsidRPr="00141FCB" w:rsidRDefault="0013606B" w:rsidP="00296CDA">
            <w:pPr>
              <w:pStyle w:val="PlainText"/>
              <w:contextualSpacing/>
              <w:rPr>
                <w:rFonts w:ascii="Garamond" w:hAnsi="Garamond" w:cs="Arial"/>
                <w:sz w:val="22"/>
              </w:rPr>
            </w:pPr>
            <w:r w:rsidRPr="00141FCB">
              <w:rPr>
                <w:rFonts w:ascii="Garamond" w:eastAsia="MS Mincho" w:hAnsi="Garamond" w:cs="Arial"/>
                <w:sz w:val="24"/>
                <w:szCs w:val="24"/>
              </w:rPr>
              <w:t>+</w:t>
            </w:r>
            <w:r w:rsidRPr="00141FCB">
              <w:rPr>
                <w:rFonts w:ascii="Garamond" w:eastAsia="MS Mincho" w:hAnsi="Garamond" w:cs="Arial"/>
                <w:i/>
                <w:sz w:val="24"/>
                <w:szCs w:val="24"/>
              </w:rPr>
              <w:t>x</w:t>
            </w:r>
            <w:r w:rsidRPr="00141FCB">
              <w:rPr>
                <w:rFonts w:ascii="Garamond" w:eastAsia="MS Mincho" w:hAnsi="Garamond" w:cs="Arial"/>
                <w:sz w:val="24"/>
                <w:szCs w:val="24"/>
              </w:rPr>
              <w:t xml:space="preserve"> + $2,500</w:t>
            </w:r>
          </w:p>
        </w:tc>
      </w:tr>
    </w:tbl>
    <w:p w14:paraId="5F6E87AC" w14:textId="77777777" w:rsidR="0013606B" w:rsidRDefault="0013606B" w:rsidP="00A54107">
      <w:pPr>
        <w:pStyle w:val="PlainText"/>
        <w:contextualSpacing/>
        <w:rPr>
          <w:rFonts w:ascii="Garamond" w:eastAsia="MS Mincho" w:hAnsi="Garamond" w:cs="Arial"/>
          <w:sz w:val="24"/>
          <w:szCs w:val="24"/>
        </w:rPr>
      </w:pPr>
    </w:p>
    <w:p w14:paraId="3D1959E3" w14:textId="4E5EA6CB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 xml:space="preserve">Where </w:t>
      </w:r>
      <w:r w:rsidRPr="00325A01">
        <w:rPr>
          <w:rFonts w:ascii="Garamond" w:eastAsia="MS Mincho" w:hAnsi="Garamond" w:cs="Arial"/>
          <w:i/>
          <w:sz w:val="24"/>
          <w:szCs w:val="24"/>
        </w:rPr>
        <w:t>x</w:t>
      </w:r>
      <w:r w:rsidRPr="00141FCB">
        <w:rPr>
          <w:rFonts w:ascii="Garamond" w:eastAsia="MS Mincho" w:hAnsi="Garamond" w:cs="Arial"/>
          <w:sz w:val="24"/>
          <w:szCs w:val="24"/>
        </w:rPr>
        <w:t xml:space="preserve"> = maximum purchase price for old building and lot.</w:t>
      </w:r>
    </w:p>
    <w:p w14:paraId="109A2333" w14:textId="2031995B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ab/>
        <w:t>PW of benefits – PW of cost = 0</w:t>
      </w:r>
    </w:p>
    <w:p w14:paraId="044504D1" w14:textId="17E78B45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ab/>
        <w:t>$4,200 (</w:t>
      </w:r>
      <w:r w:rsidR="00AC0195" w:rsidRPr="00AC0195">
        <w:rPr>
          <w:rFonts w:ascii="Garamond" w:eastAsia="MS Mincho" w:hAnsi="Garamond" w:cs="Arial"/>
          <w:i/>
          <w:sz w:val="24"/>
          <w:szCs w:val="24"/>
        </w:rPr>
        <w:t>P</w:t>
      </w:r>
      <w:r w:rsidR="00AC0195" w:rsidRPr="00AC0195">
        <w:rPr>
          <w:rFonts w:ascii="Garamond" w:eastAsia="MS Mincho" w:hAnsi="Garamond" w:cs="Arial"/>
          <w:sz w:val="24"/>
          <w:szCs w:val="24"/>
        </w:rPr>
        <w:t>/</w:t>
      </w:r>
      <w:r w:rsidR="00AC0195" w:rsidRPr="00AC0195">
        <w:rPr>
          <w:rFonts w:ascii="Garamond" w:eastAsia="MS Mincho" w:hAnsi="Garamond" w:cs="Arial"/>
          <w:i/>
          <w:sz w:val="24"/>
          <w:szCs w:val="24"/>
        </w:rPr>
        <w:t>A</w:t>
      </w:r>
      <w:r w:rsidRPr="00141FCB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="00F96ADD" w:rsidRPr="00F96ADD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="00F96ADD" w:rsidRPr="00F96ADD">
        <w:rPr>
          <w:rFonts w:ascii="Garamond" w:eastAsia="MS Mincho" w:hAnsi="Garamond" w:cs="Arial"/>
          <w:sz w:val="24"/>
          <w:szCs w:val="24"/>
        </w:rPr>
        <w:t>%</w:t>
      </w:r>
      <w:r w:rsidRPr="00141FCB">
        <w:rPr>
          <w:rFonts w:ascii="Garamond" w:eastAsia="MS Mincho" w:hAnsi="Garamond" w:cs="Arial"/>
          <w:sz w:val="24"/>
          <w:szCs w:val="24"/>
        </w:rPr>
        <w:t>, 10) + (</w:t>
      </w:r>
      <w:r w:rsidRPr="00141FCB">
        <w:rPr>
          <w:rFonts w:ascii="Garamond" w:eastAsia="MS Mincho" w:hAnsi="Garamond" w:cs="Arial"/>
          <w:i/>
          <w:sz w:val="24"/>
          <w:szCs w:val="24"/>
        </w:rPr>
        <w:t>x</w:t>
      </w:r>
      <w:r w:rsidRPr="00141FCB">
        <w:rPr>
          <w:rFonts w:ascii="Garamond" w:eastAsia="MS Mincho" w:hAnsi="Garamond" w:cs="Arial"/>
          <w:sz w:val="24"/>
          <w:szCs w:val="24"/>
        </w:rPr>
        <w:t xml:space="preserve"> + $2,500) (</w:t>
      </w:r>
      <w:r w:rsidR="00453317" w:rsidRPr="00453317">
        <w:rPr>
          <w:rFonts w:ascii="Garamond" w:eastAsia="MS Mincho" w:hAnsi="Garamond" w:cs="Arial"/>
          <w:i/>
          <w:sz w:val="24"/>
          <w:szCs w:val="24"/>
        </w:rPr>
        <w:t>P</w:t>
      </w:r>
      <w:r w:rsidR="00453317" w:rsidRPr="00453317">
        <w:rPr>
          <w:rFonts w:ascii="Garamond" w:eastAsia="MS Mincho" w:hAnsi="Garamond" w:cs="Arial"/>
          <w:sz w:val="24"/>
          <w:szCs w:val="24"/>
        </w:rPr>
        <w:t>/</w:t>
      </w:r>
      <w:r w:rsidR="00453317" w:rsidRPr="00453317">
        <w:rPr>
          <w:rFonts w:ascii="Garamond" w:eastAsia="MS Mincho" w:hAnsi="Garamond" w:cs="Arial"/>
          <w:i/>
          <w:sz w:val="24"/>
          <w:szCs w:val="24"/>
        </w:rPr>
        <w:t>F</w:t>
      </w:r>
      <w:r w:rsidRPr="00141FCB">
        <w:rPr>
          <w:rFonts w:ascii="Garamond" w:eastAsia="MS Mincho" w:hAnsi="Garamond" w:cs="Arial"/>
          <w:sz w:val="24"/>
          <w:szCs w:val="24"/>
        </w:rPr>
        <w:t xml:space="preserve">, </w:t>
      </w:r>
      <w:proofErr w:type="spellStart"/>
      <w:r w:rsidR="00F96ADD" w:rsidRPr="00F96ADD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="00F96ADD" w:rsidRPr="00F96ADD">
        <w:rPr>
          <w:rFonts w:ascii="Garamond" w:eastAsia="MS Mincho" w:hAnsi="Garamond" w:cs="Arial"/>
          <w:sz w:val="24"/>
          <w:szCs w:val="24"/>
        </w:rPr>
        <w:t>%</w:t>
      </w:r>
      <w:r w:rsidRPr="00141FCB">
        <w:rPr>
          <w:rFonts w:ascii="Garamond" w:eastAsia="MS Mincho" w:hAnsi="Garamond" w:cs="Arial"/>
          <w:sz w:val="24"/>
          <w:szCs w:val="24"/>
        </w:rPr>
        <w:t xml:space="preserve">, 10) − </w:t>
      </w:r>
      <w:r w:rsidRPr="00141FCB">
        <w:rPr>
          <w:rFonts w:ascii="Garamond" w:eastAsia="MS Mincho" w:hAnsi="Garamond" w:cs="Arial"/>
          <w:i/>
          <w:sz w:val="24"/>
          <w:szCs w:val="24"/>
        </w:rPr>
        <w:t>x</w:t>
      </w:r>
      <w:r w:rsidRPr="00141FCB">
        <w:rPr>
          <w:rFonts w:ascii="Garamond" w:eastAsia="MS Mincho" w:hAnsi="Garamond" w:cs="Arial"/>
          <w:sz w:val="24"/>
          <w:szCs w:val="24"/>
        </w:rPr>
        <w:t xml:space="preserve"> − $4,300 = 0</w:t>
      </w:r>
    </w:p>
    <w:p w14:paraId="66D67C9F" w14:textId="77777777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</w:p>
    <w:p w14:paraId="4D77D087" w14:textId="6CCF053A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 xml:space="preserve">At the desired </w:t>
      </w:r>
      <w:proofErr w:type="spellStart"/>
      <w:r w:rsidRPr="0013606B">
        <w:rPr>
          <w:rFonts w:ascii="Garamond" w:eastAsia="MS Mincho" w:hAnsi="Garamond" w:cs="Arial"/>
          <w:i/>
          <w:sz w:val="24"/>
          <w:szCs w:val="24"/>
        </w:rPr>
        <w:t>i</w:t>
      </w:r>
      <w:proofErr w:type="spellEnd"/>
      <w:r w:rsidRPr="00141FCB">
        <w:rPr>
          <w:rFonts w:ascii="Garamond" w:eastAsia="MS Mincho" w:hAnsi="Garamond" w:cs="Arial"/>
          <w:sz w:val="24"/>
          <w:szCs w:val="24"/>
        </w:rPr>
        <w:t xml:space="preserve"> = 15%:</w:t>
      </w:r>
    </w:p>
    <w:p w14:paraId="0887B30C" w14:textId="28D69DA0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ab/>
        <w:t>$4,200 (5.019) + (</w:t>
      </w:r>
      <w:r w:rsidRPr="00141FCB">
        <w:rPr>
          <w:rFonts w:ascii="Garamond" w:eastAsia="MS Mincho" w:hAnsi="Garamond" w:cs="Arial"/>
          <w:i/>
          <w:sz w:val="24"/>
          <w:szCs w:val="24"/>
        </w:rPr>
        <w:t>x</w:t>
      </w:r>
      <w:r w:rsidRPr="00141FCB">
        <w:rPr>
          <w:rFonts w:ascii="Garamond" w:eastAsia="MS Mincho" w:hAnsi="Garamond" w:cs="Arial"/>
          <w:sz w:val="24"/>
          <w:szCs w:val="24"/>
        </w:rPr>
        <w:t xml:space="preserve"> + $2,500) (0.2472) − </w:t>
      </w:r>
      <w:r w:rsidRPr="00141FCB">
        <w:rPr>
          <w:rFonts w:ascii="Garamond" w:eastAsia="MS Mincho" w:hAnsi="Garamond" w:cs="Arial"/>
          <w:i/>
          <w:sz w:val="24"/>
          <w:szCs w:val="24"/>
        </w:rPr>
        <w:t>x</w:t>
      </w:r>
      <w:r w:rsidRPr="00141FCB">
        <w:rPr>
          <w:rFonts w:ascii="Garamond" w:eastAsia="MS Mincho" w:hAnsi="Garamond" w:cs="Arial"/>
          <w:sz w:val="24"/>
          <w:szCs w:val="24"/>
        </w:rPr>
        <w:t xml:space="preserve"> − $4,300 = 0</w:t>
      </w:r>
    </w:p>
    <w:p w14:paraId="58EC8B54" w14:textId="274FEDA6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lastRenderedPageBreak/>
        <w:tab/>
        <w:t>$21,080 + 0.2472</w:t>
      </w:r>
      <w:r w:rsidRPr="00141FCB">
        <w:rPr>
          <w:rFonts w:ascii="Garamond" w:eastAsia="MS Mincho" w:hAnsi="Garamond" w:cs="Arial"/>
          <w:i/>
          <w:sz w:val="24"/>
          <w:szCs w:val="24"/>
        </w:rPr>
        <w:t xml:space="preserve">x </w:t>
      </w:r>
      <w:r w:rsidRPr="00141FCB">
        <w:rPr>
          <w:rFonts w:ascii="Garamond" w:eastAsia="MS Mincho" w:hAnsi="Garamond" w:cs="Arial"/>
          <w:sz w:val="24"/>
          <w:szCs w:val="24"/>
        </w:rPr>
        <w:t xml:space="preserve">+ $618 − </w:t>
      </w:r>
      <w:r w:rsidRPr="00141FCB">
        <w:rPr>
          <w:rFonts w:ascii="Garamond" w:eastAsia="MS Mincho" w:hAnsi="Garamond" w:cs="Arial"/>
          <w:i/>
          <w:sz w:val="24"/>
          <w:szCs w:val="24"/>
        </w:rPr>
        <w:t>x</w:t>
      </w:r>
      <w:r w:rsidRPr="00141FCB">
        <w:rPr>
          <w:rFonts w:ascii="Garamond" w:eastAsia="MS Mincho" w:hAnsi="Garamond" w:cs="Arial"/>
          <w:sz w:val="24"/>
          <w:szCs w:val="24"/>
        </w:rPr>
        <w:t xml:space="preserve"> − $4,300 = 0</w:t>
      </w:r>
    </w:p>
    <w:p w14:paraId="05AA09A9" w14:textId="405CBE8A" w:rsidR="00A3011D" w:rsidRPr="00141FCB" w:rsidRDefault="00A3011D" w:rsidP="00A54107">
      <w:pPr>
        <w:pStyle w:val="PlainText"/>
        <w:ind w:left="360" w:hanging="360"/>
        <w:contextualSpacing/>
        <w:rPr>
          <w:rFonts w:ascii="Garamond" w:eastAsia="MS Mincho" w:hAnsi="Garamond" w:cs="Arial"/>
          <w:sz w:val="24"/>
          <w:szCs w:val="24"/>
        </w:rPr>
      </w:pPr>
      <w:r w:rsidRPr="00141FCB">
        <w:rPr>
          <w:rFonts w:ascii="Garamond" w:eastAsia="MS Mincho" w:hAnsi="Garamond" w:cs="Arial"/>
          <w:sz w:val="24"/>
          <w:szCs w:val="24"/>
        </w:rPr>
        <w:tab/>
      </w:r>
      <w:r w:rsidRPr="00141FCB">
        <w:rPr>
          <w:rFonts w:ascii="Garamond" w:eastAsia="MS Mincho" w:hAnsi="Garamond" w:cs="Arial"/>
          <w:i/>
          <w:sz w:val="24"/>
          <w:szCs w:val="24"/>
        </w:rPr>
        <w:t>x</w:t>
      </w:r>
      <w:r w:rsidRPr="00141FCB">
        <w:rPr>
          <w:rFonts w:ascii="Garamond" w:eastAsia="MS Mincho" w:hAnsi="Garamond" w:cs="Arial"/>
          <w:sz w:val="24"/>
          <w:szCs w:val="24"/>
        </w:rPr>
        <w:t xml:space="preserve"> = ($21,080 + $618 − $4,300)/0.7528 = $23,100</w:t>
      </w:r>
    </w:p>
    <w:p w14:paraId="67413A56" w14:textId="77777777" w:rsidR="00A3011D" w:rsidRPr="00141FCB" w:rsidRDefault="00A3011D" w:rsidP="00A54107">
      <w:pPr>
        <w:pStyle w:val="PlainText"/>
        <w:contextualSpacing/>
        <w:rPr>
          <w:rFonts w:ascii="Garamond" w:eastAsia="MS Mincho" w:hAnsi="Garamond" w:cs="Arial"/>
          <w:b/>
          <w:sz w:val="24"/>
          <w:szCs w:val="24"/>
        </w:rPr>
      </w:pPr>
    </w:p>
    <w:sectPr w:rsidR="00A3011D" w:rsidRPr="00141FC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82C6F" w14:textId="77777777" w:rsidR="00710F82" w:rsidRDefault="00710F82" w:rsidP="00AD3382">
      <w:r>
        <w:separator/>
      </w:r>
    </w:p>
  </w:endnote>
  <w:endnote w:type="continuationSeparator" w:id="0">
    <w:p w14:paraId="26B2B919" w14:textId="77777777" w:rsidR="00710F82" w:rsidRDefault="00710F82" w:rsidP="00AD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8136262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sdt>
        <w:sdtPr>
          <w:id w:val="-616365609"/>
          <w:docPartObj>
            <w:docPartGallery w:val="Page Numbers (Bottom of Page)"/>
            <w:docPartUnique/>
          </w:docPartObj>
        </w:sdtPr>
        <w:sdtEndPr>
          <w:rPr>
            <w:rFonts w:ascii="Century Gothic" w:hAnsi="Century Gothic" w:cs="Arial"/>
            <w:noProof/>
            <w:color w:val="0168B3"/>
            <w:sz w:val="20"/>
            <w:szCs w:val="20"/>
          </w:rPr>
        </w:sdtEndPr>
        <w:sdtContent>
          <w:p w14:paraId="578D6B5A" w14:textId="40242606" w:rsidR="00DC011A" w:rsidRPr="004C2ED4" w:rsidRDefault="00DC011A" w:rsidP="00D84457">
            <w:pPr>
              <w:pStyle w:val="Footer"/>
              <w:jc w:val="center"/>
              <w:rPr>
                <w:rFonts w:ascii="Century Gothic" w:hAnsi="Century Gothic" w:cs="Arial"/>
                <w:color w:val="008AAD"/>
                <w:sz w:val="20"/>
                <w:szCs w:val="20"/>
              </w:rPr>
            </w:pPr>
            <w:r w:rsidRPr="004C2ED4">
              <w:rPr>
                <w:rFonts w:ascii="Century Gothic" w:hAnsi="Century Gothic" w:cs="Arial"/>
                <w:i/>
                <w:color w:val="008AAD"/>
                <w:sz w:val="20"/>
                <w:szCs w:val="20"/>
              </w:rPr>
              <w:t>Engineering Economic Analysis</w:t>
            </w:r>
            <w:r w:rsidRPr="004C2ED4">
              <w:rPr>
                <w:rFonts w:ascii="Century Gothic" w:hAnsi="Century Gothic" w:cs="Arial"/>
                <w:color w:val="008AAD"/>
                <w:sz w:val="20"/>
                <w:szCs w:val="20"/>
              </w:rPr>
              <w:t>, Fourth Canadian Edition</w:t>
            </w:r>
          </w:p>
          <w:p w14:paraId="07EDB0E8" w14:textId="45D378AA" w:rsidR="00DC011A" w:rsidRPr="00D84457" w:rsidRDefault="00DC011A" w:rsidP="00D84457">
            <w:pPr>
              <w:pStyle w:val="Footer"/>
              <w:jc w:val="center"/>
              <w:rPr>
                <w:rFonts w:ascii="Century Gothic" w:hAnsi="Century Gothic" w:cs="Arial"/>
                <w:noProof/>
                <w:color w:val="0168B3"/>
                <w:sz w:val="20"/>
                <w:szCs w:val="20"/>
              </w:rPr>
            </w:pPr>
            <w:r w:rsidRPr="004C2ED4">
              <w:rPr>
                <w:rFonts w:ascii="Century Gothic" w:hAnsi="Century Gothic" w:cs="Arial"/>
                <w:color w:val="008AAD"/>
                <w:sz w:val="20"/>
                <w:szCs w:val="20"/>
              </w:rPr>
              <w:t>© Oxford University Press, 2018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6E309" w14:textId="77777777" w:rsidR="00710F82" w:rsidRDefault="00710F82" w:rsidP="00AD3382">
      <w:r>
        <w:separator/>
      </w:r>
    </w:p>
  </w:footnote>
  <w:footnote w:type="continuationSeparator" w:id="0">
    <w:p w14:paraId="4DC459F6" w14:textId="77777777" w:rsidR="00710F82" w:rsidRDefault="00710F82" w:rsidP="00AD3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23ED"/>
    <w:multiLevelType w:val="hybridMultilevel"/>
    <w:tmpl w:val="465ED74C"/>
    <w:lvl w:ilvl="0" w:tplc="4BFA04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F2C48"/>
    <w:multiLevelType w:val="hybridMultilevel"/>
    <w:tmpl w:val="75B046DA"/>
    <w:lvl w:ilvl="0" w:tplc="0A0842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E6494"/>
    <w:multiLevelType w:val="hybridMultilevel"/>
    <w:tmpl w:val="AA6EBAD8"/>
    <w:lvl w:ilvl="0" w:tplc="B0923ECC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3781C03"/>
    <w:multiLevelType w:val="hybridMultilevel"/>
    <w:tmpl w:val="0DC24336"/>
    <w:lvl w:ilvl="0" w:tplc="D96226A6">
      <w:start w:val="1"/>
      <w:numFmt w:val="lowerLetter"/>
      <w:lvlText w:val="(%1)"/>
      <w:lvlJc w:val="left"/>
      <w:pPr>
        <w:ind w:left="785" w:hanging="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7" w:hanging="360"/>
      </w:pPr>
    </w:lvl>
    <w:lvl w:ilvl="2" w:tplc="0409001B" w:tentative="1">
      <w:start w:val="1"/>
      <w:numFmt w:val="lowerRoman"/>
      <w:lvlText w:val="%3."/>
      <w:lvlJc w:val="right"/>
      <w:pPr>
        <w:ind w:left="2167" w:hanging="180"/>
      </w:pPr>
    </w:lvl>
    <w:lvl w:ilvl="3" w:tplc="0409000F" w:tentative="1">
      <w:start w:val="1"/>
      <w:numFmt w:val="decimal"/>
      <w:lvlText w:val="%4."/>
      <w:lvlJc w:val="left"/>
      <w:pPr>
        <w:ind w:left="2887" w:hanging="360"/>
      </w:pPr>
    </w:lvl>
    <w:lvl w:ilvl="4" w:tplc="04090019" w:tentative="1">
      <w:start w:val="1"/>
      <w:numFmt w:val="lowerLetter"/>
      <w:lvlText w:val="%5."/>
      <w:lvlJc w:val="left"/>
      <w:pPr>
        <w:ind w:left="3607" w:hanging="360"/>
      </w:pPr>
    </w:lvl>
    <w:lvl w:ilvl="5" w:tplc="0409001B" w:tentative="1">
      <w:start w:val="1"/>
      <w:numFmt w:val="lowerRoman"/>
      <w:lvlText w:val="%6."/>
      <w:lvlJc w:val="right"/>
      <w:pPr>
        <w:ind w:left="4327" w:hanging="180"/>
      </w:pPr>
    </w:lvl>
    <w:lvl w:ilvl="6" w:tplc="0409000F" w:tentative="1">
      <w:start w:val="1"/>
      <w:numFmt w:val="decimal"/>
      <w:lvlText w:val="%7."/>
      <w:lvlJc w:val="left"/>
      <w:pPr>
        <w:ind w:left="5047" w:hanging="360"/>
      </w:pPr>
    </w:lvl>
    <w:lvl w:ilvl="7" w:tplc="04090019" w:tentative="1">
      <w:start w:val="1"/>
      <w:numFmt w:val="lowerLetter"/>
      <w:lvlText w:val="%8."/>
      <w:lvlJc w:val="left"/>
      <w:pPr>
        <w:ind w:left="5767" w:hanging="360"/>
      </w:pPr>
    </w:lvl>
    <w:lvl w:ilvl="8" w:tplc="040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4" w15:restartNumberingAfterBreak="0">
    <w:nsid w:val="13892C4D"/>
    <w:multiLevelType w:val="hybridMultilevel"/>
    <w:tmpl w:val="96BAE054"/>
    <w:lvl w:ilvl="0" w:tplc="B6B8447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191FF3"/>
    <w:multiLevelType w:val="multilevel"/>
    <w:tmpl w:val="62CA648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51EC7"/>
    <w:multiLevelType w:val="hybridMultilevel"/>
    <w:tmpl w:val="8402C1A2"/>
    <w:lvl w:ilvl="0" w:tplc="E9865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262A75"/>
    <w:multiLevelType w:val="hybridMultilevel"/>
    <w:tmpl w:val="4626B5DA"/>
    <w:lvl w:ilvl="0" w:tplc="45B6D3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8758BC"/>
    <w:multiLevelType w:val="hybridMultilevel"/>
    <w:tmpl w:val="6E88DCDE"/>
    <w:lvl w:ilvl="0" w:tplc="0A0842D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75CCD"/>
    <w:multiLevelType w:val="hybridMultilevel"/>
    <w:tmpl w:val="8974A4AC"/>
    <w:lvl w:ilvl="0" w:tplc="71D6A32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E35B07"/>
    <w:multiLevelType w:val="hybridMultilevel"/>
    <w:tmpl w:val="403EEA38"/>
    <w:lvl w:ilvl="0" w:tplc="D7BCF824">
      <w:start w:val="4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BFD3D10"/>
    <w:multiLevelType w:val="hybridMultilevel"/>
    <w:tmpl w:val="C1E2AF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65503"/>
    <w:multiLevelType w:val="hybridMultilevel"/>
    <w:tmpl w:val="1E6A44DE"/>
    <w:lvl w:ilvl="0" w:tplc="0A0842D2">
      <w:start w:val="1"/>
      <w:numFmt w:val="lowerLetter"/>
      <w:lvlText w:val="(%1)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452643"/>
    <w:multiLevelType w:val="hybridMultilevel"/>
    <w:tmpl w:val="69CAF140"/>
    <w:lvl w:ilvl="0" w:tplc="447CBA0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132058B"/>
    <w:multiLevelType w:val="hybridMultilevel"/>
    <w:tmpl w:val="73060C02"/>
    <w:lvl w:ilvl="0" w:tplc="9D845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6B6967"/>
    <w:multiLevelType w:val="hybridMultilevel"/>
    <w:tmpl w:val="048EF96C"/>
    <w:lvl w:ilvl="0" w:tplc="0A0842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0237E"/>
    <w:multiLevelType w:val="multilevel"/>
    <w:tmpl w:val="8974A4A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2332BA"/>
    <w:multiLevelType w:val="hybridMultilevel"/>
    <w:tmpl w:val="32C29912"/>
    <w:lvl w:ilvl="0" w:tplc="C360DE7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C138B"/>
    <w:multiLevelType w:val="hybridMultilevel"/>
    <w:tmpl w:val="736C86A0"/>
    <w:lvl w:ilvl="0" w:tplc="8130841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57C62"/>
    <w:multiLevelType w:val="hybridMultilevel"/>
    <w:tmpl w:val="C3F8B8BE"/>
    <w:lvl w:ilvl="0" w:tplc="616A7834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0" w15:restartNumberingAfterBreak="0">
    <w:nsid w:val="3B125159"/>
    <w:multiLevelType w:val="hybridMultilevel"/>
    <w:tmpl w:val="4B8EE9F4"/>
    <w:lvl w:ilvl="0" w:tplc="0A0842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26794"/>
    <w:multiLevelType w:val="hybridMultilevel"/>
    <w:tmpl w:val="465ED74C"/>
    <w:lvl w:ilvl="0" w:tplc="4BFA04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F3629"/>
    <w:multiLevelType w:val="hybridMultilevel"/>
    <w:tmpl w:val="E6F49F72"/>
    <w:lvl w:ilvl="0" w:tplc="4BFA04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21D02"/>
    <w:multiLevelType w:val="hybridMultilevel"/>
    <w:tmpl w:val="612646F2"/>
    <w:lvl w:ilvl="0" w:tplc="4BFA047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8716F"/>
    <w:multiLevelType w:val="multilevel"/>
    <w:tmpl w:val="62CA648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5A0D33"/>
    <w:multiLevelType w:val="hybridMultilevel"/>
    <w:tmpl w:val="16306DDE"/>
    <w:lvl w:ilvl="0" w:tplc="809C577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1B46C3"/>
    <w:multiLevelType w:val="hybridMultilevel"/>
    <w:tmpl w:val="DA50E9CA"/>
    <w:lvl w:ilvl="0" w:tplc="0A0842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B2A2F"/>
    <w:multiLevelType w:val="hybridMultilevel"/>
    <w:tmpl w:val="3C9E09DA"/>
    <w:lvl w:ilvl="0" w:tplc="B58EAAB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DD2C38"/>
    <w:multiLevelType w:val="hybridMultilevel"/>
    <w:tmpl w:val="612646F2"/>
    <w:lvl w:ilvl="0" w:tplc="4BFA04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E1A32"/>
    <w:multiLevelType w:val="hybridMultilevel"/>
    <w:tmpl w:val="27F4115A"/>
    <w:lvl w:ilvl="0" w:tplc="06F8CAA8">
      <w:start w:val="1"/>
      <w:numFmt w:val="lowerLetter"/>
      <w:lvlText w:val="(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B845D9"/>
    <w:multiLevelType w:val="hybridMultilevel"/>
    <w:tmpl w:val="79C263B0"/>
    <w:lvl w:ilvl="0" w:tplc="0A0842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E92B74"/>
    <w:multiLevelType w:val="hybridMultilevel"/>
    <w:tmpl w:val="A322C686"/>
    <w:lvl w:ilvl="0" w:tplc="5B1A81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F378F"/>
    <w:multiLevelType w:val="hybridMultilevel"/>
    <w:tmpl w:val="C644D12E"/>
    <w:lvl w:ilvl="0" w:tplc="4BFA04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F82DDF"/>
    <w:multiLevelType w:val="hybridMultilevel"/>
    <w:tmpl w:val="04BCFB70"/>
    <w:lvl w:ilvl="0" w:tplc="4C2A39D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F008E"/>
    <w:multiLevelType w:val="hybridMultilevel"/>
    <w:tmpl w:val="60DEB63A"/>
    <w:lvl w:ilvl="0" w:tplc="856CF39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083603"/>
    <w:multiLevelType w:val="hybridMultilevel"/>
    <w:tmpl w:val="4A26F92A"/>
    <w:lvl w:ilvl="0" w:tplc="F9F600F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65857A18"/>
    <w:multiLevelType w:val="multilevel"/>
    <w:tmpl w:val="8974A4AC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1A3F63"/>
    <w:multiLevelType w:val="hybridMultilevel"/>
    <w:tmpl w:val="C6009690"/>
    <w:lvl w:ilvl="0" w:tplc="0A0842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317A7"/>
    <w:multiLevelType w:val="hybridMultilevel"/>
    <w:tmpl w:val="0988EE24"/>
    <w:lvl w:ilvl="0" w:tplc="0A0842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7D6C32"/>
    <w:multiLevelType w:val="hybridMultilevel"/>
    <w:tmpl w:val="05725B94"/>
    <w:lvl w:ilvl="0" w:tplc="4744572E">
      <w:start w:val="2"/>
      <w:numFmt w:val="lowerLetter"/>
      <w:lvlText w:val="(%1)"/>
      <w:lvlJc w:val="left"/>
      <w:pPr>
        <w:ind w:left="3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06292C"/>
    <w:multiLevelType w:val="hybridMultilevel"/>
    <w:tmpl w:val="509A84E8"/>
    <w:lvl w:ilvl="0" w:tplc="2CE46C3E">
      <w:start w:val="2"/>
      <w:numFmt w:val="lowerLetter"/>
      <w:lvlText w:val="(%1)"/>
      <w:lvlJc w:val="left"/>
      <w:pPr>
        <w:ind w:left="3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51BCD"/>
    <w:multiLevelType w:val="hybridMultilevel"/>
    <w:tmpl w:val="031EF7B4"/>
    <w:lvl w:ilvl="0" w:tplc="AB16E1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E152D36"/>
    <w:multiLevelType w:val="hybridMultilevel"/>
    <w:tmpl w:val="8974A4AC"/>
    <w:lvl w:ilvl="0" w:tplc="71D6A32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31"/>
  </w:num>
  <w:num w:numId="4">
    <w:abstractNumId w:val="23"/>
  </w:num>
  <w:num w:numId="5">
    <w:abstractNumId w:val="28"/>
  </w:num>
  <w:num w:numId="6">
    <w:abstractNumId w:val="10"/>
  </w:num>
  <w:num w:numId="7">
    <w:abstractNumId w:val="21"/>
  </w:num>
  <w:num w:numId="8">
    <w:abstractNumId w:val="0"/>
  </w:num>
  <w:num w:numId="9">
    <w:abstractNumId w:val="22"/>
  </w:num>
  <w:num w:numId="10">
    <w:abstractNumId w:val="32"/>
  </w:num>
  <w:num w:numId="11">
    <w:abstractNumId w:val="34"/>
  </w:num>
  <w:num w:numId="12">
    <w:abstractNumId w:val="29"/>
  </w:num>
  <w:num w:numId="13">
    <w:abstractNumId w:val="18"/>
  </w:num>
  <w:num w:numId="14">
    <w:abstractNumId w:val="17"/>
  </w:num>
  <w:num w:numId="15">
    <w:abstractNumId w:val="1"/>
  </w:num>
  <w:num w:numId="16">
    <w:abstractNumId w:val="27"/>
  </w:num>
  <w:num w:numId="17">
    <w:abstractNumId w:val="14"/>
  </w:num>
  <w:num w:numId="18">
    <w:abstractNumId w:val="20"/>
  </w:num>
  <w:num w:numId="19">
    <w:abstractNumId w:val="11"/>
  </w:num>
  <w:num w:numId="20">
    <w:abstractNumId w:val="9"/>
  </w:num>
  <w:num w:numId="21">
    <w:abstractNumId w:val="7"/>
  </w:num>
  <w:num w:numId="22">
    <w:abstractNumId w:val="41"/>
  </w:num>
  <w:num w:numId="23">
    <w:abstractNumId w:val="16"/>
  </w:num>
  <w:num w:numId="24">
    <w:abstractNumId w:val="25"/>
  </w:num>
  <w:num w:numId="25">
    <w:abstractNumId w:val="36"/>
  </w:num>
  <w:num w:numId="26">
    <w:abstractNumId w:val="15"/>
  </w:num>
  <w:num w:numId="27">
    <w:abstractNumId w:val="42"/>
  </w:num>
  <w:num w:numId="28">
    <w:abstractNumId w:val="24"/>
  </w:num>
  <w:num w:numId="29">
    <w:abstractNumId w:val="38"/>
  </w:num>
  <w:num w:numId="30">
    <w:abstractNumId w:val="5"/>
  </w:num>
  <w:num w:numId="31">
    <w:abstractNumId w:val="37"/>
  </w:num>
  <w:num w:numId="32">
    <w:abstractNumId w:val="2"/>
  </w:num>
  <w:num w:numId="33">
    <w:abstractNumId w:val="8"/>
  </w:num>
  <w:num w:numId="34">
    <w:abstractNumId w:val="12"/>
  </w:num>
  <w:num w:numId="35">
    <w:abstractNumId w:val="30"/>
  </w:num>
  <w:num w:numId="36">
    <w:abstractNumId w:val="6"/>
  </w:num>
  <w:num w:numId="37">
    <w:abstractNumId w:val="13"/>
  </w:num>
  <w:num w:numId="38">
    <w:abstractNumId w:val="35"/>
  </w:num>
  <w:num w:numId="39">
    <w:abstractNumId w:val="19"/>
  </w:num>
  <w:num w:numId="40">
    <w:abstractNumId w:val="39"/>
  </w:num>
  <w:num w:numId="41">
    <w:abstractNumId w:val="26"/>
  </w:num>
  <w:num w:numId="42">
    <w:abstractNumId w:val="40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3382"/>
    <w:rsid w:val="00000DE6"/>
    <w:rsid w:val="000011E3"/>
    <w:rsid w:val="000034ED"/>
    <w:rsid w:val="0000469E"/>
    <w:rsid w:val="00010191"/>
    <w:rsid w:val="00031BDA"/>
    <w:rsid w:val="000331A9"/>
    <w:rsid w:val="00041326"/>
    <w:rsid w:val="00062DC7"/>
    <w:rsid w:val="0006676C"/>
    <w:rsid w:val="00080A65"/>
    <w:rsid w:val="00086B38"/>
    <w:rsid w:val="00087586"/>
    <w:rsid w:val="00094DCF"/>
    <w:rsid w:val="000A2406"/>
    <w:rsid w:val="000B5CA6"/>
    <w:rsid w:val="000B7095"/>
    <w:rsid w:val="000D408C"/>
    <w:rsid w:val="000E024F"/>
    <w:rsid w:val="000F5F80"/>
    <w:rsid w:val="000F6583"/>
    <w:rsid w:val="00105086"/>
    <w:rsid w:val="00107381"/>
    <w:rsid w:val="001139A6"/>
    <w:rsid w:val="00123665"/>
    <w:rsid w:val="00123BE4"/>
    <w:rsid w:val="001267CF"/>
    <w:rsid w:val="001275F3"/>
    <w:rsid w:val="00130CD1"/>
    <w:rsid w:val="0013606B"/>
    <w:rsid w:val="00141FCB"/>
    <w:rsid w:val="001625D8"/>
    <w:rsid w:val="00164BD8"/>
    <w:rsid w:val="001677E8"/>
    <w:rsid w:val="00175BD3"/>
    <w:rsid w:val="001906FC"/>
    <w:rsid w:val="00191451"/>
    <w:rsid w:val="001A22F6"/>
    <w:rsid w:val="001A6539"/>
    <w:rsid w:val="001B6DFA"/>
    <w:rsid w:val="001C4146"/>
    <w:rsid w:val="001D1AC7"/>
    <w:rsid w:val="001D1D35"/>
    <w:rsid w:val="001D6712"/>
    <w:rsid w:val="001D7C5B"/>
    <w:rsid w:val="001D7D34"/>
    <w:rsid w:val="001E7E0C"/>
    <w:rsid w:val="001F3CFA"/>
    <w:rsid w:val="001F6026"/>
    <w:rsid w:val="0020020F"/>
    <w:rsid w:val="00204E63"/>
    <w:rsid w:val="002126BC"/>
    <w:rsid w:val="0021454A"/>
    <w:rsid w:val="00214920"/>
    <w:rsid w:val="00223690"/>
    <w:rsid w:val="002325D8"/>
    <w:rsid w:val="00233501"/>
    <w:rsid w:val="002430D8"/>
    <w:rsid w:val="002547C2"/>
    <w:rsid w:val="00272951"/>
    <w:rsid w:val="00280425"/>
    <w:rsid w:val="00281B12"/>
    <w:rsid w:val="00294CC2"/>
    <w:rsid w:val="00296CDA"/>
    <w:rsid w:val="002A7A13"/>
    <w:rsid w:val="002C38FC"/>
    <w:rsid w:val="002C5C0C"/>
    <w:rsid w:val="002C6768"/>
    <w:rsid w:val="002C7C08"/>
    <w:rsid w:val="002D7AE1"/>
    <w:rsid w:val="002E2FDA"/>
    <w:rsid w:val="002E5F14"/>
    <w:rsid w:val="002F337D"/>
    <w:rsid w:val="002F3419"/>
    <w:rsid w:val="002F7329"/>
    <w:rsid w:val="00301F76"/>
    <w:rsid w:val="00306313"/>
    <w:rsid w:val="00314885"/>
    <w:rsid w:val="0032126F"/>
    <w:rsid w:val="0032342A"/>
    <w:rsid w:val="00325A01"/>
    <w:rsid w:val="00325E11"/>
    <w:rsid w:val="00340BED"/>
    <w:rsid w:val="00346A81"/>
    <w:rsid w:val="0037181B"/>
    <w:rsid w:val="003737A5"/>
    <w:rsid w:val="0038366E"/>
    <w:rsid w:val="00386FBA"/>
    <w:rsid w:val="003870EC"/>
    <w:rsid w:val="00390986"/>
    <w:rsid w:val="00392AC6"/>
    <w:rsid w:val="003A3957"/>
    <w:rsid w:val="003A54A2"/>
    <w:rsid w:val="003A5C70"/>
    <w:rsid w:val="003B7539"/>
    <w:rsid w:val="003C0593"/>
    <w:rsid w:val="003D5A72"/>
    <w:rsid w:val="003D5CFB"/>
    <w:rsid w:val="003D62C1"/>
    <w:rsid w:val="003D7036"/>
    <w:rsid w:val="003E125A"/>
    <w:rsid w:val="003E37F5"/>
    <w:rsid w:val="003F1C21"/>
    <w:rsid w:val="003F2DED"/>
    <w:rsid w:val="003F5428"/>
    <w:rsid w:val="003F6588"/>
    <w:rsid w:val="00417553"/>
    <w:rsid w:val="0041765D"/>
    <w:rsid w:val="00425FDB"/>
    <w:rsid w:val="0043013A"/>
    <w:rsid w:val="0043189D"/>
    <w:rsid w:val="00441FF1"/>
    <w:rsid w:val="00442361"/>
    <w:rsid w:val="0044564F"/>
    <w:rsid w:val="00453317"/>
    <w:rsid w:val="0045361E"/>
    <w:rsid w:val="00470AD9"/>
    <w:rsid w:val="004725FA"/>
    <w:rsid w:val="00480203"/>
    <w:rsid w:val="00482F65"/>
    <w:rsid w:val="00484A15"/>
    <w:rsid w:val="00484B88"/>
    <w:rsid w:val="00496792"/>
    <w:rsid w:val="0049749E"/>
    <w:rsid w:val="004A26EB"/>
    <w:rsid w:val="004A4F40"/>
    <w:rsid w:val="004A6805"/>
    <w:rsid w:val="004B00D4"/>
    <w:rsid w:val="004B0461"/>
    <w:rsid w:val="004B2DFF"/>
    <w:rsid w:val="004B33F1"/>
    <w:rsid w:val="004B633B"/>
    <w:rsid w:val="004C12C9"/>
    <w:rsid w:val="004C2ED4"/>
    <w:rsid w:val="004C38B7"/>
    <w:rsid w:val="004C7946"/>
    <w:rsid w:val="004C7B4C"/>
    <w:rsid w:val="004D5408"/>
    <w:rsid w:val="004D65A2"/>
    <w:rsid w:val="004E0863"/>
    <w:rsid w:val="004E749A"/>
    <w:rsid w:val="004F10C5"/>
    <w:rsid w:val="004F19B8"/>
    <w:rsid w:val="00502FEB"/>
    <w:rsid w:val="005343EF"/>
    <w:rsid w:val="00543557"/>
    <w:rsid w:val="00546958"/>
    <w:rsid w:val="0055389E"/>
    <w:rsid w:val="005554A0"/>
    <w:rsid w:val="0056153A"/>
    <w:rsid w:val="00564774"/>
    <w:rsid w:val="00571708"/>
    <w:rsid w:val="00573451"/>
    <w:rsid w:val="00587B6C"/>
    <w:rsid w:val="005C028F"/>
    <w:rsid w:val="005C111A"/>
    <w:rsid w:val="005D1BD9"/>
    <w:rsid w:val="005E4FF6"/>
    <w:rsid w:val="006102FE"/>
    <w:rsid w:val="00614E2A"/>
    <w:rsid w:val="00616959"/>
    <w:rsid w:val="00623C62"/>
    <w:rsid w:val="00623D20"/>
    <w:rsid w:val="006275D9"/>
    <w:rsid w:val="006332BA"/>
    <w:rsid w:val="006446A4"/>
    <w:rsid w:val="006458AA"/>
    <w:rsid w:val="0064768B"/>
    <w:rsid w:val="00647884"/>
    <w:rsid w:val="00661DDD"/>
    <w:rsid w:val="00662529"/>
    <w:rsid w:val="006643D5"/>
    <w:rsid w:val="00665C22"/>
    <w:rsid w:val="006829E3"/>
    <w:rsid w:val="00682F11"/>
    <w:rsid w:val="00690FE0"/>
    <w:rsid w:val="00693FDA"/>
    <w:rsid w:val="0069506E"/>
    <w:rsid w:val="006A1931"/>
    <w:rsid w:val="006B0E0F"/>
    <w:rsid w:val="006B28DD"/>
    <w:rsid w:val="006C04BF"/>
    <w:rsid w:val="006D6875"/>
    <w:rsid w:val="006E3ADA"/>
    <w:rsid w:val="006F4003"/>
    <w:rsid w:val="006F7000"/>
    <w:rsid w:val="007022F2"/>
    <w:rsid w:val="00710F82"/>
    <w:rsid w:val="00714997"/>
    <w:rsid w:val="007169C9"/>
    <w:rsid w:val="007237CF"/>
    <w:rsid w:val="007253E6"/>
    <w:rsid w:val="00725E74"/>
    <w:rsid w:val="00736AA1"/>
    <w:rsid w:val="00740325"/>
    <w:rsid w:val="00745D4F"/>
    <w:rsid w:val="00747A0E"/>
    <w:rsid w:val="0075377E"/>
    <w:rsid w:val="0075782B"/>
    <w:rsid w:val="00763DB8"/>
    <w:rsid w:val="00765C17"/>
    <w:rsid w:val="00771228"/>
    <w:rsid w:val="00780B34"/>
    <w:rsid w:val="0078618D"/>
    <w:rsid w:val="007A39D0"/>
    <w:rsid w:val="007A51AA"/>
    <w:rsid w:val="007B06B7"/>
    <w:rsid w:val="007B5A24"/>
    <w:rsid w:val="007E7BFE"/>
    <w:rsid w:val="007F5CEE"/>
    <w:rsid w:val="007F7654"/>
    <w:rsid w:val="00801BEF"/>
    <w:rsid w:val="00807CCC"/>
    <w:rsid w:val="008117D5"/>
    <w:rsid w:val="008200B9"/>
    <w:rsid w:val="00831BD9"/>
    <w:rsid w:val="00832124"/>
    <w:rsid w:val="0083499C"/>
    <w:rsid w:val="008411AB"/>
    <w:rsid w:val="008444E1"/>
    <w:rsid w:val="00862054"/>
    <w:rsid w:val="008662BA"/>
    <w:rsid w:val="0086637A"/>
    <w:rsid w:val="008809DA"/>
    <w:rsid w:val="0088347B"/>
    <w:rsid w:val="00894F5B"/>
    <w:rsid w:val="008A0A49"/>
    <w:rsid w:val="008A572F"/>
    <w:rsid w:val="008A638A"/>
    <w:rsid w:val="008A7B4A"/>
    <w:rsid w:val="008B0143"/>
    <w:rsid w:val="008B0695"/>
    <w:rsid w:val="008C14AD"/>
    <w:rsid w:val="008C6074"/>
    <w:rsid w:val="008E0E9B"/>
    <w:rsid w:val="008E2E3A"/>
    <w:rsid w:val="008F2F44"/>
    <w:rsid w:val="00911FF0"/>
    <w:rsid w:val="00912559"/>
    <w:rsid w:val="00912B5F"/>
    <w:rsid w:val="00915383"/>
    <w:rsid w:val="009200F8"/>
    <w:rsid w:val="00922B30"/>
    <w:rsid w:val="00923AC5"/>
    <w:rsid w:val="00946D27"/>
    <w:rsid w:val="0095378A"/>
    <w:rsid w:val="009620C9"/>
    <w:rsid w:val="0096279F"/>
    <w:rsid w:val="00972EE4"/>
    <w:rsid w:val="00976B86"/>
    <w:rsid w:val="0097783C"/>
    <w:rsid w:val="009835A1"/>
    <w:rsid w:val="0098559A"/>
    <w:rsid w:val="00992F60"/>
    <w:rsid w:val="009A3DA4"/>
    <w:rsid w:val="009A6E8F"/>
    <w:rsid w:val="009A72ED"/>
    <w:rsid w:val="009B3723"/>
    <w:rsid w:val="009B7ECF"/>
    <w:rsid w:val="009C1ADB"/>
    <w:rsid w:val="009D389B"/>
    <w:rsid w:val="009D6E14"/>
    <w:rsid w:val="009F3139"/>
    <w:rsid w:val="00A02D1A"/>
    <w:rsid w:val="00A04A86"/>
    <w:rsid w:val="00A146DB"/>
    <w:rsid w:val="00A25203"/>
    <w:rsid w:val="00A276B1"/>
    <w:rsid w:val="00A3011D"/>
    <w:rsid w:val="00A35A91"/>
    <w:rsid w:val="00A42445"/>
    <w:rsid w:val="00A44F8F"/>
    <w:rsid w:val="00A53085"/>
    <w:rsid w:val="00A5358C"/>
    <w:rsid w:val="00A54107"/>
    <w:rsid w:val="00A61320"/>
    <w:rsid w:val="00A67B29"/>
    <w:rsid w:val="00A70DE6"/>
    <w:rsid w:val="00A73AA8"/>
    <w:rsid w:val="00A74F3A"/>
    <w:rsid w:val="00A802FA"/>
    <w:rsid w:val="00A819E6"/>
    <w:rsid w:val="00A82BEE"/>
    <w:rsid w:val="00A909A2"/>
    <w:rsid w:val="00A90E08"/>
    <w:rsid w:val="00A97ACF"/>
    <w:rsid w:val="00AA374E"/>
    <w:rsid w:val="00AA4167"/>
    <w:rsid w:val="00AB105C"/>
    <w:rsid w:val="00AB2D1E"/>
    <w:rsid w:val="00AB30FA"/>
    <w:rsid w:val="00AB6FD2"/>
    <w:rsid w:val="00AC0195"/>
    <w:rsid w:val="00AC07AD"/>
    <w:rsid w:val="00AD2863"/>
    <w:rsid w:val="00AD3382"/>
    <w:rsid w:val="00AD3C04"/>
    <w:rsid w:val="00AF248D"/>
    <w:rsid w:val="00B03085"/>
    <w:rsid w:val="00B13BF7"/>
    <w:rsid w:val="00B21D95"/>
    <w:rsid w:val="00B22A46"/>
    <w:rsid w:val="00B31A44"/>
    <w:rsid w:val="00B45B0C"/>
    <w:rsid w:val="00B52484"/>
    <w:rsid w:val="00B540AF"/>
    <w:rsid w:val="00B97AE8"/>
    <w:rsid w:val="00BA5544"/>
    <w:rsid w:val="00BB2CB5"/>
    <w:rsid w:val="00BB35DD"/>
    <w:rsid w:val="00BB590F"/>
    <w:rsid w:val="00BB6467"/>
    <w:rsid w:val="00BC5724"/>
    <w:rsid w:val="00BD42AF"/>
    <w:rsid w:val="00BF5BC4"/>
    <w:rsid w:val="00C00BE7"/>
    <w:rsid w:val="00C03C9C"/>
    <w:rsid w:val="00C04E06"/>
    <w:rsid w:val="00C138C4"/>
    <w:rsid w:val="00C20FFD"/>
    <w:rsid w:val="00C21E8D"/>
    <w:rsid w:val="00C227FC"/>
    <w:rsid w:val="00C2281C"/>
    <w:rsid w:val="00C24B2B"/>
    <w:rsid w:val="00C33D86"/>
    <w:rsid w:val="00C450FD"/>
    <w:rsid w:val="00C56721"/>
    <w:rsid w:val="00C5723D"/>
    <w:rsid w:val="00C66952"/>
    <w:rsid w:val="00C7303B"/>
    <w:rsid w:val="00C74CBC"/>
    <w:rsid w:val="00C911C0"/>
    <w:rsid w:val="00C921BE"/>
    <w:rsid w:val="00C9391E"/>
    <w:rsid w:val="00CA142E"/>
    <w:rsid w:val="00CA3973"/>
    <w:rsid w:val="00CA5FB2"/>
    <w:rsid w:val="00CB7EE7"/>
    <w:rsid w:val="00CC2FDB"/>
    <w:rsid w:val="00CD4A1E"/>
    <w:rsid w:val="00CD7F95"/>
    <w:rsid w:val="00CE351A"/>
    <w:rsid w:val="00CF211A"/>
    <w:rsid w:val="00CF41AD"/>
    <w:rsid w:val="00CF49E0"/>
    <w:rsid w:val="00CF7B22"/>
    <w:rsid w:val="00D1214A"/>
    <w:rsid w:val="00D1627D"/>
    <w:rsid w:val="00D22362"/>
    <w:rsid w:val="00D2378E"/>
    <w:rsid w:val="00D27666"/>
    <w:rsid w:val="00D374A0"/>
    <w:rsid w:val="00D4337D"/>
    <w:rsid w:val="00D7457F"/>
    <w:rsid w:val="00D84457"/>
    <w:rsid w:val="00D865E1"/>
    <w:rsid w:val="00D967E6"/>
    <w:rsid w:val="00D97834"/>
    <w:rsid w:val="00DA7143"/>
    <w:rsid w:val="00DC011A"/>
    <w:rsid w:val="00DD4AC4"/>
    <w:rsid w:val="00DD5772"/>
    <w:rsid w:val="00DE36DD"/>
    <w:rsid w:val="00DF0A71"/>
    <w:rsid w:val="00E04B76"/>
    <w:rsid w:val="00E0746A"/>
    <w:rsid w:val="00E12AB3"/>
    <w:rsid w:val="00E143D8"/>
    <w:rsid w:val="00E21251"/>
    <w:rsid w:val="00E276DB"/>
    <w:rsid w:val="00E27AEB"/>
    <w:rsid w:val="00E31F8B"/>
    <w:rsid w:val="00E35F88"/>
    <w:rsid w:val="00E4472F"/>
    <w:rsid w:val="00E44737"/>
    <w:rsid w:val="00E4583D"/>
    <w:rsid w:val="00E51A60"/>
    <w:rsid w:val="00E561D8"/>
    <w:rsid w:val="00E605B4"/>
    <w:rsid w:val="00E719A6"/>
    <w:rsid w:val="00E76188"/>
    <w:rsid w:val="00E801DD"/>
    <w:rsid w:val="00E835EA"/>
    <w:rsid w:val="00E86B07"/>
    <w:rsid w:val="00E901DF"/>
    <w:rsid w:val="00EA0DDE"/>
    <w:rsid w:val="00EA1000"/>
    <w:rsid w:val="00EA56D8"/>
    <w:rsid w:val="00EB05A5"/>
    <w:rsid w:val="00EB09A8"/>
    <w:rsid w:val="00EB2706"/>
    <w:rsid w:val="00EB4DD9"/>
    <w:rsid w:val="00EB629C"/>
    <w:rsid w:val="00EC5752"/>
    <w:rsid w:val="00EE6F75"/>
    <w:rsid w:val="00EF15AB"/>
    <w:rsid w:val="00EF1A01"/>
    <w:rsid w:val="00EF1C48"/>
    <w:rsid w:val="00EF4851"/>
    <w:rsid w:val="00F23681"/>
    <w:rsid w:val="00F31F22"/>
    <w:rsid w:val="00F32773"/>
    <w:rsid w:val="00F33475"/>
    <w:rsid w:val="00F36508"/>
    <w:rsid w:val="00F37E1B"/>
    <w:rsid w:val="00F401CF"/>
    <w:rsid w:val="00F41A1C"/>
    <w:rsid w:val="00F4307D"/>
    <w:rsid w:val="00F43F65"/>
    <w:rsid w:val="00F4468C"/>
    <w:rsid w:val="00F45B40"/>
    <w:rsid w:val="00F511FF"/>
    <w:rsid w:val="00F56196"/>
    <w:rsid w:val="00F60F19"/>
    <w:rsid w:val="00F613A0"/>
    <w:rsid w:val="00F666D8"/>
    <w:rsid w:val="00F67AAD"/>
    <w:rsid w:val="00F67B5A"/>
    <w:rsid w:val="00F71C21"/>
    <w:rsid w:val="00F87AB9"/>
    <w:rsid w:val="00F96ADD"/>
    <w:rsid w:val="00FB1ED8"/>
    <w:rsid w:val="00FC37F6"/>
    <w:rsid w:val="00FD069C"/>
    <w:rsid w:val="00FD19B3"/>
    <w:rsid w:val="00FD730E"/>
    <w:rsid w:val="00FE0D66"/>
    <w:rsid w:val="00FE3916"/>
    <w:rsid w:val="00FF22E2"/>
    <w:rsid w:val="00FF4B9D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43BE2C"/>
  <w15:docId w15:val="{89C1DCAF-69B0-404A-8256-3DD22001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paragraph" w:styleId="Heading1">
    <w:name w:val="heading 1"/>
    <w:basedOn w:val="Normal"/>
    <w:next w:val="Normal"/>
    <w:link w:val="Heading1Char"/>
    <w:qFormat/>
    <w:rsid w:val="0086637A"/>
    <w:pPr>
      <w:keepNext/>
      <w:jc w:val="center"/>
      <w:outlineLvl w:val="0"/>
    </w:pPr>
    <w:rPr>
      <w:rFonts w:eastAsia="Calibri"/>
      <w:b/>
      <w:sz w:val="24"/>
      <w:lang w:val="en-IN"/>
    </w:rPr>
  </w:style>
  <w:style w:type="paragraph" w:styleId="Heading2">
    <w:name w:val="heading 2"/>
    <w:basedOn w:val="Normal"/>
    <w:next w:val="Normal"/>
    <w:link w:val="Heading2Char"/>
    <w:qFormat/>
    <w:rsid w:val="0086637A"/>
    <w:pPr>
      <w:keepNext/>
      <w:outlineLvl w:val="1"/>
    </w:pPr>
    <w:rPr>
      <w:rFonts w:eastAsia="Calibri"/>
      <w:b/>
      <w:sz w:val="24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0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D3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styleId="Footer">
    <w:name w:val="footer"/>
    <w:basedOn w:val="Normal"/>
    <w:link w:val="FooterChar"/>
    <w:rsid w:val="00AD33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382"/>
    <w:rPr>
      <w:rFonts w:ascii="Times New Roman" w:eastAsia="Times New Roman" w:hAnsi="Times New Roman" w:cs="Times New Roman"/>
      <w:sz w:val="36"/>
      <w:szCs w:val="24"/>
    </w:rPr>
  </w:style>
  <w:style w:type="paragraph" w:customStyle="1" w:styleId="TOS4">
    <w:name w:val="TOS4"/>
    <w:basedOn w:val="Normal"/>
    <w:rsid w:val="00AD3382"/>
    <w:pPr>
      <w:tabs>
        <w:tab w:val="left" w:pos="5040"/>
      </w:tabs>
      <w:spacing w:before="60" w:after="60"/>
      <w:ind w:left="5040" w:hanging="3960"/>
      <w:jc w:val="both"/>
    </w:pPr>
    <w:rPr>
      <w:sz w:val="20"/>
      <w:szCs w:val="20"/>
    </w:rPr>
  </w:style>
  <w:style w:type="paragraph" w:customStyle="1" w:styleId="TOS1">
    <w:name w:val="TOS1"/>
    <w:basedOn w:val="Normal"/>
    <w:rsid w:val="00AD3382"/>
    <w:pPr>
      <w:widowControl w:val="0"/>
      <w:tabs>
        <w:tab w:val="left" w:pos="5040"/>
      </w:tabs>
      <w:autoSpaceDE w:val="0"/>
      <w:autoSpaceDN w:val="0"/>
      <w:adjustRightInd w:val="0"/>
      <w:spacing w:before="60" w:after="60"/>
      <w:jc w:val="both"/>
    </w:pPr>
    <w:rPr>
      <w:rFonts w:eastAsia="MS Mincho"/>
      <w:sz w:val="20"/>
      <w:szCs w:val="17"/>
    </w:rPr>
  </w:style>
  <w:style w:type="paragraph" w:customStyle="1" w:styleId="TOS2">
    <w:name w:val="TOS2"/>
    <w:basedOn w:val="PlainText"/>
    <w:rsid w:val="00AD3382"/>
    <w:pPr>
      <w:tabs>
        <w:tab w:val="left" w:pos="5040"/>
      </w:tabs>
      <w:spacing w:before="60" w:after="60"/>
      <w:ind w:left="5400" w:hanging="5040"/>
      <w:jc w:val="both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rsid w:val="00AD338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D3382"/>
    <w:rPr>
      <w:rFonts w:ascii="Courier New" w:eastAsia="Times New Roman" w:hAnsi="Courier New" w:cs="Courier New"/>
      <w:sz w:val="20"/>
      <w:szCs w:val="20"/>
    </w:rPr>
  </w:style>
  <w:style w:type="paragraph" w:customStyle="1" w:styleId="TOS3">
    <w:name w:val="TOS3"/>
    <w:autoRedefine/>
    <w:rsid w:val="00AD3382"/>
    <w:pPr>
      <w:tabs>
        <w:tab w:val="left" w:pos="5040"/>
      </w:tabs>
      <w:spacing w:before="60" w:after="60" w:line="240" w:lineRule="auto"/>
      <w:ind w:left="5760" w:hanging="504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3382"/>
  </w:style>
  <w:style w:type="character" w:customStyle="1" w:styleId="StyleArialBlack">
    <w:name w:val="Style Arial Black"/>
    <w:rsid w:val="00AD3382"/>
    <w:rPr>
      <w:rFonts w:ascii="Times New Roman" w:hAnsi="Times New Roman"/>
      <w:color w:val="000000"/>
    </w:rPr>
  </w:style>
  <w:style w:type="character" w:styleId="Hyperlink">
    <w:name w:val="Hyperlink"/>
    <w:rsid w:val="00AD338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D3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338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rsid w:val="00AD33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33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D338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AD33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D3382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AD338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D3382"/>
    <w:pPr>
      <w:spacing w:after="0" w:line="240" w:lineRule="auto"/>
    </w:pPr>
    <w:rPr>
      <w:rFonts w:ascii="Times New Roman" w:eastAsia="Times New Roman" w:hAnsi="Times New Roman" w:cs="Times New Roman"/>
      <w:sz w:val="36"/>
      <w:szCs w:val="24"/>
    </w:rPr>
  </w:style>
  <w:style w:type="table" w:styleId="TableGrid">
    <w:name w:val="Table Grid"/>
    <w:basedOn w:val="TableNormal"/>
    <w:uiPriority w:val="59"/>
    <w:rsid w:val="0092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rsid w:val="008A572F"/>
    <w:pPr>
      <w:tabs>
        <w:tab w:val="center" w:pos="6980"/>
        <w:tab w:val="right" w:pos="13960"/>
      </w:tabs>
      <w:jc w:val="both"/>
    </w:pPr>
    <w:rPr>
      <w:rFonts w:eastAsia="Calibri"/>
      <w:sz w:val="24"/>
      <w:lang w:val="en-IN"/>
    </w:rPr>
  </w:style>
  <w:style w:type="character" w:customStyle="1" w:styleId="Heading1Char">
    <w:name w:val="Heading 1 Char"/>
    <w:basedOn w:val="DefaultParagraphFont"/>
    <w:link w:val="Heading1"/>
    <w:rsid w:val="0086637A"/>
    <w:rPr>
      <w:rFonts w:ascii="Times New Roman" w:eastAsia="Calibri" w:hAnsi="Times New Roman" w:cs="Times New Roman"/>
      <w:b/>
      <w:sz w:val="24"/>
      <w:szCs w:val="24"/>
      <w:lang w:val="en-IN"/>
    </w:rPr>
  </w:style>
  <w:style w:type="character" w:customStyle="1" w:styleId="Heading2Char">
    <w:name w:val="Heading 2 Char"/>
    <w:basedOn w:val="DefaultParagraphFont"/>
    <w:link w:val="Heading2"/>
    <w:rsid w:val="0086637A"/>
    <w:rPr>
      <w:rFonts w:ascii="Times New Roman" w:eastAsia="Calibri" w:hAnsi="Times New Roman" w:cs="Times New Roman"/>
      <w:b/>
      <w:sz w:val="24"/>
      <w:szCs w:val="24"/>
      <w:lang w:val="en-IN"/>
    </w:rPr>
  </w:style>
  <w:style w:type="paragraph" w:styleId="NormalWeb">
    <w:name w:val="Normal (Web)"/>
    <w:basedOn w:val="Normal"/>
    <w:uiPriority w:val="99"/>
    <w:rsid w:val="00B22A46"/>
    <w:pPr>
      <w:spacing w:before="100" w:beforeAutospacing="1" w:after="115"/>
    </w:pPr>
    <w:rPr>
      <w:sz w:val="24"/>
    </w:rPr>
  </w:style>
  <w:style w:type="paragraph" w:styleId="BodyTextIndent3">
    <w:name w:val="Body Text Indent 3"/>
    <w:basedOn w:val="Normal"/>
    <w:link w:val="BodyTextIndent3Char"/>
    <w:rsid w:val="00B22A46"/>
    <w:pPr>
      <w:ind w:left="4032" w:hanging="4032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B22A46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374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374E"/>
    <w:rPr>
      <w:rFonts w:ascii="Times New Roman" w:eastAsia="Times New Roman" w:hAnsi="Times New Roman" w:cs="Times New Roman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085"/>
    <w:rPr>
      <w:rFonts w:asciiTheme="majorHAnsi" w:eastAsiaTheme="majorEastAsia" w:hAnsiTheme="majorHAnsi" w:cstheme="majorBidi"/>
      <w:b/>
      <w:bCs/>
      <w:color w:val="4F81BD" w:themeColor="accent1"/>
      <w:sz w:val="36"/>
      <w:szCs w:val="24"/>
    </w:rPr>
  </w:style>
  <w:style w:type="paragraph" w:styleId="ListParagraph">
    <w:name w:val="List Paragraph"/>
    <w:basedOn w:val="Normal"/>
    <w:uiPriority w:val="34"/>
    <w:qFormat/>
    <w:rsid w:val="00D97834"/>
    <w:pPr>
      <w:ind w:left="720"/>
      <w:contextualSpacing/>
    </w:pPr>
  </w:style>
  <w:style w:type="character" w:customStyle="1" w:styleId="PlainTextChar1">
    <w:name w:val="Plain Text Char1"/>
    <w:basedOn w:val="DefaultParagraphFont"/>
    <w:rsid w:val="00B21D9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89A9E-EE65-4956-B58C-704F30C6C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 Canada</Company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Mark Hollett</cp:lastModifiedBy>
  <cp:revision>7</cp:revision>
  <cp:lastPrinted>2014-12-08T16:18:00Z</cp:lastPrinted>
  <dcterms:created xsi:type="dcterms:W3CDTF">2018-03-06T19:50:00Z</dcterms:created>
  <dcterms:modified xsi:type="dcterms:W3CDTF">2020-06-11T02:03:00Z</dcterms:modified>
</cp:coreProperties>
</file>