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50"/>
          <w:szCs w:val="250"/>
          <w:rtl w:val="0"/>
        </w:rPr>
        <w:t xml:space="preserve">13568x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50"/>
          <w:szCs w:val="250"/>
          <w:rtl w:val="0"/>
        </w:rPr>
        <w:t xml:space="preserve">4352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