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30BB0DB7" w:rsidR="00D44513" w:rsidRDefault="00F10D4E" w:rsidP="00D44513">
      <w:pPr>
        <w:rPr>
          <w:rFonts w:ascii="Times New Roman" w:hAnsi="Times New Roman" w:cs="Times New Roman"/>
          <w:sz w:val="24"/>
          <w:szCs w:val="24"/>
        </w:rPr>
      </w:pPr>
      <w:r>
        <w:rPr>
          <w:rFonts w:ascii="Times New Roman" w:hAnsi="Times New Roman" w:cs="Times New Roman"/>
          <w:sz w:val="24"/>
          <w:szCs w:val="24"/>
        </w:rPr>
        <w:t>Final Project</w:t>
      </w:r>
    </w:p>
    <w:p w14:paraId="6701AA79" w14:textId="6844199E" w:rsidR="00D44513" w:rsidRDefault="00F10D4E" w:rsidP="00D44513">
      <w:pPr>
        <w:rPr>
          <w:rFonts w:ascii="Times New Roman" w:hAnsi="Times New Roman" w:cs="Times New Roman"/>
          <w:sz w:val="24"/>
          <w:szCs w:val="24"/>
        </w:rPr>
      </w:pPr>
      <w:r>
        <w:rPr>
          <w:rFonts w:ascii="Times New Roman" w:hAnsi="Times New Roman" w:cs="Times New Roman"/>
          <w:sz w:val="24"/>
          <w:szCs w:val="24"/>
        </w:rPr>
        <w:t>17 April 2020</w:t>
      </w:r>
    </w:p>
    <w:p w14:paraId="1797B02C" w14:textId="6F65C688" w:rsidR="00F10D4E" w:rsidRPr="00F10D4E" w:rsidRDefault="00F10D4E" w:rsidP="00D44513">
      <w:pPr>
        <w:rPr>
          <w:rFonts w:ascii="Times New Roman" w:hAnsi="Times New Roman" w:cs="Times New Roman"/>
          <w:b/>
          <w:bCs/>
          <w:i/>
          <w:iCs/>
          <w:sz w:val="24"/>
          <w:szCs w:val="24"/>
        </w:rPr>
      </w:pPr>
      <w:r>
        <w:rPr>
          <w:rFonts w:ascii="Times New Roman" w:hAnsi="Times New Roman" w:cs="Times New Roman"/>
          <w:b/>
          <w:bCs/>
          <w:i/>
          <w:iCs/>
          <w:sz w:val="24"/>
          <w:szCs w:val="24"/>
        </w:rPr>
        <w:t>Introduction</w:t>
      </w:r>
    </w:p>
    <w:p w14:paraId="3DC0E8CF" w14:textId="7932D770" w:rsidR="00F10D4E" w:rsidRPr="00F10D4E" w:rsidRDefault="00F10D4E" w:rsidP="00F10D4E">
      <w:pPr>
        <w:spacing w:after="0" w:line="480" w:lineRule="auto"/>
        <w:ind w:firstLine="720"/>
        <w:jc w:val="both"/>
        <w:rPr>
          <w:rFonts w:ascii="Times New Roman" w:hAnsi="Times New Roman" w:cs="Times New Roman"/>
          <w:sz w:val="24"/>
          <w:szCs w:val="24"/>
        </w:rPr>
      </w:pPr>
      <w:r w:rsidRPr="00F10D4E">
        <w:rPr>
          <w:rFonts w:ascii="Times New Roman" w:hAnsi="Times New Roman" w:cs="Times New Roman"/>
          <w:sz w:val="24"/>
          <w:szCs w:val="24"/>
        </w:rPr>
        <w:t>Macroinvertebrates, the larval stage of an insect's life cycle, contribute immensely to the ecosystem energetics of marine and aquatic systems.</w:t>
      </w:r>
      <w:r w:rsidR="00316B70">
        <w:rPr>
          <w:rFonts w:ascii="Times New Roman" w:hAnsi="Times New Roman" w:cs="Times New Roman"/>
          <w:sz w:val="24"/>
          <w:szCs w:val="24"/>
        </w:rPr>
        <w:t xml:space="preserve"> </w:t>
      </w:r>
      <w:r w:rsidRPr="00F10D4E">
        <w:rPr>
          <w:rFonts w:ascii="Times New Roman" w:hAnsi="Times New Roman" w:cs="Times New Roman"/>
          <w:sz w:val="24"/>
          <w:szCs w:val="24"/>
        </w:rPr>
        <w:t xml:space="preserve">Because of this, measuring and interpreting the energetic content of these water-based insect larvae can greatly assist scientists in studying energy-associated ecosystem processes such as predator-prey selectivity and trophic-level energetic transfer (Gilinsky 1984, </w:t>
      </w:r>
      <w:proofErr w:type="spellStart"/>
      <w:r w:rsidRPr="00F10D4E">
        <w:rPr>
          <w:rFonts w:ascii="Times New Roman" w:hAnsi="Times New Roman" w:cs="Times New Roman"/>
          <w:sz w:val="24"/>
          <w:szCs w:val="24"/>
        </w:rPr>
        <w:t>Oertli</w:t>
      </w:r>
      <w:proofErr w:type="spellEnd"/>
      <w:r w:rsidRPr="00F10D4E">
        <w:rPr>
          <w:rFonts w:ascii="Times New Roman" w:hAnsi="Times New Roman" w:cs="Times New Roman"/>
          <w:sz w:val="24"/>
          <w:szCs w:val="24"/>
        </w:rPr>
        <w:t xml:space="preserve"> 1993, </w:t>
      </w:r>
      <w:proofErr w:type="spellStart"/>
      <w:r w:rsidRPr="00F10D4E">
        <w:rPr>
          <w:rFonts w:ascii="Times New Roman" w:hAnsi="Times New Roman" w:cs="Times New Roman"/>
          <w:sz w:val="24"/>
          <w:szCs w:val="24"/>
        </w:rPr>
        <w:t>Turesson</w:t>
      </w:r>
      <w:proofErr w:type="spellEnd"/>
      <w:r w:rsidRPr="00F10D4E">
        <w:rPr>
          <w:rFonts w:ascii="Times New Roman" w:hAnsi="Times New Roman" w:cs="Times New Roman"/>
          <w:sz w:val="24"/>
          <w:szCs w:val="24"/>
        </w:rPr>
        <w:t xml:space="preserve"> et al. 2002, Zhao et al. 2005, </w:t>
      </w:r>
      <w:proofErr w:type="spellStart"/>
      <w:r w:rsidRPr="00F10D4E">
        <w:rPr>
          <w:rFonts w:ascii="Times New Roman" w:hAnsi="Times New Roman" w:cs="Times New Roman"/>
          <w:sz w:val="24"/>
          <w:szCs w:val="24"/>
        </w:rPr>
        <w:t>Helmus</w:t>
      </w:r>
      <w:proofErr w:type="spellEnd"/>
      <w:r w:rsidRPr="00F10D4E">
        <w:rPr>
          <w:rFonts w:ascii="Times New Roman" w:hAnsi="Times New Roman" w:cs="Times New Roman"/>
          <w:sz w:val="24"/>
          <w:szCs w:val="24"/>
        </w:rPr>
        <w:t xml:space="preserve"> et al. 2013). The standard length-to-mass relationship has been used since the 1980's to relate macroinvertebrate size to dry mass, which is then converted to caloric content via relationships measured and recorded since the 1960's (Cummins and </w:t>
      </w:r>
      <w:proofErr w:type="spellStart"/>
      <w:r w:rsidRPr="00F10D4E">
        <w:rPr>
          <w:rFonts w:ascii="Times New Roman" w:hAnsi="Times New Roman" w:cs="Times New Roman"/>
          <w:sz w:val="24"/>
          <w:szCs w:val="24"/>
        </w:rPr>
        <w:t>Wuycheck</w:t>
      </w:r>
      <w:proofErr w:type="spellEnd"/>
      <w:r w:rsidRPr="00F10D4E">
        <w:rPr>
          <w:rFonts w:ascii="Times New Roman" w:hAnsi="Times New Roman" w:cs="Times New Roman"/>
          <w:sz w:val="24"/>
          <w:szCs w:val="24"/>
        </w:rPr>
        <w:t xml:space="preserve"> 1971, Smock 1980, Brodmann and </w:t>
      </w:r>
      <w:proofErr w:type="spellStart"/>
      <w:r w:rsidRPr="00F10D4E">
        <w:rPr>
          <w:rFonts w:ascii="Times New Roman" w:hAnsi="Times New Roman" w:cs="Times New Roman"/>
          <w:sz w:val="24"/>
          <w:szCs w:val="24"/>
        </w:rPr>
        <w:t>Reyer</w:t>
      </w:r>
      <w:proofErr w:type="spellEnd"/>
      <w:r w:rsidRPr="00F10D4E">
        <w:rPr>
          <w:rFonts w:ascii="Times New Roman" w:hAnsi="Times New Roman" w:cs="Times New Roman"/>
          <w:sz w:val="24"/>
          <w:szCs w:val="24"/>
        </w:rPr>
        <w:t xml:space="preserve"> 1999, Wilt et al. 2014).</w:t>
      </w:r>
    </w:p>
    <w:p w14:paraId="38077463" w14:textId="2CB02DDC" w:rsidR="00F10D4E" w:rsidRDefault="00F10D4E" w:rsidP="00F10D4E">
      <w:pPr>
        <w:spacing w:after="0" w:line="480" w:lineRule="auto"/>
        <w:jc w:val="both"/>
        <w:rPr>
          <w:rFonts w:ascii="Times New Roman" w:hAnsi="Times New Roman" w:cs="Times New Roman"/>
          <w:sz w:val="24"/>
          <w:szCs w:val="24"/>
        </w:rPr>
      </w:pPr>
      <w:r w:rsidRPr="00F10D4E">
        <w:rPr>
          <w:rFonts w:ascii="Times New Roman" w:hAnsi="Times New Roman" w:cs="Times New Roman"/>
          <w:sz w:val="24"/>
          <w:szCs w:val="24"/>
        </w:rPr>
        <w:t xml:space="preserve">          What is not standard, however, is the protocol for measuring the length of the macroinvertebrate specimen; measurements may include, but are not limited to, the length from the anterior labium to posterior of the last abdominal segment of the insect larvae, the width of the mesothorax, labium and head capsule, and any other measurements the researcher deems it fit to add (Sample et. al 1993, Johnston and </w:t>
      </w:r>
      <w:proofErr w:type="spellStart"/>
      <w:r w:rsidRPr="00F10D4E">
        <w:rPr>
          <w:rFonts w:ascii="Times New Roman" w:hAnsi="Times New Roman" w:cs="Times New Roman"/>
          <w:sz w:val="24"/>
          <w:szCs w:val="24"/>
        </w:rPr>
        <w:t>Culjak</w:t>
      </w:r>
      <w:proofErr w:type="spellEnd"/>
      <w:r w:rsidRPr="00F10D4E">
        <w:rPr>
          <w:rFonts w:ascii="Times New Roman" w:hAnsi="Times New Roman" w:cs="Times New Roman"/>
          <w:sz w:val="24"/>
          <w:szCs w:val="24"/>
        </w:rPr>
        <w:t xml:space="preserve"> 1999, </w:t>
      </w:r>
      <w:proofErr w:type="spellStart"/>
      <w:r w:rsidRPr="00F10D4E">
        <w:rPr>
          <w:rFonts w:ascii="Times New Roman" w:hAnsi="Times New Roman" w:cs="Times New Roman"/>
          <w:sz w:val="24"/>
          <w:szCs w:val="24"/>
        </w:rPr>
        <w:t>Eklöf</w:t>
      </w:r>
      <w:proofErr w:type="spellEnd"/>
      <w:r w:rsidRPr="00F10D4E">
        <w:rPr>
          <w:rFonts w:ascii="Times New Roman" w:hAnsi="Times New Roman" w:cs="Times New Roman"/>
          <w:sz w:val="24"/>
          <w:szCs w:val="24"/>
        </w:rPr>
        <w:t xml:space="preserve"> et al. 2017</w:t>
      </w:r>
      <w:proofErr w:type="gramStart"/>
      <w:r w:rsidRPr="00F10D4E">
        <w:rPr>
          <w:rFonts w:ascii="Times New Roman" w:hAnsi="Times New Roman" w:cs="Times New Roman"/>
          <w:sz w:val="24"/>
          <w:szCs w:val="24"/>
        </w:rPr>
        <w:t>).Lengths</w:t>
      </w:r>
      <w:proofErr w:type="gramEnd"/>
      <w:r w:rsidRPr="00F10D4E">
        <w:rPr>
          <w:rFonts w:ascii="Times New Roman" w:hAnsi="Times New Roman" w:cs="Times New Roman"/>
          <w:sz w:val="24"/>
          <w:szCs w:val="24"/>
        </w:rPr>
        <w:t xml:space="preserve"> can be determined by hand-measuring, using simple digital imaging and analysis software to compute the measurements or by taking measurements from previous literature (Sample et. al 1993, Paavo et al. 2008, </w:t>
      </w:r>
      <w:proofErr w:type="spellStart"/>
      <w:r w:rsidRPr="00F10D4E">
        <w:rPr>
          <w:rFonts w:ascii="Times New Roman" w:hAnsi="Times New Roman" w:cs="Times New Roman"/>
          <w:sz w:val="24"/>
          <w:szCs w:val="24"/>
        </w:rPr>
        <w:t>Velghe</w:t>
      </w:r>
      <w:proofErr w:type="spellEnd"/>
      <w:r w:rsidRPr="00F10D4E">
        <w:rPr>
          <w:rFonts w:ascii="Times New Roman" w:hAnsi="Times New Roman" w:cs="Times New Roman"/>
          <w:sz w:val="24"/>
          <w:szCs w:val="24"/>
        </w:rPr>
        <w:t xml:space="preserve"> and Gregory-Eaves 2013, Pond et al. 2016).Because of the wide variety of unique body parts and length-mass relationships between macroinvertebrate taxa, it is generally accepted that length-dry mass relationships must be taxon specific at the very least to the family level </w:t>
      </w:r>
      <w:r w:rsidRPr="00F10D4E">
        <w:rPr>
          <w:rFonts w:ascii="Times New Roman" w:hAnsi="Times New Roman" w:cs="Times New Roman"/>
          <w:sz w:val="24"/>
          <w:szCs w:val="24"/>
        </w:rPr>
        <w:lastRenderedPageBreak/>
        <w:t xml:space="preserve">(Smock 1980, </w:t>
      </w:r>
      <w:proofErr w:type="spellStart"/>
      <w:r w:rsidRPr="00F10D4E">
        <w:rPr>
          <w:rFonts w:ascii="Times New Roman" w:hAnsi="Times New Roman" w:cs="Times New Roman"/>
          <w:sz w:val="24"/>
          <w:szCs w:val="24"/>
        </w:rPr>
        <w:t>Mährlein</w:t>
      </w:r>
      <w:proofErr w:type="spellEnd"/>
      <w:r w:rsidRPr="00F10D4E">
        <w:rPr>
          <w:rFonts w:ascii="Times New Roman" w:hAnsi="Times New Roman" w:cs="Times New Roman"/>
          <w:sz w:val="24"/>
          <w:szCs w:val="24"/>
        </w:rPr>
        <w:t xml:space="preserve"> et al. 2016, </w:t>
      </w:r>
      <w:proofErr w:type="spellStart"/>
      <w:r w:rsidRPr="00F10D4E">
        <w:rPr>
          <w:rFonts w:ascii="Times New Roman" w:hAnsi="Times New Roman" w:cs="Times New Roman"/>
          <w:sz w:val="24"/>
          <w:szCs w:val="24"/>
        </w:rPr>
        <w:t>Eklöf</w:t>
      </w:r>
      <w:proofErr w:type="spellEnd"/>
      <w:r w:rsidRPr="00F10D4E">
        <w:rPr>
          <w:rFonts w:ascii="Times New Roman" w:hAnsi="Times New Roman" w:cs="Times New Roman"/>
          <w:sz w:val="24"/>
          <w:szCs w:val="24"/>
        </w:rPr>
        <w:t xml:space="preserve"> et al. 2017). Because of the wide variety of measurement techniques for macroinvertebrate length-dry mass relationships that are oftentimes researcher-specific, getting accurate, reusable relationships has proven incredibly difficult. Additionally, the wide variety of morphological characteristics between macroinvertebrate families makes standardizing length measurement protocols nearly impossible (Image 1).</w:t>
      </w:r>
    </w:p>
    <w:p w14:paraId="02FACB9F" w14:textId="6A625140" w:rsidR="00D44513" w:rsidRDefault="00D44513" w:rsidP="00D44513">
      <w:pPr>
        <w:rPr>
          <w:rFonts w:ascii="Times New Roman" w:hAnsi="Times New Roman" w:cs="Times New Roman"/>
          <w:sz w:val="24"/>
          <w:szCs w:val="24"/>
        </w:rPr>
      </w:pPr>
    </w:p>
    <w:p w14:paraId="2BE471B9" w14:textId="41147D86" w:rsidR="00013A34" w:rsidRDefault="00F10D4E" w:rsidP="00F10D4E">
      <w:pPr>
        <w:jc w:val="center"/>
        <w:rPr>
          <w:rFonts w:ascii="Times New Roman" w:hAnsi="Times New Roman" w:cs="Times New Roman"/>
          <w:sz w:val="24"/>
          <w:szCs w:val="24"/>
        </w:rPr>
      </w:pPr>
      <w:r>
        <w:rPr>
          <w:noProof/>
        </w:rPr>
        <w:drawing>
          <wp:inline distT="0" distB="0" distL="0" distR="0" wp14:anchorId="3DB241C2" wp14:editId="492674CA">
            <wp:extent cx="4695825" cy="3086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3086100"/>
                    </a:xfrm>
                    <a:prstGeom prst="rect">
                      <a:avLst/>
                    </a:prstGeom>
                    <a:noFill/>
                    <a:ln>
                      <a:noFill/>
                    </a:ln>
                  </pic:spPr>
                </pic:pic>
              </a:graphicData>
            </a:graphic>
          </wp:inline>
        </w:drawing>
      </w:r>
    </w:p>
    <w:p w14:paraId="4A205126" w14:textId="75047015" w:rsidR="00F10D4E" w:rsidRDefault="00F10D4E" w:rsidP="00F10D4E">
      <w:pPr>
        <w:jc w:val="both"/>
        <w:rPr>
          <w:rFonts w:ascii="Times New Roman" w:hAnsi="Times New Roman" w:cs="Times New Roman"/>
          <w:i/>
          <w:iCs/>
          <w:sz w:val="24"/>
          <w:szCs w:val="24"/>
        </w:rPr>
      </w:pPr>
      <w:r w:rsidRPr="00F10D4E">
        <w:rPr>
          <w:rFonts w:ascii="Times New Roman" w:hAnsi="Times New Roman" w:cs="Times New Roman"/>
          <w:i/>
          <w:iCs/>
          <w:sz w:val="24"/>
          <w:szCs w:val="24"/>
        </w:rPr>
        <w:t xml:space="preserve">Image 1. Image illustrating the unique morphologies of different macroinvertebrate families. Images taken at 1x power with a </w:t>
      </w:r>
      <w:proofErr w:type="spellStart"/>
      <w:r w:rsidRPr="00F10D4E">
        <w:rPr>
          <w:rFonts w:ascii="Times New Roman" w:hAnsi="Times New Roman" w:cs="Times New Roman"/>
          <w:i/>
          <w:iCs/>
          <w:sz w:val="24"/>
          <w:szCs w:val="24"/>
        </w:rPr>
        <w:t>Motic</w:t>
      </w:r>
      <w:proofErr w:type="spellEnd"/>
      <w:r w:rsidRPr="00F10D4E">
        <w:rPr>
          <w:rFonts w:ascii="Times New Roman" w:hAnsi="Times New Roman" w:cs="Times New Roman"/>
          <w:i/>
          <w:iCs/>
          <w:sz w:val="24"/>
          <w:szCs w:val="24"/>
        </w:rPr>
        <w:t xml:space="preserve"> 3.0 Camera. Size bars for each macroinvertebrate are included. Macroinvertebrate </w:t>
      </w:r>
      <w:proofErr w:type="spellStart"/>
      <w:r w:rsidRPr="00F10D4E">
        <w:rPr>
          <w:rFonts w:ascii="Times New Roman" w:hAnsi="Times New Roman" w:cs="Times New Roman"/>
          <w:i/>
          <w:iCs/>
          <w:sz w:val="24"/>
          <w:szCs w:val="24"/>
        </w:rPr>
        <w:t>familes</w:t>
      </w:r>
      <w:proofErr w:type="spellEnd"/>
      <w:r w:rsidRPr="00F10D4E">
        <w:rPr>
          <w:rFonts w:ascii="Times New Roman" w:hAnsi="Times New Roman" w:cs="Times New Roman"/>
          <w:i/>
          <w:iCs/>
          <w:sz w:val="24"/>
          <w:szCs w:val="24"/>
        </w:rPr>
        <w:t xml:space="preserve"> from left to right: Ephemeroptera, </w:t>
      </w:r>
      <w:proofErr w:type="spellStart"/>
      <w:r w:rsidRPr="00F10D4E">
        <w:rPr>
          <w:rFonts w:ascii="Times New Roman" w:hAnsi="Times New Roman" w:cs="Times New Roman"/>
          <w:i/>
          <w:iCs/>
          <w:sz w:val="24"/>
          <w:szCs w:val="24"/>
        </w:rPr>
        <w:t>Plecoptera</w:t>
      </w:r>
      <w:proofErr w:type="spellEnd"/>
      <w:r w:rsidRPr="00F10D4E">
        <w:rPr>
          <w:rFonts w:ascii="Times New Roman" w:hAnsi="Times New Roman" w:cs="Times New Roman"/>
          <w:i/>
          <w:iCs/>
          <w:sz w:val="24"/>
          <w:szCs w:val="24"/>
        </w:rPr>
        <w:t xml:space="preserve">, </w:t>
      </w:r>
      <w:proofErr w:type="spellStart"/>
      <w:r w:rsidRPr="00F10D4E">
        <w:rPr>
          <w:rFonts w:ascii="Times New Roman" w:hAnsi="Times New Roman" w:cs="Times New Roman"/>
          <w:i/>
          <w:iCs/>
          <w:sz w:val="24"/>
          <w:szCs w:val="24"/>
        </w:rPr>
        <w:t>Trichoptera</w:t>
      </w:r>
      <w:proofErr w:type="spellEnd"/>
      <w:r w:rsidRPr="00F10D4E">
        <w:rPr>
          <w:rFonts w:ascii="Times New Roman" w:hAnsi="Times New Roman" w:cs="Times New Roman"/>
          <w:i/>
          <w:iCs/>
          <w:sz w:val="24"/>
          <w:szCs w:val="24"/>
        </w:rPr>
        <w:t xml:space="preserve">. Images taken by Rachel Prokopius using a </w:t>
      </w:r>
      <w:proofErr w:type="spellStart"/>
      <w:r w:rsidRPr="00F10D4E">
        <w:rPr>
          <w:rFonts w:ascii="Times New Roman" w:hAnsi="Times New Roman" w:cs="Times New Roman"/>
          <w:i/>
          <w:iCs/>
          <w:sz w:val="24"/>
          <w:szCs w:val="24"/>
        </w:rPr>
        <w:t>Motic</w:t>
      </w:r>
      <w:proofErr w:type="spellEnd"/>
      <w:r w:rsidRPr="00F10D4E">
        <w:rPr>
          <w:rFonts w:ascii="Times New Roman" w:hAnsi="Times New Roman" w:cs="Times New Roman"/>
          <w:i/>
          <w:iCs/>
          <w:sz w:val="24"/>
          <w:szCs w:val="24"/>
        </w:rPr>
        <w:t xml:space="preserve"> 3.0 camera.</w:t>
      </w:r>
    </w:p>
    <w:p w14:paraId="479EBA41" w14:textId="2B76DE7B" w:rsidR="00F10D4E" w:rsidRPr="00316B70" w:rsidRDefault="00F10D4E" w:rsidP="00F10D4E">
      <w:pPr>
        <w:spacing w:after="0" w:line="480" w:lineRule="auto"/>
        <w:ind w:firstLine="720"/>
        <w:jc w:val="both"/>
        <w:rPr>
          <w:rFonts w:ascii="Times New Roman" w:hAnsi="Times New Roman" w:cs="Times New Roman"/>
          <w:color w:val="FF0000"/>
          <w:sz w:val="24"/>
          <w:szCs w:val="24"/>
        </w:rPr>
      </w:pPr>
      <w:r w:rsidRPr="00F10D4E">
        <w:rPr>
          <w:rFonts w:ascii="Times New Roman" w:hAnsi="Times New Roman" w:cs="Times New Roman"/>
          <w:sz w:val="24"/>
          <w:szCs w:val="24"/>
        </w:rPr>
        <w:t xml:space="preserve">With advancements in technology and increased access to inexpensive computer programs for analyzing images (for example, ImageJ), it is possible to obtain potentially more-accurate measurements for aquatic organisms, namely the surface-area of the organism. Because of the variety of morphological characteristics unique to certain macroinvertebrate families and the relative subjectivity of length measurements, measurement of surface area from macroinvertebrate images may be a better measurement when compared to the </w:t>
      </w:r>
      <w:proofErr w:type="gramStart"/>
      <w:r w:rsidRPr="00F10D4E">
        <w:rPr>
          <w:rFonts w:ascii="Times New Roman" w:hAnsi="Times New Roman" w:cs="Times New Roman"/>
          <w:sz w:val="24"/>
          <w:szCs w:val="24"/>
        </w:rPr>
        <w:t>standard</w:t>
      </w:r>
      <w:r>
        <w:rPr>
          <w:rFonts w:ascii="Times New Roman" w:hAnsi="Times New Roman" w:cs="Times New Roman"/>
          <w:sz w:val="24"/>
          <w:szCs w:val="24"/>
        </w:rPr>
        <w:t xml:space="preserve"> </w:t>
      </w:r>
      <w:r w:rsidRPr="00F10D4E">
        <w:rPr>
          <w:rFonts w:ascii="Times New Roman" w:hAnsi="Times New Roman" w:cs="Times New Roman"/>
          <w:sz w:val="24"/>
          <w:szCs w:val="24"/>
        </w:rPr>
        <w:t>length</w:t>
      </w:r>
      <w:proofErr w:type="gramEnd"/>
      <w:r w:rsidRPr="00F10D4E">
        <w:rPr>
          <w:rFonts w:ascii="Times New Roman" w:hAnsi="Times New Roman" w:cs="Times New Roman"/>
          <w:sz w:val="24"/>
          <w:szCs w:val="24"/>
        </w:rPr>
        <w:t xml:space="preserve"> measurements. </w:t>
      </w:r>
      <w:r w:rsidRPr="00F10D4E">
        <w:rPr>
          <w:rFonts w:ascii="Times New Roman" w:hAnsi="Times New Roman" w:cs="Times New Roman"/>
          <w:sz w:val="24"/>
          <w:szCs w:val="24"/>
        </w:rPr>
        <w:lastRenderedPageBreak/>
        <w:t xml:space="preserve">Previous analysis of the dataset obtained for this study have suggested this hypothesis to be true. However, </w:t>
      </w:r>
      <w:r w:rsidR="009E293F">
        <w:rPr>
          <w:rFonts w:ascii="Times New Roman" w:hAnsi="Times New Roman" w:cs="Times New Roman"/>
          <w:sz w:val="24"/>
          <w:szCs w:val="24"/>
        </w:rPr>
        <w:t xml:space="preserve">visual </w:t>
      </w:r>
      <w:r w:rsidRPr="00F10D4E">
        <w:rPr>
          <w:rFonts w:ascii="Times New Roman" w:hAnsi="Times New Roman" w:cs="Times New Roman"/>
          <w:sz w:val="24"/>
          <w:szCs w:val="24"/>
        </w:rPr>
        <w:t xml:space="preserve">analysis of the relationship between both surface area and length to macroinvertebrate dry mass appear to be </w:t>
      </w:r>
      <w:r w:rsidR="009E293F">
        <w:rPr>
          <w:rFonts w:ascii="Times New Roman" w:hAnsi="Times New Roman" w:cs="Times New Roman"/>
          <w:sz w:val="24"/>
          <w:szCs w:val="24"/>
        </w:rPr>
        <w:t>more curvilinear than linear</w:t>
      </w:r>
      <w:r w:rsidRPr="00F10D4E">
        <w:rPr>
          <w:rFonts w:ascii="Times New Roman" w:hAnsi="Times New Roman" w:cs="Times New Roman"/>
          <w:sz w:val="24"/>
          <w:szCs w:val="24"/>
        </w:rPr>
        <w:t xml:space="preserve">. Therefore, this project aims to determine whether a </w:t>
      </w:r>
      <w:r w:rsidR="009E293F">
        <w:rPr>
          <w:rFonts w:ascii="Times New Roman" w:hAnsi="Times New Roman" w:cs="Times New Roman"/>
          <w:sz w:val="24"/>
          <w:szCs w:val="24"/>
        </w:rPr>
        <w:t>transformed</w:t>
      </w:r>
      <w:r w:rsidRPr="00F10D4E">
        <w:rPr>
          <w:rFonts w:ascii="Times New Roman" w:hAnsi="Times New Roman" w:cs="Times New Roman"/>
          <w:sz w:val="24"/>
          <w:szCs w:val="24"/>
        </w:rPr>
        <w:t xml:space="preserve"> model is statistically a better predictor of dry mass from surface area and length of macroinvertebrates. </w:t>
      </w:r>
      <w:r w:rsidRPr="009E293F">
        <w:rPr>
          <w:rFonts w:ascii="Times New Roman" w:hAnsi="Times New Roman" w:cs="Times New Roman"/>
          <w:sz w:val="24"/>
          <w:szCs w:val="24"/>
        </w:rPr>
        <w:t>It is hypothesized that the comparison of measurement methods for caddisfly larvae (</w:t>
      </w:r>
      <w:proofErr w:type="spellStart"/>
      <w:r w:rsidRPr="009E293F">
        <w:rPr>
          <w:rFonts w:ascii="Times New Roman" w:hAnsi="Times New Roman" w:cs="Times New Roman"/>
          <w:sz w:val="24"/>
          <w:szCs w:val="24"/>
        </w:rPr>
        <w:t>Trichoptera</w:t>
      </w:r>
      <w:proofErr w:type="spellEnd"/>
      <w:r w:rsidRPr="009E293F">
        <w:rPr>
          <w:rFonts w:ascii="Times New Roman" w:hAnsi="Times New Roman" w:cs="Times New Roman"/>
          <w:sz w:val="24"/>
          <w:szCs w:val="24"/>
        </w:rPr>
        <w:t xml:space="preserve">) will show that surface area is a stronger predictor (i.e. has a </w:t>
      </w:r>
      <w:r w:rsidR="009E293F" w:rsidRPr="009E293F">
        <w:rPr>
          <w:rFonts w:ascii="Times New Roman" w:hAnsi="Times New Roman" w:cs="Times New Roman"/>
          <w:sz w:val="24"/>
          <w:szCs w:val="24"/>
        </w:rPr>
        <w:t>higher R</w:t>
      </w:r>
      <w:r w:rsidR="009E293F" w:rsidRPr="009E293F">
        <w:rPr>
          <w:rFonts w:ascii="Times New Roman" w:hAnsi="Times New Roman" w:cs="Times New Roman"/>
          <w:sz w:val="24"/>
          <w:szCs w:val="24"/>
          <w:vertAlign w:val="superscript"/>
        </w:rPr>
        <w:t>2</w:t>
      </w:r>
      <w:r w:rsidR="009E293F" w:rsidRPr="009E293F">
        <w:rPr>
          <w:rFonts w:ascii="Times New Roman" w:hAnsi="Times New Roman" w:cs="Times New Roman"/>
          <w:sz w:val="24"/>
          <w:szCs w:val="24"/>
        </w:rPr>
        <w:t xml:space="preserve"> value</w:t>
      </w:r>
      <w:r w:rsidRPr="009E293F">
        <w:rPr>
          <w:rFonts w:ascii="Times New Roman" w:hAnsi="Times New Roman" w:cs="Times New Roman"/>
          <w:sz w:val="24"/>
          <w:szCs w:val="24"/>
        </w:rPr>
        <w:t xml:space="preserve">) of macroinvertebrate dry mass than length when the </w:t>
      </w:r>
      <w:r w:rsidR="009E293F" w:rsidRPr="009E293F">
        <w:rPr>
          <w:rFonts w:ascii="Times New Roman" w:hAnsi="Times New Roman" w:cs="Times New Roman"/>
          <w:sz w:val="24"/>
          <w:szCs w:val="24"/>
        </w:rPr>
        <w:t>surface area and dry mass measurements are transformed using a natural log function</w:t>
      </w:r>
      <w:r w:rsidRPr="009E293F">
        <w:rPr>
          <w:rFonts w:ascii="Times New Roman" w:hAnsi="Times New Roman" w:cs="Times New Roman"/>
          <w:sz w:val="24"/>
          <w:szCs w:val="24"/>
        </w:rPr>
        <w:t>.</w:t>
      </w:r>
    </w:p>
    <w:p w14:paraId="41D04ED9" w14:textId="218168D8" w:rsidR="00D93E6F" w:rsidRPr="00D93E6F" w:rsidRDefault="00D93E6F" w:rsidP="00D93E6F">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Methods</w:t>
      </w:r>
    </w:p>
    <w:p w14:paraId="5CD8F1C1" w14:textId="6C93916C"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Samples were taken once a month from November 2017 through May 2018 from </w:t>
      </w:r>
      <w:proofErr w:type="spellStart"/>
      <w:r w:rsidRPr="00D93E6F">
        <w:rPr>
          <w:rFonts w:ascii="Times New Roman" w:hAnsi="Times New Roman" w:cs="Times New Roman"/>
          <w:sz w:val="24"/>
          <w:szCs w:val="24"/>
        </w:rPr>
        <w:t>Ranån</w:t>
      </w:r>
      <w:proofErr w:type="spellEnd"/>
      <w:r w:rsidRPr="00D93E6F">
        <w:rPr>
          <w:rFonts w:ascii="Times New Roman" w:hAnsi="Times New Roman" w:cs="Times New Roman"/>
          <w:sz w:val="24"/>
          <w:szCs w:val="24"/>
        </w:rPr>
        <w:t xml:space="preserve">, a stream about forty minutes north of Karlstad, Sweden that connects to </w:t>
      </w:r>
      <w:proofErr w:type="spellStart"/>
      <w:r w:rsidRPr="00D93E6F">
        <w:rPr>
          <w:rFonts w:ascii="Times New Roman" w:hAnsi="Times New Roman" w:cs="Times New Roman"/>
          <w:sz w:val="24"/>
          <w:szCs w:val="24"/>
        </w:rPr>
        <w:t>Klarälven</w:t>
      </w:r>
      <w:proofErr w:type="spellEnd"/>
      <w:r w:rsidRPr="00D93E6F">
        <w:rPr>
          <w:rFonts w:ascii="Times New Roman" w:hAnsi="Times New Roman" w:cs="Times New Roman"/>
          <w:sz w:val="24"/>
          <w:szCs w:val="24"/>
        </w:rPr>
        <w:t xml:space="preserve">, the large river present in the area (Figure 1). Similar data was collected and analyzed in the Northern Kentucky Area, in a tributary of the Ohio River known as Four Mile Creek. Data was collected in October of 2018 (Figure </w:t>
      </w:r>
      <w:r>
        <w:rPr>
          <w:rFonts w:ascii="Times New Roman" w:hAnsi="Times New Roman" w:cs="Times New Roman"/>
          <w:sz w:val="24"/>
          <w:szCs w:val="24"/>
        </w:rPr>
        <w:t>2</w:t>
      </w:r>
      <w:r w:rsidRPr="00D93E6F">
        <w:rPr>
          <w:rFonts w:ascii="Times New Roman" w:hAnsi="Times New Roman" w:cs="Times New Roman"/>
          <w:sz w:val="24"/>
          <w:szCs w:val="24"/>
        </w:rPr>
        <w:t>).</w:t>
      </w:r>
    </w:p>
    <w:p w14:paraId="20B74E31" w14:textId="6A18BBA8" w:rsidR="00D93E6F" w:rsidRDefault="00D93E6F" w:rsidP="00D93E6F">
      <w:pPr>
        <w:spacing w:after="0" w:line="480" w:lineRule="auto"/>
        <w:ind w:firstLine="720"/>
        <w:jc w:val="center"/>
        <w:rPr>
          <w:rFonts w:ascii="Times New Roman" w:hAnsi="Times New Roman" w:cs="Times New Roman"/>
          <w:sz w:val="24"/>
          <w:szCs w:val="24"/>
        </w:rPr>
      </w:pPr>
      <w:r>
        <w:rPr>
          <w:noProof/>
        </w:rPr>
        <w:drawing>
          <wp:inline distT="0" distB="0" distL="0" distR="0" wp14:anchorId="4BBACF8E" wp14:editId="2D4FD12F">
            <wp:extent cx="3886200" cy="3128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000" cy="3138391"/>
                    </a:xfrm>
                    <a:prstGeom prst="rect">
                      <a:avLst/>
                    </a:prstGeom>
                    <a:noFill/>
                    <a:ln>
                      <a:noFill/>
                    </a:ln>
                  </pic:spPr>
                </pic:pic>
              </a:graphicData>
            </a:graphic>
          </wp:inline>
        </w:drawing>
      </w:r>
    </w:p>
    <w:p w14:paraId="51E41617" w14:textId="052B51C0"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lastRenderedPageBreak/>
        <w:t xml:space="preserve">Figure 1. Maps of study area in </w:t>
      </w:r>
      <w:proofErr w:type="spellStart"/>
      <w:r w:rsidRPr="00D93E6F">
        <w:rPr>
          <w:rFonts w:ascii="Times New Roman" w:hAnsi="Times New Roman" w:cs="Times New Roman"/>
          <w:i/>
          <w:iCs/>
          <w:sz w:val="24"/>
          <w:szCs w:val="24"/>
        </w:rPr>
        <w:t>Värmland</w:t>
      </w:r>
      <w:proofErr w:type="spellEnd"/>
      <w:r w:rsidRPr="00D93E6F">
        <w:rPr>
          <w:rFonts w:ascii="Times New Roman" w:hAnsi="Times New Roman" w:cs="Times New Roman"/>
          <w:i/>
          <w:iCs/>
          <w:sz w:val="24"/>
          <w:szCs w:val="24"/>
        </w:rPr>
        <w:t>, Sweden. Scale bars and north arrows are supplied for each map portion in the figure. Maps supplied by http://www.geographicguide.com/europe-maps/sweden.htm and https://en.wikipedia.org/wiki/V%C3%A4rmland_County.</w:t>
      </w:r>
    </w:p>
    <w:p w14:paraId="28C41BA5" w14:textId="69EBE134" w:rsidR="00D93E6F" w:rsidRDefault="00D93E6F" w:rsidP="00D93E6F">
      <w:pPr>
        <w:spacing w:after="0" w:line="480" w:lineRule="auto"/>
        <w:rPr>
          <w:rFonts w:ascii="Times New Roman" w:hAnsi="Times New Roman" w:cs="Times New Roman"/>
          <w:i/>
          <w:iCs/>
          <w:sz w:val="24"/>
          <w:szCs w:val="24"/>
        </w:rPr>
      </w:pPr>
      <w:r>
        <w:rPr>
          <w:noProof/>
        </w:rPr>
        <w:drawing>
          <wp:inline distT="0" distB="0" distL="0" distR="0" wp14:anchorId="51EAB201" wp14:editId="1B5E9AA4">
            <wp:extent cx="5829300" cy="33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3371850"/>
                    </a:xfrm>
                    <a:prstGeom prst="rect">
                      <a:avLst/>
                    </a:prstGeom>
                    <a:noFill/>
                    <a:ln>
                      <a:noFill/>
                    </a:ln>
                  </pic:spPr>
                </pic:pic>
              </a:graphicData>
            </a:graphic>
          </wp:inline>
        </w:drawing>
      </w:r>
    </w:p>
    <w:p w14:paraId="192B7969" w14:textId="38C063E1"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t>Figure 2. Maps of study area in Northern Kentucky.</w:t>
      </w:r>
      <w:r>
        <w:rPr>
          <w:rFonts w:ascii="Times New Roman" w:hAnsi="Times New Roman" w:cs="Times New Roman"/>
          <w:i/>
          <w:iCs/>
          <w:sz w:val="24"/>
          <w:szCs w:val="24"/>
        </w:rPr>
        <w:t xml:space="preserve"> </w:t>
      </w:r>
      <w:r w:rsidRPr="00D93E6F">
        <w:rPr>
          <w:rFonts w:ascii="Times New Roman" w:hAnsi="Times New Roman" w:cs="Times New Roman"/>
          <w:i/>
          <w:iCs/>
          <w:sz w:val="24"/>
          <w:szCs w:val="24"/>
        </w:rPr>
        <w:t>Red "NKU" symbolizes the university. Scale bars and north arrows are supplied for each map portion in the figure. Maps supplied by https://www.sporcle.com/games/Matt/find_the_states and Google Maps</w:t>
      </w:r>
    </w:p>
    <w:p w14:paraId="47C48116" w14:textId="5898F45E" w:rsidR="00D93E6F" w:rsidRDefault="00D93E6F" w:rsidP="00D93E6F">
      <w:pPr>
        <w:spacing w:after="0" w:line="240" w:lineRule="auto"/>
        <w:jc w:val="both"/>
        <w:rPr>
          <w:rFonts w:ascii="Times New Roman" w:hAnsi="Times New Roman" w:cs="Times New Roman"/>
          <w:i/>
          <w:iCs/>
          <w:sz w:val="24"/>
          <w:szCs w:val="24"/>
        </w:rPr>
      </w:pPr>
    </w:p>
    <w:p w14:paraId="7EE3B002" w14:textId="7E85348E"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Each sampling excursion included analysis of stream conditions such as water height, temperature, dissolved oxygen, etc. Macroinvertebrate sampling comprised of one individual positioning a fine-mesh seine towards the flow of water and another individual using his/her feet and macroinvertebrate extraction device to dislodge debris from up to one meter in front of the seine. The individual would work his/her way towards the seine, continuing the kicking and dislodging of rocks and debris. Once at the seine, both individuals would lift the seine so it stayed taut and parallel to the surface of the water. The seine would then be carefully exposed to the water to wash the collected specimens towards the center of the seine, which made collection of specimens in a bucket much easier and quicker (Image 2). This process was repeated four more times for a total of five samples from the sample area. Additional collection methods included </w:t>
      </w:r>
      <w:r w:rsidRPr="00D93E6F">
        <w:rPr>
          <w:rFonts w:ascii="Times New Roman" w:hAnsi="Times New Roman" w:cs="Times New Roman"/>
          <w:sz w:val="24"/>
          <w:szCs w:val="24"/>
        </w:rPr>
        <w:lastRenderedPageBreak/>
        <w:t>using D-nets to dislodge macroinvertebrates from the rocks and debris at the edges of the stream, and placing drift-foraging collection apparatuses in the water column for a couple of hours to catch macroinvertebrates traveling freely through the water.</w:t>
      </w:r>
    </w:p>
    <w:p w14:paraId="573E33E1" w14:textId="799C17E7" w:rsidR="00D93E6F" w:rsidRDefault="00D93E6F" w:rsidP="00D93E6F">
      <w:pPr>
        <w:spacing w:after="0" w:line="480" w:lineRule="auto"/>
        <w:jc w:val="center"/>
        <w:rPr>
          <w:rFonts w:ascii="Times New Roman" w:hAnsi="Times New Roman" w:cs="Times New Roman"/>
          <w:sz w:val="24"/>
          <w:szCs w:val="24"/>
        </w:rPr>
      </w:pPr>
      <w:r>
        <w:rPr>
          <w:noProof/>
        </w:rPr>
        <w:drawing>
          <wp:inline distT="0" distB="0" distL="0" distR="0" wp14:anchorId="7B1B80AA" wp14:editId="61816FB9">
            <wp:extent cx="46482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571875"/>
                    </a:xfrm>
                    <a:prstGeom prst="rect">
                      <a:avLst/>
                    </a:prstGeom>
                    <a:noFill/>
                    <a:ln>
                      <a:noFill/>
                    </a:ln>
                  </pic:spPr>
                </pic:pic>
              </a:graphicData>
            </a:graphic>
          </wp:inline>
        </w:drawing>
      </w:r>
    </w:p>
    <w:p w14:paraId="744DFEF6" w14:textId="7BFA6CF4" w:rsidR="00D93E6F" w:rsidRDefault="00D93E6F" w:rsidP="00D93E6F">
      <w:pPr>
        <w:spacing w:after="0" w:line="240" w:lineRule="auto"/>
        <w:rPr>
          <w:rFonts w:ascii="Times New Roman" w:hAnsi="Times New Roman" w:cs="Times New Roman"/>
          <w:i/>
          <w:iCs/>
          <w:sz w:val="24"/>
          <w:szCs w:val="24"/>
        </w:rPr>
      </w:pPr>
      <w:r w:rsidRPr="00D93E6F">
        <w:rPr>
          <w:rFonts w:ascii="Times New Roman" w:hAnsi="Times New Roman" w:cs="Times New Roman"/>
          <w:i/>
          <w:iCs/>
          <w:sz w:val="24"/>
          <w:szCs w:val="24"/>
        </w:rPr>
        <w:t xml:space="preserve">Image 2. Research at the </w:t>
      </w:r>
      <w:proofErr w:type="spellStart"/>
      <w:r w:rsidRPr="00D93E6F">
        <w:rPr>
          <w:rFonts w:ascii="Times New Roman" w:hAnsi="Times New Roman" w:cs="Times New Roman"/>
          <w:i/>
          <w:iCs/>
          <w:sz w:val="24"/>
          <w:szCs w:val="24"/>
        </w:rPr>
        <w:t>Ranån</w:t>
      </w:r>
      <w:proofErr w:type="spellEnd"/>
      <w:r w:rsidRPr="00D93E6F">
        <w:rPr>
          <w:rFonts w:ascii="Times New Roman" w:hAnsi="Times New Roman" w:cs="Times New Roman"/>
          <w:i/>
          <w:iCs/>
          <w:sz w:val="24"/>
          <w:szCs w:val="24"/>
        </w:rPr>
        <w:t xml:space="preserve"> study site in Sweden. Upper left: holding </w:t>
      </w:r>
      <w:proofErr w:type="spellStart"/>
      <w:r w:rsidRPr="00D93E6F">
        <w:rPr>
          <w:rFonts w:ascii="Times New Roman" w:hAnsi="Times New Roman" w:cs="Times New Roman"/>
          <w:i/>
          <w:iCs/>
          <w:sz w:val="24"/>
          <w:szCs w:val="24"/>
        </w:rPr>
        <w:t>kicknet</w:t>
      </w:r>
      <w:proofErr w:type="spellEnd"/>
      <w:r w:rsidRPr="00D93E6F">
        <w:rPr>
          <w:rFonts w:ascii="Times New Roman" w:hAnsi="Times New Roman" w:cs="Times New Roman"/>
          <w:i/>
          <w:iCs/>
          <w:sz w:val="24"/>
          <w:szCs w:val="24"/>
        </w:rPr>
        <w:t xml:space="preserve"> for catching macroinvertebrates. Upper right: research students collecting macroinvertebrates. Lower left: setting up the drift net system. Lower right: learning to use field equipment. Photos taken by Dr. Richard </w:t>
      </w:r>
      <w:proofErr w:type="spellStart"/>
      <w:r w:rsidRPr="00D93E6F">
        <w:rPr>
          <w:rFonts w:ascii="Times New Roman" w:hAnsi="Times New Roman" w:cs="Times New Roman"/>
          <w:i/>
          <w:iCs/>
          <w:sz w:val="24"/>
          <w:szCs w:val="24"/>
        </w:rPr>
        <w:t>Durtsche</w:t>
      </w:r>
      <w:proofErr w:type="spellEnd"/>
      <w:r w:rsidRPr="00D93E6F">
        <w:rPr>
          <w:rFonts w:ascii="Times New Roman" w:hAnsi="Times New Roman" w:cs="Times New Roman"/>
          <w:i/>
          <w:iCs/>
          <w:sz w:val="24"/>
          <w:szCs w:val="24"/>
        </w:rPr>
        <w:t xml:space="preserve"> and Rachel Prokopius.</w:t>
      </w:r>
    </w:p>
    <w:p w14:paraId="5132CB58" w14:textId="24AFCECE" w:rsidR="00D93E6F" w:rsidRDefault="00D93E6F" w:rsidP="00D93E6F">
      <w:pPr>
        <w:spacing w:after="0" w:line="240" w:lineRule="auto"/>
        <w:rPr>
          <w:rFonts w:ascii="Times New Roman" w:hAnsi="Times New Roman" w:cs="Times New Roman"/>
          <w:i/>
          <w:iCs/>
          <w:sz w:val="24"/>
          <w:szCs w:val="24"/>
        </w:rPr>
      </w:pPr>
    </w:p>
    <w:p w14:paraId="45F7CD37" w14:textId="77777777"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The bucket containing the specimens and water from the sample area were then taken to Karlstad </w:t>
      </w:r>
      <w:proofErr w:type="spellStart"/>
      <w:r w:rsidRPr="00D93E6F">
        <w:rPr>
          <w:rFonts w:ascii="Times New Roman" w:hAnsi="Times New Roman" w:cs="Times New Roman"/>
          <w:sz w:val="24"/>
          <w:szCs w:val="24"/>
        </w:rPr>
        <w:t>Universitet</w:t>
      </w:r>
      <w:proofErr w:type="spellEnd"/>
      <w:r w:rsidRPr="00D93E6F">
        <w:rPr>
          <w:rFonts w:ascii="Times New Roman" w:hAnsi="Times New Roman" w:cs="Times New Roman"/>
          <w:sz w:val="24"/>
          <w:szCs w:val="24"/>
        </w:rPr>
        <w:t xml:space="preserve"> and Northern Kentucky respectively, placed in a refrigerator in the lab analysis area with a bubbler running constantly to provide aeration. This method kept specimens alive for days or even weeks, depending on the time available to analyze the sample each day. During sample analysis, the monthly sample was removed from the bucket and picked through with little water in order to better see specimen movement. Specimens were removed from the </w:t>
      </w:r>
      <w:r w:rsidRPr="00D93E6F">
        <w:rPr>
          <w:rFonts w:ascii="Times New Roman" w:hAnsi="Times New Roman" w:cs="Times New Roman"/>
          <w:sz w:val="24"/>
          <w:szCs w:val="24"/>
        </w:rPr>
        <w:lastRenderedPageBreak/>
        <w:t xml:space="preserve">debris and detritus in the bucket and sorted by Order, the majority of which were further identified to Family and Genus, when possible. </w:t>
      </w:r>
    </w:p>
    <w:p w14:paraId="079D7487" w14:textId="7E565EDE"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Imaging of specimens was performed using a </w:t>
      </w:r>
      <w:proofErr w:type="spellStart"/>
      <w:r w:rsidRPr="00D93E6F">
        <w:rPr>
          <w:rFonts w:ascii="Times New Roman" w:hAnsi="Times New Roman" w:cs="Times New Roman"/>
          <w:sz w:val="24"/>
          <w:szCs w:val="24"/>
        </w:rPr>
        <w:t>Motic</w:t>
      </w:r>
      <w:proofErr w:type="spellEnd"/>
      <w:r w:rsidRPr="00D93E6F">
        <w:rPr>
          <w:rFonts w:ascii="Times New Roman" w:hAnsi="Times New Roman" w:cs="Times New Roman"/>
          <w:sz w:val="24"/>
          <w:szCs w:val="24"/>
        </w:rPr>
        <w:t xml:space="preserve"> Images Plus 3.0 multi output digital microscope camera and accompanying software. The camera attached to an imaging cone with 1x power, which combined with the 1x power of the camera itself to have an overall power of 1x. On rare occasions an individual specimen would be analyzed under the dissecting microscope; the camera would attach to a 10x lens that fit into one of the eyepiece holes of the microscope, and the microscope would be set at 0.63x, giving an overall power of 6.3x. The cone and microscope were each calibrated in the imaging software, and each calibration was used accordingly. When using the cone, it would be placed with lights over a petri dish of specimens. Anywhere from ten to twenty specimens could be analyzed in a single image, depending on the size of the specimens. Lighting, color, contrast, exposure, etc. were manipulated on the program in order to isolate each specimen from the dish and from one another (Image 1). Two images were taken of each dish, one for measuring and one for reference. The specimens in the measuring image were labeled with numbers and surface area, perimeter and length were either recorded on the spot or done at a later time with the imaging software. The measurements could take place at a later time because the program could upload the saved image and still recognize the individual specimens, which allowed for many specimens to be imaged in one day, preserved and measured later. The specimens would then be placed into individual capped vials and suspended either in water and frozen or suspended in 70% ethanol for at least 24 hours.</w:t>
      </w:r>
    </w:p>
    <w:p w14:paraId="240B5EC4" w14:textId="77777777" w:rsidR="00FA7E61" w:rsidRDefault="00FA7E61" w:rsidP="00FA7E61">
      <w:pPr>
        <w:spacing w:after="0" w:line="480" w:lineRule="auto"/>
        <w:jc w:val="both"/>
        <w:rPr>
          <w:rFonts w:ascii="Times New Roman" w:hAnsi="Times New Roman" w:cs="Times New Roman"/>
          <w:sz w:val="24"/>
          <w:szCs w:val="24"/>
        </w:rPr>
      </w:pPr>
    </w:p>
    <w:p w14:paraId="528254F9" w14:textId="633F40EB" w:rsidR="00FA7E61" w:rsidRDefault="00FA7E61" w:rsidP="00FA7E61">
      <w:pPr>
        <w:spacing w:after="0" w:line="480" w:lineRule="auto"/>
        <w:jc w:val="both"/>
        <w:rPr>
          <w:rFonts w:ascii="Times New Roman" w:hAnsi="Times New Roman" w:cs="Times New Roman"/>
          <w:sz w:val="24"/>
          <w:szCs w:val="24"/>
        </w:rPr>
      </w:pPr>
      <w:r>
        <w:rPr>
          <w:noProof/>
        </w:rPr>
        <w:lastRenderedPageBreak/>
        <w:drawing>
          <wp:inline distT="0" distB="0" distL="0" distR="0" wp14:anchorId="21E7A8E0" wp14:editId="0681E7B0">
            <wp:extent cx="5943600" cy="2031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0CAA6EA9" w14:textId="292B98CD" w:rsidR="00FA7E61" w:rsidRDefault="00FA7E61" w:rsidP="00FA7E61">
      <w:pPr>
        <w:spacing w:after="0" w:line="240" w:lineRule="auto"/>
        <w:jc w:val="both"/>
        <w:rPr>
          <w:rFonts w:ascii="Times New Roman" w:hAnsi="Times New Roman" w:cs="Times New Roman"/>
          <w:i/>
          <w:iCs/>
          <w:sz w:val="24"/>
          <w:szCs w:val="24"/>
        </w:rPr>
      </w:pPr>
      <w:r w:rsidRPr="00FA7E61">
        <w:rPr>
          <w:rFonts w:ascii="Times New Roman" w:hAnsi="Times New Roman" w:cs="Times New Roman"/>
          <w:i/>
          <w:iCs/>
          <w:sz w:val="24"/>
          <w:szCs w:val="24"/>
        </w:rPr>
        <w:t>Image 3. Analysis of macroinvertebrates in the lab. Left: setup of imaging and data collection from macroinvertebrates.</w:t>
      </w:r>
      <w:r>
        <w:rPr>
          <w:rFonts w:ascii="Times New Roman" w:hAnsi="Times New Roman" w:cs="Times New Roman"/>
          <w:i/>
          <w:iCs/>
          <w:sz w:val="24"/>
          <w:szCs w:val="24"/>
        </w:rPr>
        <w:t xml:space="preserve"> </w:t>
      </w:r>
      <w:r w:rsidRPr="00FA7E61">
        <w:rPr>
          <w:rFonts w:ascii="Times New Roman" w:hAnsi="Times New Roman" w:cs="Times New Roman"/>
          <w:i/>
          <w:iCs/>
          <w:sz w:val="24"/>
          <w:szCs w:val="24"/>
        </w:rPr>
        <w:t xml:space="preserve">Photo taken by Dr. Richard </w:t>
      </w:r>
      <w:proofErr w:type="spellStart"/>
      <w:r w:rsidRPr="00FA7E61">
        <w:rPr>
          <w:rFonts w:ascii="Times New Roman" w:hAnsi="Times New Roman" w:cs="Times New Roman"/>
          <w:i/>
          <w:iCs/>
          <w:sz w:val="24"/>
          <w:szCs w:val="24"/>
        </w:rPr>
        <w:t>Durtsche</w:t>
      </w:r>
      <w:proofErr w:type="spellEnd"/>
      <w:r w:rsidRPr="00FA7E61">
        <w:rPr>
          <w:rFonts w:ascii="Times New Roman" w:hAnsi="Times New Roman" w:cs="Times New Roman"/>
          <w:i/>
          <w:iCs/>
          <w:sz w:val="24"/>
          <w:szCs w:val="24"/>
        </w:rPr>
        <w:t xml:space="preserve">. Right: Surface area of macroinvertebrates highlighted in green and calculated in square mm by the </w:t>
      </w:r>
      <w:proofErr w:type="spellStart"/>
      <w:r w:rsidRPr="00FA7E61">
        <w:rPr>
          <w:rFonts w:ascii="Times New Roman" w:hAnsi="Times New Roman" w:cs="Times New Roman"/>
          <w:i/>
          <w:iCs/>
          <w:sz w:val="24"/>
          <w:szCs w:val="24"/>
        </w:rPr>
        <w:t>Motic</w:t>
      </w:r>
      <w:proofErr w:type="spellEnd"/>
      <w:r w:rsidRPr="00FA7E61">
        <w:rPr>
          <w:rFonts w:ascii="Times New Roman" w:hAnsi="Times New Roman" w:cs="Times New Roman"/>
          <w:i/>
          <w:iCs/>
          <w:sz w:val="24"/>
          <w:szCs w:val="24"/>
        </w:rPr>
        <w:t xml:space="preserve"> 3.0 Imaging software. Photos taken by Rachel Prokopius.</w:t>
      </w:r>
    </w:p>
    <w:p w14:paraId="0891B689" w14:textId="591452E0" w:rsidR="00FA7E61" w:rsidRDefault="00FA7E61" w:rsidP="00FA7E61">
      <w:pPr>
        <w:spacing w:after="0" w:line="240" w:lineRule="auto"/>
        <w:jc w:val="both"/>
        <w:rPr>
          <w:rFonts w:ascii="Times New Roman" w:hAnsi="Times New Roman" w:cs="Times New Roman"/>
          <w:i/>
          <w:iCs/>
          <w:sz w:val="24"/>
          <w:szCs w:val="24"/>
        </w:rPr>
      </w:pPr>
    </w:p>
    <w:p w14:paraId="296EE72A" w14:textId="77777777" w:rsidR="00FA7E61" w:rsidRPr="00FA7E61" w:rsidRDefault="00FA7E61" w:rsidP="00FA7E61">
      <w:pPr>
        <w:spacing w:after="0" w:line="480" w:lineRule="auto"/>
        <w:ind w:firstLine="720"/>
        <w:jc w:val="both"/>
        <w:rPr>
          <w:rFonts w:ascii="Times New Roman" w:hAnsi="Times New Roman" w:cs="Times New Roman"/>
          <w:sz w:val="24"/>
          <w:szCs w:val="24"/>
        </w:rPr>
      </w:pPr>
      <w:r w:rsidRPr="00FA7E61">
        <w:rPr>
          <w:rFonts w:ascii="Times New Roman" w:hAnsi="Times New Roman" w:cs="Times New Roman"/>
          <w:sz w:val="24"/>
          <w:szCs w:val="24"/>
        </w:rPr>
        <w:t xml:space="preserve">After specimens were preserved for at least 24 hours in their respective mediums, they were reimaged using the process illustrated above and their new measurements recorded for comparison to fresh specimen measurements. Each specimen was returned to its respective vial without a preservation medium and dried uncapped in a drying oven at 60°C for at least 24 hours. Once dried, the specimens were removed from the drying oven and quickly capped in order to minimize condensation on the specimens as they were moved from a warmer to a cooler environment. Each specimen was massed in milligrams on a microgram scale that measured to two places passed the decimal. </w:t>
      </w:r>
    </w:p>
    <w:p w14:paraId="7BBC428C" w14:textId="28E52B2D" w:rsidR="00FA7E61" w:rsidRDefault="00FA7E61" w:rsidP="00FA7E61">
      <w:pPr>
        <w:spacing w:after="0" w:line="480" w:lineRule="auto"/>
        <w:jc w:val="both"/>
        <w:rPr>
          <w:rFonts w:ascii="Times New Roman" w:hAnsi="Times New Roman" w:cs="Times New Roman"/>
          <w:sz w:val="24"/>
          <w:szCs w:val="24"/>
        </w:rPr>
      </w:pPr>
      <w:r w:rsidRPr="00FA7E61">
        <w:rPr>
          <w:rFonts w:ascii="Times New Roman" w:hAnsi="Times New Roman" w:cs="Times New Roman"/>
          <w:sz w:val="24"/>
          <w:szCs w:val="24"/>
        </w:rPr>
        <w:t xml:space="preserve">            Statistical analyses were performed with the data collected from the macroinvertebrate specimens. </w:t>
      </w:r>
      <w:r w:rsidR="00646D9E">
        <w:rPr>
          <w:rFonts w:ascii="Times New Roman" w:hAnsi="Times New Roman" w:cs="Times New Roman"/>
          <w:sz w:val="24"/>
          <w:szCs w:val="24"/>
        </w:rPr>
        <w:t>Normality plots and residual plots were created</w:t>
      </w:r>
      <w:r w:rsidR="004A4E69">
        <w:rPr>
          <w:rFonts w:ascii="Times New Roman" w:hAnsi="Times New Roman" w:cs="Times New Roman"/>
          <w:sz w:val="24"/>
          <w:szCs w:val="24"/>
        </w:rPr>
        <w:t xml:space="preserve"> for the Order </w:t>
      </w:r>
      <w:proofErr w:type="spellStart"/>
      <w:r w:rsidR="004A4E69">
        <w:rPr>
          <w:rFonts w:ascii="Times New Roman" w:hAnsi="Times New Roman" w:cs="Times New Roman"/>
          <w:sz w:val="24"/>
          <w:szCs w:val="24"/>
        </w:rPr>
        <w:t>Trichoptera</w:t>
      </w:r>
      <w:proofErr w:type="spellEnd"/>
      <w:r w:rsidR="00646D9E">
        <w:rPr>
          <w:rFonts w:ascii="Times New Roman" w:hAnsi="Times New Roman" w:cs="Times New Roman"/>
          <w:sz w:val="24"/>
          <w:szCs w:val="24"/>
        </w:rPr>
        <w:t xml:space="preserve"> to identify any patterns in the data </w:t>
      </w:r>
      <w:proofErr w:type="gramStart"/>
      <w:r w:rsidR="00646D9E">
        <w:rPr>
          <w:rFonts w:ascii="Times New Roman" w:hAnsi="Times New Roman" w:cs="Times New Roman"/>
          <w:sz w:val="24"/>
          <w:szCs w:val="24"/>
        </w:rPr>
        <w:t>pre</w:t>
      </w:r>
      <w:proofErr w:type="gramEnd"/>
      <w:r w:rsidR="00646D9E">
        <w:rPr>
          <w:rFonts w:ascii="Times New Roman" w:hAnsi="Times New Roman" w:cs="Times New Roman"/>
          <w:sz w:val="24"/>
          <w:szCs w:val="24"/>
        </w:rPr>
        <w:t xml:space="preserve"> and post-transformation</w:t>
      </w:r>
      <w:r w:rsidR="00EC4D29">
        <w:rPr>
          <w:rFonts w:ascii="Times New Roman" w:hAnsi="Times New Roman" w:cs="Times New Roman"/>
          <w:sz w:val="24"/>
          <w:szCs w:val="24"/>
        </w:rPr>
        <w:t>.</w:t>
      </w:r>
      <w:r w:rsidR="00646D9E">
        <w:rPr>
          <w:rFonts w:ascii="Times New Roman" w:hAnsi="Times New Roman" w:cs="Times New Roman"/>
          <w:sz w:val="24"/>
          <w:szCs w:val="24"/>
        </w:rPr>
        <w:t xml:space="preserve"> </w:t>
      </w:r>
      <w:r w:rsidR="00EC4D29">
        <w:rPr>
          <w:rFonts w:ascii="Times New Roman" w:hAnsi="Times New Roman" w:cs="Times New Roman"/>
          <w:sz w:val="24"/>
          <w:szCs w:val="24"/>
        </w:rPr>
        <w:t>Regressions were created for</w:t>
      </w:r>
      <w:r w:rsidRPr="00FA7E61">
        <w:rPr>
          <w:rFonts w:ascii="Times New Roman" w:hAnsi="Times New Roman" w:cs="Times New Roman"/>
          <w:sz w:val="24"/>
          <w:szCs w:val="24"/>
        </w:rPr>
        <w:t xml:space="preserve"> surface area-mass relationships and length-mass relationships for </w:t>
      </w:r>
      <w:r w:rsidR="004A4E69">
        <w:rPr>
          <w:rFonts w:ascii="Times New Roman" w:hAnsi="Times New Roman" w:cs="Times New Roman"/>
          <w:sz w:val="24"/>
          <w:szCs w:val="24"/>
        </w:rPr>
        <w:t>specimens</w:t>
      </w:r>
      <w:r w:rsidRPr="00FA7E61">
        <w:rPr>
          <w:rFonts w:ascii="Times New Roman" w:hAnsi="Times New Roman" w:cs="Times New Roman"/>
          <w:sz w:val="24"/>
          <w:szCs w:val="24"/>
        </w:rPr>
        <w:t xml:space="preserve"> in different preservative mediums (fresh, frozen or alcohol)</w:t>
      </w:r>
      <w:r w:rsidR="00EC4D29">
        <w:rPr>
          <w:rFonts w:ascii="Times New Roman" w:hAnsi="Times New Roman" w:cs="Times New Roman"/>
          <w:sz w:val="24"/>
          <w:szCs w:val="24"/>
        </w:rPr>
        <w:t xml:space="preserve">, and an ANOVA run on each regression to test for </w:t>
      </w:r>
      <w:proofErr w:type="gramStart"/>
      <w:r w:rsidR="00EC4D29">
        <w:rPr>
          <w:rFonts w:ascii="Times New Roman" w:hAnsi="Times New Roman" w:cs="Times New Roman"/>
          <w:sz w:val="24"/>
          <w:szCs w:val="24"/>
        </w:rPr>
        <w:t>significance.</w:t>
      </w:r>
      <w:r w:rsidRPr="00FA7E61">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FA7E61">
        <w:rPr>
          <w:rFonts w:ascii="Times New Roman" w:hAnsi="Times New Roman" w:cs="Times New Roman"/>
          <w:sz w:val="24"/>
          <w:szCs w:val="24"/>
        </w:rPr>
        <w:t>All statistical analysis was performed with R 3.6.2</w:t>
      </w:r>
      <w:r w:rsidR="00646D9E">
        <w:rPr>
          <w:rFonts w:ascii="Times New Roman" w:hAnsi="Times New Roman" w:cs="Times New Roman"/>
          <w:sz w:val="24"/>
          <w:szCs w:val="24"/>
        </w:rPr>
        <w:t>.</w:t>
      </w:r>
    </w:p>
    <w:p w14:paraId="3D4DBB0D" w14:textId="77777777" w:rsidR="00C22EA1" w:rsidRDefault="00C22EA1" w:rsidP="00FA7E61">
      <w:pPr>
        <w:spacing w:after="0" w:line="480" w:lineRule="auto"/>
        <w:jc w:val="both"/>
        <w:rPr>
          <w:rFonts w:ascii="Times New Roman" w:hAnsi="Times New Roman" w:cs="Times New Roman"/>
          <w:b/>
          <w:bCs/>
          <w:i/>
          <w:iCs/>
          <w:sz w:val="24"/>
          <w:szCs w:val="24"/>
        </w:rPr>
      </w:pPr>
    </w:p>
    <w:p w14:paraId="355A205E" w14:textId="6A0DC96C" w:rsidR="00FA7E61" w:rsidRDefault="00FA7E61" w:rsidP="00FA7E61">
      <w:pPr>
        <w:spacing w:after="0" w:line="480" w:lineRule="auto"/>
        <w:jc w:val="both"/>
        <w:rPr>
          <w:rFonts w:ascii="Times New Roman" w:hAnsi="Times New Roman" w:cs="Times New Roman"/>
          <w:b/>
          <w:bCs/>
          <w:i/>
          <w:iCs/>
          <w:sz w:val="24"/>
          <w:szCs w:val="24"/>
        </w:rPr>
      </w:pPr>
      <w:r w:rsidRPr="00FA7E61">
        <w:rPr>
          <w:rFonts w:ascii="Times New Roman" w:hAnsi="Times New Roman" w:cs="Times New Roman"/>
          <w:b/>
          <w:bCs/>
          <w:i/>
          <w:iCs/>
          <w:sz w:val="24"/>
          <w:szCs w:val="24"/>
        </w:rPr>
        <w:lastRenderedPageBreak/>
        <w:t>Results</w:t>
      </w:r>
    </w:p>
    <w:p w14:paraId="2DF51D0F" w14:textId="2B120F29" w:rsidR="00C22EA1" w:rsidRDefault="00C22EA1" w:rsidP="00FA7E6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Out of all of the data collected on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in Sweden and Northern Kentucky,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was most-often found. Therefore, analysis of results will include the entire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individual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in order to apply the technique to different taxonomic levels. </w:t>
      </w:r>
    </w:p>
    <w:p w14:paraId="6EDC6033" w14:textId="26511685" w:rsidR="00C22EA1" w:rsidRDefault="00C22EA1" w:rsidP="00FA7E6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Plots of normality were constructed </w:t>
      </w:r>
      <w:r w:rsidR="006A2DB4">
        <w:rPr>
          <w:rFonts w:ascii="Times New Roman" w:hAnsi="Times New Roman" w:cs="Times New Roman"/>
          <w:sz w:val="24"/>
          <w:szCs w:val="24"/>
        </w:rPr>
        <w:t xml:space="preserve">for the linear and natural log-transformed models </w:t>
      </w:r>
      <w:r>
        <w:rPr>
          <w:rFonts w:ascii="Times New Roman" w:hAnsi="Times New Roman" w:cs="Times New Roman"/>
          <w:sz w:val="24"/>
          <w:szCs w:val="24"/>
        </w:rPr>
        <w:t>for each of the preservation techniques (</w:t>
      </w:r>
      <w:r w:rsidR="007732E1">
        <w:rPr>
          <w:rFonts w:ascii="Times New Roman" w:hAnsi="Times New Roman" w:cs="Times New Roman"/>
          <w:sz w:val="24"/>
          <w:szCs w:val="24"/>
        </w:rPr>
        <w:t>fresh, alcohol and frozen</w:t>
      </w:r>
      <w:r>
        <w:rPr>
          <w:rFonts w:ascii="Times New Roman" w:hAnsi="Times New Roman" w:cs="Times New Roman"/>
          <w:sz w:val="24"/>
          <w:szCs w:val="24"/>
        </w:rPr>
        <w:t xml:space="preserve">) for both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sidR="00B51363">
        <w:rPr>
          <w:rFonts w:ascii="Times New Roman" w:hAnsi="Times New Roman" w:cs="Times New Roman"/>
          <w:sz w:val="24"/>
          <w:szCs w:val="24"/>
        </w:rPr>
        <w:t xml:space="preserve"> (Figures 3-8). The original normality plots for the fresh and alcohol-preserved specimens </w:t>
      </w:r>
      <w:r w:rsidR="006A2DB4">
        <w:rPr>
          <w:rFonts w:ascii="Times New Roman" w:hAnsi="Times New Roman" w:cs="Times New Roman"/>
          <w:sz w:val="24"/>
          <w:szCs w:val="24"/>
        </w:rPr>
        <w:t xml:space="preserve">at both the Order and Family levels </w:t>
      </w:r>
      <w:r w:rsidR="00B51363">
        <w:rPr>
          <w:rFonts w:ascii="Times New Roman" w:hAnsi="Times New Roman" w:cs="Times New Roman"/>
          <w:sz w:val="24"/>
          <w:szCs w:val="24"/>
        </w:rPr>
        <w:t xml:space="preserve">do not appear to change drastically, with a few outliers on the edges of the normality plots but </w:t>
      </w:r>
      <w:r w:rsidR="006A2DB4">
        <w:rPr>
          <w:rFonts w:ascii="Times New Roman" w:hAnsi="Times New Roman" w:cs="Times New Roman"/>
          <w:sz w:val="24"/>
          <w:szCs w:val="24"/>
        </w:rPr>
        <w:t>overall,</w:t>
      </w:r>
      <w:r w:rsidR="00B51363">
        <w:rPr>
          <w:rFonts w:ascii="Times New Roman" w:hAnsi="Times New Roman" w:cs="Times New Roman"/>
          <w:sz w:val="24"/>
          <w:szCs w:val="24"/>
        </w:rPr>
        <w:t xml:space="preserve"> </w:t>
      </w:r>
      <w:r w:rsidR="006A2DB4">
        <w:rPr>
          <w:rFonts w:ascii="Times New Roman" w:hAnsi="Times New Roman" w:cs="Times New Roman"/>
          <w:sz w:val="24"/>
          <w:szCs w:val="24"/>
        </w:rPr>
        <w:t>the residuals falling on a straight line. For the frozen-preserved specimens, the data points with higher standardized residuals do not fall on a straight line for the linear model. However, once the data is log-transformed these residuals fall on the straight line of the normality plot.</w:t>
      </w:r>
    </w:p>
    <w:p w14:paraId="6DC40179" w14:textId="21162AB2" w:rsidR="00C22EA1" w:rsidRDefault="00C22EA1" w:rsidP="006A2DB4">
      <w:pPr>
        <w:spacing w:after="0" w:line="480" w:lineRule="auto"/>
        <w:jc w:val="center"/>
        <w:rPr>
          <w:rFonts w:ascii="Times New Roman" w:hAnsi="Times New Roman" w:cs="Times New Roman"/>
          <w:sz w:val="24"/>
          <w:szCs w:val="24"/>
        </w:rPr>
      </w:pPr>
      <w:r>
        <w:rPr>
          <w:noProof/>
        </w:rPr>
        <w:drawing>
          <wp:inline distT="0" distB="0" distL="0" distR="0" wp14:anchorId="3D3A6A08" wp14:editId="1C884753">
            <wp:extent cx="5200650" cy="3209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duotone>
                        <a:schemeClr val="accent1">
                          <a:shade val="45000"/>
                          <a:satMod val="135000"/>
                        </a:schemeClr>
                        <a:prstClr val="white"/>
                      </a:duotone>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4166" t="3292" r="7533" b="3421"/>
                    <a:stretch/>
                  </pic:blipFill>
                  <pic:spPr bwMode="auto">
                    <a:xfrm>
                      <a:off x="0" y="0"/>
                      <a:ext cx="5244060" cy="3235899"/>
                    </a:xfrm>
                    <a:prstGeom prst="rect">
                      <a:avLst/>
                    </a:prstGeom>
                    <a:noFill/>
                    <a:ln>
                      <a:noFill/>
                    </a:ln>
                    <a:extLst>
                      <a:ext uri="{53640926-AAD7-44D8-BBD7-CCE9431645EC}">
                        <a14:shadowObscured xmlns:a14="http://schemas.microsoft.com/office/drawing/2010/main"/>
                      </a:ext>
                    </a:extLst>
                  </pic:spPr>
                </pic:pic>
              </a:graphicData>
            </a:graphic>
          </wp:inline>
        </w:drawing>
      </w:r>
    </w:p>
    <w:p w14:paraId="75482909" w14:textId="1C3AFDB3"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3: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04950CFB" w14:textId="651FA1DE" w:rsidR="00520C33" w:rsidRDefault="00520C33" w:rsidP="00520C33">
      <w:pPr>
        <w:spacing w:after="0" w:line="240" w:lineRule="auto"/>
        <w:jc w:val="both"/>
        <w:rPr>
          <w:rFonts w:ascii="Times New Roman" w:hAnsi="Times New Roman" w:cs="Times New Roman"/>
          <w:i/>
          <w:iCs/>
          <w:sz w:val="24"/>
          <w:szCs w:val="24"/>
        </w:rPr>
      </w:pPr>
    </w:p>
    <w:p w14:paraId="0991B3B1" w14:textId="35A75250" w:rsidR="00520C33" w:rsidRDefault="00520C33" w:rsidP="00520C33">
      <w:pPr>
        <w:spacing w:after="0" w:line="240" w:lineRule="auto"/>
        <w:jc w:val="both"/>
        <w:rPr>
          <w:rFonts w:ascii="Times New Roman" w:hAnsi="Times New Roman" w:cs="Times New Roman"/>
          <w:i/>
          <w:iCs/>
          <w:sz w:val="24"/>
          <w:szCs w:val="24"/>
        </w:rPr>
      </w:pPr>
    </w:p>
    <w:p w14:paraId="6F0D85B3" w14:textId="1907A366" w:rsidR="00520C33" w:rsidRDefault="00520C33" w:rsidP="006A2DB4">
      <w:pPr>
        <w:spacing w:after="0" w:line="240" w:lineRule="auto"/>
        <w:jc w:val="center"/>
        <w:rPr>
          <w:rFonts w:ascii="Times New Roman" w:hAnsi="Times New Roman" w:cs="Times New Roman"/>
          <w:i/>
          <w:iCs/>
          <w:sz w:val="24"/>
          <w:szCs w:val="24"/>
        </w:rPr>
      </w:pPr>
      <w:r>
        <w:rPr>
          <w:noProof/>
        </w:rPr>
        <w:drawing>
          <wp:inline distT="0" distB="0" distL="0" distR="0" wp14:anchorId="06C9831B" wp14:editId="6101C6F8">
            <wp:extent cx="5295900" cy="337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3845" r="3206"/>
                    <a:stretch/>
                  </pic:blipFill>
                  <pic:spPr bwMode="auto">
                    <a:xfrm>
                      <a:off x="0" y="0"/>
                      <a:ext cx="5331403" cy="3396778"/>
                    </a:xfrm>
                    <a:prstGeom prst="rect">
                      <a:avLst/>
                    </a:prstGeom>
                    <a:noFill/>
                    <a:ln>
                      <a:noFill/>
                    </a:ln>
                    <a:extLst>
                      <a:ext uri="{53640926-AAD7-44D8-BBD7-CCE9431645EC}">
                        <a14:shadowObscured xmlns:a14="http://schemas.microsoft.com/office/drawing/2010/main"/>
                      </a:ext>
                    </a:extLst>
                  </pic:spPr>
                </pic:pic>
              </a:graphicData>
            </a:graphic>
          </wp:inline>
        </w:drawing>
      </w:r>
    </w:p>
    <w:p w14:paraId="55143CF8" w14:textId="6EB8195F" w:rsidR="00520C33" w:rsidRPr="00520C33" w:rsidRDefault="00520C33" w:rsidP="00520C33">
      <w:pPr>
        <w:spacing w:after="0" w:line="240" w:lineRule="auto"/>
        <w:jc w:val="both"/>
        <w:rPr>
          <w:rFonts w:ascii="Times New Roman" w:hAnsi="Times New Roman" w:cs="Times New Roman"/>
          <w:i/>
          <w:iCs/>
          <w:sz w:val="24"/>
          <w:szCs w:val="24"/>
        </w:rPr>
      </w:pPr>
      <w:r>
        <w:rPr>
          <w:noProof/>
        </w:rPr>
        <w:drawing>
          <wp:inline distT="0" distB="0" distL="0" distR="0" wp14:anchorId="27B237DE" wp14:editId="79820CDF">
            <wp:extent cx="6267716"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3845" t="39116" r="3206" b="57068"/>
                    <a:stretch/>
                  </pic:blipFill>
                  <pic:spPr bwMode="auto">
                    <a:xfrm>
                      <a:off x="0" y="0"/>
                      <a:ext cx="6773777" cy="164705"/>
                    </a:xfrm>
                    <a:prstGeom prst="rect">
                      <a:avLst/>
                    </a:prstGeom>
                    <a:noFill/>
                    <a:ln>
                      <a:noFill/>
                    </a:ln>
                    <a:extLst>
                      <a:ext uri="{53640926-AAD7-44D8-BBD7-CCE9431645EC}">
                        <a14:shadowObscured xmlns:a14="http://schemas.microsoft.com/office/drawing/2010/main"/>
                      </a:ext>
                    </a:extLst>
                  </pic:spPr>
                </pic:pic>
              </a:graphicData>
            </a:graphic>
          </wp:inline>
        </w:drawing>
      </w:r>
    </w:p>
    <w:p w14:paraId="0D572030" w14:textId="097577BC"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4: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A7F2DE0" w14:textId="7C0FEE9F" w:rsidR="007732E1" w:rsidRDefault="007732E1" w:rsidP="00520C33">
      <w:pPr>
        <w:spacing w:after="0" w:line="240" w:lineRule="auto"/>
        <w:jc w:val="both"/>
        <w:rPr>
          <w:rFonts w:ascii="Times New Roman" w:hAnsi="Times New Roman" w:cs="Times New Roman"/>
          <w:i/>
          <w:iCs/>
          <w:sz w:val="24"/>
          <w:szCs w:val="24"/>
        </w:rPr>
      </w:pPr>
    </w:p>
    <w:p w14:paraId="0A423A88" w14:textId="7006F24B" w:rsidR="007732E1" w:rsidRDefault="007732E1" w:rsidP="006A2DB4">
      <w:pPr>
        <w:spacing w:after="0" w:line="240" w:lineRule="auto"/>
        <w:jc w:val="center"/>
        <w:rPr>
          <w:rFonts w:ascii="Times New Roman" w:hAnsi="Times New Roman" w:cs="Times New Roman"/>
          <w:i/>
          <w:iCs/>
          <w:sz w:val="24"/>
          <w:szCs w:val="24"/>
        </w:rPr>
      </w:pPr>
      <w:r>
        <w:rPr>
          <w:noProof/>
        </w:rPr>
        <w:lastRenderedPageBreak/>
        <w:drawing>
          <wp:inline distT="0" distB="0" distL="0" distR="0" wp14:anchorId="3C74148A" wp14:editId="5DC884CF">
            <wp:extent cx="5038725" cy="30443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duotone>
                        <a:schemeClr val="accent6">
                          <a:shade val="45000"/>
                          <a:satMod val="135000"/>
                        </a:schemeClr>
                        <a:prstClr val="white"/>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1122" t="2142" r="1923"/>
                    <a:stretch/>
                  </pic:blipFill>
                  <pic:spPr bwMode="auto">
                    <a:xfrm>
                      <a:off x="0" y="0"/>
                      <a:ext cx="5074884" cy="3066181"/>
                    </a:xfrm>
                    <a:prstGeom prst="rect">
                      <a:avLst/>
                    </a:prstGeom>
                    <a:noFill/>
                    <a:ln>
                      <a:noFill/>
                    </a:ln>
                    <a:extLst>
                      <a:ext uri="{53640926-AAD7-44D8-BBD7-CCE9431645EC}">
                        <a14:shadowObscured xmlns:a14="http://schemas.microsoft.com/office/drawing/2010/main"/>
                      </a:ext>
                    </a:extLst>
                  </pic:spPr>
                </pic:pic>
              </a:graphicData>
            </a:graphic>
          </wp:inline>
        </w:drawing>
      </w:r>
    </w:p>
    <w:p w14:paraId="7444249A" w14:textId="77777777" w:rsidR="00C73B06" w:rsidRPr="00C73B06" w:rsidRDefault="00C73B06" w:rsidP="00C73B06">
      <w:pPr>
        <w:spacing w:after="0" w:line="240" w:lineRule="auto"/>
        <w:jc w:val="both"/>
        <w:rPr>
          <w:rFonts w:ascii="Times New Roman" w:hAnsi="Times New Roman" w:cs="Times New Roman"/>
          <w:i/>
          <w:iCs/>
          <w:sz w:val="24"/>
          <w:szCs w:val="24"/>
        </w:rPr>
      </w:pPr>
    </w:p>
    <w:p w14:paraId="39A93819" w14:textId="48D22ED8" w:rsidR="007732E1"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5: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425BF80C" w14:textId="77777777" w:rsidR="006A2DB4" w:rsidRPr="006A2DB4" w:rsidRDefault="006A2DB4" w:rsidP="006A2DB4">
      <w:pPr>
        <w:spacing w:after="0" w:line="240" w:lineRule="auto"/>
        <w:jc w:val="both"/>
        <w:rPr>
          <w:rFonts w:ascii="Times New Roman" w:hAnsi="Times New Roman" w:cs="Times New Roman"/>
          <w:i/>
          <w:iCs/>
          <w:sz w:val="24"/>
          <w:szCs w:val="24"/>
        </w:rPr>
      </w:pPr>
    </w:p>
    <w:p w14:paraId="059AC044" w14:textId="7955FE92" w:rsidR="007732E1" w:rsidRDefault="007732E1" w:rsidP="006A2DB4">
      <w:pPr>
        <w:spacing w:after="0" w:line="480" w:lineRule="auto"/>
        <w:jc w:val="center"/>
        <w:rPr>
          <w:rFonts w:ascii="Times New Roman" w:hAnsi="Times New Roman" w:cs="Times New Roman"/>
          <w:b/>
          <w:bCs/>
          <w:i/>
          <w:iCs/>
          <w:sz w:val="24"/>
          <w:szCs w:val="24"/>
        </w:rPr>
      </w:pPr>
      <w:r>
        <w:rPr>
          <w:noProof/>
        </w:rPr>
        <w:drawing>
          <wp:inline distT="0" distB="0" distL="0" distR="0" wp14:anchorId="5BD4BB49" wp14:editId="0D36AADA">
            <wp:extent cx="5029200" cy="302449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duotone>
                        <a:schemeClr val="accent1">
                          <a:shade val="45000"/>
                          <a:satMod val="135000"/>
                        </a:schemeClr>
                        <a:prstClr val="white"/>
                      </a:duotone>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3526" r="4007" b="3842"/>
                    <a:stretch/>
                  </pic:blipFill>
                  <pic:spPr bwMode="auto">
                    <a:xfrm>
                      <a:off x="0" y="0"/>
                      <a:ext cx="5054362" cy="3039625"/>
                    </a:xfrm>
                    <a:prstGeom prst="rect">
                      <a:avLst/>
                    </a:prstGeom>
                    <a:noFill/>
                    <a:ln>
                      <a:noFill/>
                    </a:ln>
                    <a:extLst>
                      <a:ext uri="{53640926-AAD7-44D8-BBD7-CCE9431645EC}">
                        <a14:shadowObscured xmlns:a14="http://schemas.microsoft.com/office/drawing/2010/main"/>
                      </a:ext>
                    </a:extLst>
                  </pic:spPr>
                </pic:pic>
              </a:graphicData>
            </a:graphic>
          </wp:inline>
        </w:drawing>
      </w:r>
    </w:p>
    <w:p w14:paraId="162295B7" w14:textId="709BE039" w:rsidR="009A6DD6" w:rsidRPr="006A2DB4"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6: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AC6C80C" w14:textId="20952E6B" w:rsidR="009A6DD6" w:rsidRDefault="009A6DD6" w:rsidP="006A2DB4">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6CBC627A" wp14:editId="6151780B">
            <wp:extent cx="5057775" cy="3050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duotone>
                        <a:schemeClr val="accent2">
                          <a:shade val="45000"/>
                          <a:satMod val="135000"/>
                        </a:schemeClr>
                        <a:prstClr val="white"/>
                      </a:duotone>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4167" r="3364" b="3046"/>
                    <a:stretch/>
                  </pic:blipFill>
                  <pic:spPr bwMode="auto">
                    <a:xfrm>
                      <a:off x="0" y="0"/>
                      <a:ext cx="5087468" cy="3068351"/>
                    </a:xfrm>
                    <a:prstGeom prst="rect">
                      <a:avLst/>
                    </a:prstGeom>
                    <a:noFill/>
                    <a:ln>
                      <a:noFill/>
                    </a:ln>
                    <a:extLst>
                      <a:ext uri="{53640926-AAD7-44D8-BBD7-CCE9431645EC}">
                        <a14:shadowObscured xmlns:a14="http://schemas.microsoft.com/office/drawing/2010/main"/>
                      </a:ext>
                    </a:extLst>
                  </pic:spPr>
                </pic:pic>
              </a:graphicData>
            </a:graphic>
          </wp:inline>
        </w:drawing>
      </w:r>
    </w:p>
    <w:p w14:paraId="2E3DDF0C" w14:textId="190AACF6" w:rsidR="009A6DD6" w:rsidRDefault="009A6DD6" w:rsidP="009A6DD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7: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499A2232" w14:textId="7FBF1BD0" w:rsidR="009A6DD6" w:rsidRDefault="009A6DD6" w:rsidP="006A2DB4">
      <w:pPr>
        <w:spacing w:after="0" w:line="240" w:lineRule="auto"/>
        <w:jc w:val="center"/>
        <w:rPr>
          <w:rFonts w:ascii="Times New Roman" w:hAnsi="Times New Roman" w:cs="Times New Roman"/>
          <w:i/>
          <w:iCs/>
          <w:sz w:val="24"/>
          <w:szCs w:val="24"/>
        </w:rPr>
      </w:pPr>
      <w:r>
        <w:rPr>
          <w:noProof/>
        </w:rPr>
        <w:drawing>
          <wp:inline distT="0" distB="0" distL="0" distR="0" wp14:anchorId="5A537747" wp14:editId="57D033D4">
            <wp:extent cx="5057775" cy="3108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duotone>
                        <a:schemeClr val="accent6">
                          <a:shade val="45000"/>
                          <a:satMod val="135000"/>
                        </a:schemeClr>
                        <a:prstClr val="white"/>
                      </a:duotone>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1281" t="2375" r="2244"/>
                    <a:stretch/>
                  </pic:blipFill>
                  <pic:spPr bwMode="auto">
                    <a:xfrm>
                      <a:off x="0" y="0"/>
                      <a:ext cx="5088312" cy="3126803"/>
                    </a:xfrm>
                    <a:prstGeom prst="rect">
                      <a:avLst/>
                    </a:prstGeom>
                    <a:noFill/>
                    <a:ln>
                      <a:noFill/>
                    </a:ln>
                    <a:extLst>
                      <a:ext uri="{53640926-AAD7-44D8-BBD7-CCE9431645EC}">
                        <a14:shadowObscured xmlns:a14="http://schemas.microsoft.com/office/drawing/2010/main"/>
                      </a:ext>
                    </a:extLst>
                  </pic:spPr>
                </pic:pic>
              </a:graphicData>
            </a:graphic>
          </wp:inline>
        </w:drawing>
      </w:r>
    </w:p>
    <w:p w14:paraId="2A39A49B" w14:textId="0085B9A4" w:rsidR="009A6DD6" w:rsidRDefault="009A6DD6" w:rsidP="009A6DD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8: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252F6A86" w14:textId="01FD0788" w:rsidR="006A2DB4" w:rsidRDefault="006A2DB4" w:rsidP="006A2DB4">
      <w:pPr>
        <w:spacing w:after="0"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Plots of residuals versus predicted response values were constructed for the linear and natural log-transformed models for each of the preservation techniques (fresh, alcohol and frozen) for both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(Figures </w:t>
      </w:r>
      <w:r w:rsidR="00F46966">
        <w:rPr>
          <w:rFonts w:ascii="Times New Roman" w:hAnsi="Times New Roman" w:cs="Times New Roman"/>
          <w:sz w:val="24"/>
          <w:szCs w:val="24"/>
        </w:rPr>
        <w:t>9</w:t>
      </w:r>
      <w:r>
        <w:rPr>
          <w:rFonts w:ascii="Times New Roman" w:hAnsi="Times New Roman" w:cs="Times New Roman"/>
          <w:sz w:val="24"/>
          <w:szCs w:val="24"/>
        </w:rPr>
        <w:t>-</w:t>
      </w:r>
      <w:r w:rsidR="00F46966">
        <w:rPr>
          <w:rFonts w:ascii="Times New Roman" w:hAnsi="Times New Roman" w:cs="Times New Roman"/>
          <w:sz w:val="24"/>
          <w:szCs w:val="24"/>
        </w:rPr>
        <w:t>14</w:t>
      </w:r>
      <w:r>
        <w:rPr>
          <w:rFonts w:ascii="Times New Roman" w:hAnsi="Times New Roman" w:cs="Times New Roman"/>
          <w:sz w:val="24"/>
          <w:szCs w:val="24"/>
        </w:rPr>
        <w:t>).</w:t>
      </w:r>
      <w:r w:rsidR="00F46966">
        <w:rPr>
          <w:rFonts w:ascii="Times New Roman" w:hAnsi="Times New Roman" w:cs="Times New Roman"/>
          <w:sz w:val="24"/>
          <w:szCs w:val="24"/>
        </w:rPr>
        <w:t xml:space="preserve"> A pattern is seen for smaller predicted responses in all of the linear models, with less of a pattern for higher predicted responses. For the natural log-transformed models, there is less of a pattern seen for the plots overall regardless of the size of the predicted response.</w:t>
      </w:r>
    </w:p>
    <w:p w14:paraId="04864626" w14:textId="3322E41F" w:rsidR="009A6DD6" w:rsidRDefault="006A2DB4"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6EF33AA2" wp14:editId="5AC6E4F7">
            <wp:extent cx="5410200" cy="34402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duotone>
                        <a:schemeClr val="accent1">
                          <a:shade val="45000"/>
                          <a:satMod val="135000"/>
                        </a:schemeClr>
                        <a:prstClr val="white"/>
                      </a:duotone>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3846" r="4167" b="3473"/>
                    <a:stretch/>
                  </pic:blipFill>
                  <pic:spPr bwMode="auto">
                    <a:xfrm>
                      <a:off x="0" y="0"/>
                      <a:ext cx="5425901" cy="3450268"/>
                    </a:xfrm>
                    <a:prstGeom prst="rect">
                      <a:avLst/>
                    </a:prstGeom>
                    <a:noFill/>
                    <a:ln>
                      <a:noFill/>
                    </a:ln>
                    <a:extLst>
                      <a:ext uri="{53640926-AAD7-44D8-BBD7-CCE9431645EC}">
                        <a14:shadowObscured xmlns:a14="http://schemas.microsoft.com/office/drawing/2010/main"/>
                      </a:ext>
                    </a:extLst>
                  </pic:spPr>
                </pic:pic>
              </a:graphicData>
            </a:graphic>
          </wp:inline>
        </w:drawing>
      </w:r>
    </w:p>
    <w:p w14:paraId="0C021503" w14:textId="159C2DCF" w:rsidR="006A2DB4" w:rsidRDefault="006A2DB4"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9: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w:t>
      </w:r>
      <w:r w:rsidR="00DC59DE">
        <w:rPr>
          <w:rFonts w:ascii="Times New Roman" w:hAnsi="Times New Roman" w:cs="Times New Roman"/>
          <w:i/>
          <w:iCs/>
          <w:sz w:val="24"/>
          <w:szCs w:val="24"/>
        </w:rPr>
        <w:t>fresh</w:t>
      </w:r>
      <w:r>
        <w:rPr>
          <w:rFonts w:ascii="Times New Roman" w:hAnsi="Times New Roman" w:cs="Times New Roman"/>
          <w:i/>
          <w:iCs/>
          <w:sz w:val="24"/>
          <w:szCs w:val="24"/>
        </w:rPr>
        <w:t xml:space="preserve">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C9645D6" w14:textId="1C1B1906" w:rsidR="006A2DB4"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49591D9B" wp14:editId="0165AAE4">
            <wp:extent cx="4810125" cy="29842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duotone>
                        <a:schemeClr val="accent2">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2723" t="2992" r="5129"/>
                    <a:stretch/>
                  </pic:blipFill>
                  <pic:spPr bwMode="auto">
                    <a:xfrm>
                      <a:off x="0" y="0"/>
                      <a:ext cx="4819830" cy="2990251"/>
                    </a:xfrm>
                    <a:prstGeom prst="rect">
                      <a:avLst/>
                    </a:prstGeom>
                    <a:noFill/>
                    <a:ln>
                      <a:noFill/>
                    </a:ln>
                    <a:extLst>
                      <a:ext uri="{53640926-AAD7-44D8-BBD7-CCE9431645EC}">
                        <a14:shadowObscured xmlns:a14="http://schemas.microsoft.com/office/drawing/2010/main"/>
                      </a:ext>
                    </a:extLst>
                  </pic:spPr>
                </pic:pic>
              </a:graphicData>
            </a:graphic>
          </wp:inline>
        </w:drawing>
      </w:r>
    </w:p>
    <w:p w14:paraId="2FF518C5" w14:textId="673EEF63"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10: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69BBED7" w14:textId="7120230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7ADF8D05" wp14:editId="42DB9689">
            <wp:extent cx="4857750" cy="302098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duotone>
                        <a:schemeClr val="accent6">
                          <a:shade val="45000"/>
                          <a:satMod val="135000"/>
                        </a:schemeClr>
                        <a:prstClr val="white"/>
                      </a:duotone>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1443" r="1923" b="3101"/>
                    <a:stretch/>
                  </pic:blipFill>
                  <pic:spPr bwMode="auto">
                    <a:xfrm>
                      <a:off x="0" y="0"/>
                      <a:ext cx="4869321" cy="3028185"/>
                    </a:xfrm>
                    <a:prstGeom prst="rect">
                      <a:avLst/>
                    </a:prstGeom>
                    <a:noFill/>
                    <a:ln>
                      <a:noFill/>
                    </a:ln>
                    <a:extLst>
                      <a:ext uri="{53640926-AAD7-44D8-BBD7-CCE9431645EC}">
                        <a14:shadowObscured xmlns:a14="http://schemas.microsoft.com/office/drawing/2010/main"/>
                      </a:ext>
                    </a:extLst>
                  </pic:spPr>
                </pic:pic>
              </a:graphicData>
            </a:graphic>
          </wp:inline>
        </w:drawing>
      </w:r>
    </w:p>
    <w:p w14:paraId="0B860671" w14:textId="0021A8A6"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11: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8EC07D0" w14:textId="068AB071" w:rsidR="00DC59DE"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01851E25" wp14:editId="6E2C9D98">
            <wp:extent cx="4667250" cy="2978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duotone>
                        <a:schemeClr val="accent1">
                          <a:shade val="45000"/>
                          <a:satMod val="135000"/>
                        </a:schemeClr>
                        <a:prstClr val="white"/>
                      </a:duotone>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2404" r="3525"/>
                    <a:stretch/>
                  </pic:blipFill>
                  <pic:spPr bwMode="auto">
                    <a:xfrm>
                      <a:off x="0" y="0"/>
                      <a:ext cx="4671640" cy="2981784"/>
                    </a:xfrm>
                    <a:prstGeom prst="rect">
                      <a:avLst/>
                    </a:prstGeom>
                    <a:noFill/>
                    <a:ln>
                      <a:noFill/>
                    </a:ln>
                    <a:extLst>
                      <a:ext uri="{53640926-AAD7-44D8-BBD7-CCE9431645EC}">
                        <a14:shadowObscured xmlns:a14="http://schemas.microsoft.com/office/drawing/2010/main"/>
                      </a:ext>
                    </a:extLst>
                  </pic:spPr>
                </pic:pic>
              </a:graphicData>
            </a:graphic>
          </wp:inline>
        </w:drawing>
      </w:r>
    </w:p>
    <w:p w14:paraId="512BD27B" w14:textId="66B2ED5E"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12: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119F97ED" w14:textId="3E162B8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27662DE5" wp14:editId="59E8A4E2">
            <wp:extent cx="4743450" cy="3016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duotone>
                        <a:schemeClr val="accent2">
                          <a:shade val="45000"/>
                          <a:satMod val="135000"/>
                        </a:schemeClr>
                        <a:prstClr val="white"/>
                      </a:duotone>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2565" r="3044"/>
                    <a:stretch/>
                  </pic:blipFill>
                  <pic:spPr bwMode="auto">
                    <a:xfrm>
                      <a:off x="0" y="0"/>
                      <a:ext cx="4751782" cy="3021564"/>
                    </a:xfrm>
                    <a:prstGeom prst="rect">
                      <a:avLst/>
                    </a:prstGeom>
                    <a:noFill/>
                    <a:ln>
                      <a:noFill/>
                    </a:ln>
                    <a:extLst>
                      <a:ext uri="{53640926-AAD7-44D8-BBD7-CCE9431645EC}">
                        <a14:shadowObscured xmlns:a14="http://schemas.microsoft.com/office/drawing/2010/main"/>
                      </a:ext>
                    </a:extLst>
                  </pic:spPr>
                </pic:pic>
              </a:graphicData>
            </a:graphic>
          </wp:inline>
        </w:drawing>
      </w:r>
    </w:p>
    <w:p w14:paraId="61142B4E" w14:textId="03AEF69B"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13: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38FF3D7" w14:textId="7CBFC4D6" w:rsidR="00DC59DE" w:rsidRDefault="00A20696" w:rsidP="00F46966">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02E18D6E" wp14:editId="3F11DE01">
            <wp:extent cx="4829175" cy="300909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
                      <a:duotone>
                        <a:schemeClr val="accent6">
                          <a:shade val="45000"/>
                          <a:satMod val="135000"/>
                        </a:schemeClr>
                        <a:prstClr val="white"/>
                      </a:duotone>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763" r="1602"/>
                    <a:stretch/>
                  </pic:blipFill>
                  <pic:spPr bwMode="auto">
                    <a:xfrm>
                      <a:off x="0" y="0"/>
                      <a:ext cx="4868489" cy="3033588"/>
                    </a:xfrm>
                    <a:prstGeom prst="rect">
                      <a:avLst/>
                    </a:prstGeom>
                    <a:noFill/>
                    <a:ln>
                      <a:noFill/>
                    </a:ln>
                    <a:extLst>
                      <a:ext uri="{53640926-AAD7-44D8-BBD7-CCE9431645EC}">
                        <a14:shadowObscured xmlns:a14="http://schemas.microsoft.com/office/drawing/2010/main"/>
                      </a:ext>
                    </a:extLst>
                  </pic:spPr>
                </pic:pic>
              </a:graphicData>
            </a:graphic>
          </wp:inline>
        </w:drawing>
      </w:r>
    </w:p>
    <w:p w14:paraId="6E7A99BA" w14:textId="53017676" w:rsidR="00A20696" w:rsidRDefault="00A20696" w:rsidP="00A2069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14: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3EF4D6F" w14:textId="1F0B0A37" w:rsidR="00A20696" w:rsidRDefault="00A20696" w:rsidP="00DC59DE">
      <w:pPr>
        <w:spacing w:after="0" w:line="480" w:lineRule="auto"/>
        <w:rPr>
          <w:rFonts w:ascii="Times New Roman" w:hAnsi="Times New Roman" w:cs="Times New Roman"/>
          <w:b/>
          <w:bCs/>
          <w:i/>
          <w:iCs/>
          <w:sz w:val="24"/>
          <w:szCs w:val="24"/>
        </w:rPr>
      </w:pPr>
    </w:p>
    <w:p w14:paraId="0593A644" w14:textId="7EE05584" w:rsidR="00EA0580" w:rsidRDefault="00EA0580" w:rsidP="00DC59DE">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All regression analyses for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were significant to an alpha level of 0.05, regardless of whether the model was transformed. Natural log transformation increased the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for all of the regressions compared to their respective linear models. </w:t>
      </w:r>
      <w:r w:rsidR="00C84C44">
        <w:rPr>
          <w:rFonts w:ascii="Times New Roman" w:hAnsi="Times New Roman" w:cs="Times New Roman"/>
          <w:sz w:val="24"/>
          <w:szCs w:val="24"/>
        </w:rPr>
        <w:t xml:space="preserve">All surface area to dry mass models, except for the fresh surface area to dry mass linear model for the Order </w:t>
      </w:r>
      <w:proofErr w:type="spellStart"/>
      <w:r w:rsidR="00C84C44">
        <w:rPr>
          <w:rFonts w:ascii="Times New Roman" w:hAnsi="Times New Roman" w:cs="Times New Roman"/>
          <w:sz w:val="24"/>
          <w:szCs w:val="24"/>
        </w:rPr>
        <w:t>Trichoptera</w:t>
      </w:r>
      <w:proofErr w:type="spellEnd"/>
      <w:r w:rsidR="00C84C44">
        <w:rPr>
          <w:rFonts w:ascii="Times New Roman" w:hAnsi="Times New Roman" w:cs="Times New Roman"/>
          <w:sz w:val="24"/>
          <w:szCs w:val="24"/>
        </w:rPr>
        <w:t>, had a larger R</w:t>
      </w:r>
      <w:r w:rsidR="00C84C44">
        <w:rPr>
          <w:rFonts w:ascii="Times New Roman" w:hAnsi="Times New Roman" w:cs="Times New Roman"/>
          <w:sz w:val="24"/>
          <w:szCs w:val="24"/>
          <w:vertAlign w:val="superscript"/>
        </w:rPr>
        <w:t>2</w:t>
      </w:r>
      <w:r w:rsidR="00C84C44">
        <w:rPr>
          <w:rFonts w:ascii="Times New Roman" w:hAnsi="Times New Roman" w:cs="Times New Roman"/>
          <w:sz w:val="24"/>
          <w:szCs w:val="24"/>
        </w:rPr>
        <w:t xml:space="preserve"> value than the corresponding length to dry mass relationships (Table 1</w:t>
      </w:r>
      <w:r w:rsidR="00F91357">
        <w:rPr>
          <w:rFonts w:ascii="Times New Roman" w:hAnsi="Times New Roman" w:cs="Times New Roman"/>
          <w:sz w:val="24"/>
          <w:szCs w:val="24"/>
        </w:rPr>
        <w:t>, Figures 15-</w:t>
      </w:r>
      <w:r w:rsidR="00C84C44">
        <w:rPr>
          <w:rFonts w:ascii="Times New Roman" w:hAnsi="Times New Roman" w:cs="Times New Roman"/>
          <w:sz w:val="24"/>
          <w:szCs w:val="24"/>
        </w:rPr>
        <w:t>)</w:t>
      </w:r>
    </w:p>
    <w:p w14:paraId="7F3DB690" w14:textId="7D91BE33" w:rsidR="000C270A" w:rsidRDefault="000C270A" w:rsidP="00DC59DE">
      <w:pPr>
        <w:spacing w:after="0" w:line="480" w:lineRule="auto"/>
        <w:rPr>
          <w:rFonts w:ascii="Times New Roman" w:hAnsi="Times New Roman" w:cs="Times New Roman"/>
          <w:sz w:val="24"/>
          <w:szCs w:val="24"/>
        </w:rPr>
      </w:pPr>
    </w:p>
    <w:p w14:paraId="5B3AAF86" w14:textId="756C9167" w:rsidR="000C270A" w:rsidRDefault="000C270A" w:rsidP="00DC59DE">
      <w:pPr>
        <w:spacing w:after="0" w:line="480" w:lineRule="auto"/>
        <w:rPr>
          <w:rFonts w:ascii="Times New Roman" w:hAnsi="Times New Roman" w:cs="Times New Roman"/>
          <w:sz w:val="24"/>
          <w:szCs w:val="24"/>
        </w:rPr>
      </w:pPr>
    </w:p>
    <w:p w14:paraId="61130192" w14:textId="31302045" w:rsidR="000C270A" w:rsidRDefault="000C270A" w:rsidP="00DC59DE">
      <w:pPr>
        <w:spacing w:after="0" w:line="480" w:lineRule="auto"/>
        <w:rPr>
          <w:rFonts w:ascii="Times New Roman" w:hAnsi="Times New Roman" w:cs="Times New Roman"/>
          <w:sz w:val="24"/>
          <w:szCs w:val="24"/>
        </w:rPr>
      </w:pPr>
    </w:p>
    <w:p w14:paraId="1E52D5EE" w14:textId="6AE5BD49" w:rsidR="000C270A" w:rsidRDefault="000C270A" w:rsidP="00DC59DE">
      <w:pPr>
        <w:spacing w:after="0" w:line="480" w:lineRule="auto"/>
        <w:rPr>
          <w:rFonts w:ascii="Times New Roman" w:hAnsi="Times New Roman" w:cs="Times New Roman"/>
          <w:sz w:val="24"/>
          <w:szCs w:val="24"/>
        </w:rPr>
      </w:pPr>
    </w:p>
    <w:p w14:paraId="0A9B91B5" w14:textId="77777777" w:rsidR="000C270A" w:rsidRPr="00C84C44" w:rsidRDefault="000C270A" w:rsidP="00DC59DE">
      <w:pPr>
        <w:spacing w:after="0" w:line="480" w:lineRule="auto"/>
        <w:rPr>
          <w:rFonts w:ascii="Times New Roman" w:hAnsi="Times New Roman" w:cs="Times New Roman"/>
          <w:sz w:val="24"/>
          <w:szCs w:val="24"/>
        </w:rPr>
      </w:pPr>
    </w:p>
    <w:tbl>
      <w:tblPr>
        <w:tblW w:w="49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330"/>
        <w:gridCol w:w="1561"/>
        <w:gridCol w:w="1145"/>
        <w:gridCol w:w="766"/>
        <w:gridCol w:w="1001"/>
      </w:tblGrid>
      <w:tr w:rsidR="000C270A" w:rsidRPr="00FB562A" w14:paraId="5D804CEC" w14:textId="77777777" w:rsidTr="000C270A">
        <w:trPr>
          <w:trHeight w:val="300"/>
        </w:trPr>
        <w:tc>
          <w:tcPr>
            <w:tcW w:w="1080" w:type="pct"/>
            <w:tcBorders>
              <w:top w:val="single" w:sz="18" w:space="0" w:color="auto"/>
              <w:left w:val="single" w:sz="18" w:space="0" w:color="auto"/>
              <w:bottom w:val="single" w:sz="18" w:space="0" w:color="auto"/>
              <w:right w:val="single" w:sz="8" w:space="0" w:color="auto"/>
            </w:tcBorders>
            <w:shd w:val="clear" w:color="auto" w:fill="auto"/>
            <w:noWrap/>
            <w:vAlign w:val="bottom"/>
            <w:hideMark/>
          </w:tcPr>
          <w:p w14:paraId="62043E8B" w14:textId="09D6FAC1"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lastRenderedPageBreak/>
              <w:t>Tax</w:t>
            </w:r>
            <w:r w:rsidRPr="000C270A">
              <w:rPr>
                <w:rFonts w:ascii="Times New Roman" w:eastAsia="Times New Roman" w:hAnsi="Times New Roman" w:cs="Times New Roman"/>
                <w:b/>
                <w:bCs/>
                <w:color w:val="000000"/>
              </w:rPr>
              <w:t>onomic</w:t>
            </w:r>
            <w:r w:rsidRPr="00FB562A">
              <w:rPr>
                <w:rFonts w:ascii="Times New Roman" w:eastAsia="Times New Roman" w:hAnsi="Times New Roman" w:cs="Times New Roman"/>
                <w:b/>
                <w:bCs/>
                <w:color w:val="000000"/>
              </w:rPr>
              <w:t xml:space="preserve"> level</w:t>
            </w:r>
          </w:p>
        </w:tc>
        <w:tc>
          <w:tcPr>
            <w:tcW w:w="1064"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57E036CE"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Model Type</w:t>
            </w:r>
          </w:p>
        </w:tc>
        <w:tc>
          <w:tcPr>
            <w:tcW w:w="1332"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4FA374A5" w14:textId="53A2E004"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 xml:space="preserve">Measurement </w:t>
            </w:r>
          </w:p>
        </w:tc>
        <w:tc>
          <w:tcPr>
            <w:tcW w:w="664"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4E29C7F8"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F-statistic</w:t>
            </w:r>
          </w:p>
        </w:tc>
        <w:tc>
          <w:tcPr>
            <w:tcW w:w="368"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33E96616"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df</w:t>
            </w:r>
          </w:p>
        </w:tc>
        <w:tc>
          <w:tcPr>
            <w:tcW w:w="492" w:type="pct"/>
            <w:tcBorders>
              <w:top w:val="single" w:sz="18" w:space="0" w:color="auto"/>
              <w:left w:val="single" w:sz="8" w:space="0" w:color="auto"/>
              <w:bottom w:val="single" w:sz="18" w:space="0" w:color="auto"/>
              <w:right w:val="single" w:sz="18" w:space="0" w:color="auto"/>
            </w:tcBorders>
            <w:shd w:val="clear" w:color="auto" w:fill="auto"/>
            <w:noWrap/>
            <w:vAlign w:val="bottom"/>
            <w:hideMark/>
          </w:tcPr>
          <w:p w14:paraId="0198C9BF" w14:textId="37972CCC"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R</w:t>
            </w:r>
            <w:r w:rsidRPr="000C270A">
              <w:rPr>
                <w:rFonts w:ascii="Times New Roman" w:eastAsia="Times New Roman" w:hAnsi="Times New Roman" w:cs="Times New Roman"/>
                <w:b/>
                <w:bCs/>
                <w:color w:val="000000"/>
                <w:vertAlign w:val="superscript"/>
              </w:rPr>
              <w:t>2</w:t>
            </w:r>
            <w:r w:rsidRPr="00FB562A">
              <w:rPr>
                <w:rFonts w:ascii="Times New Roman" w:eastAsia="Times New Roman" w:hAnsi="Times New Roman" w:cs="Times New Roman"/>
                <w:b/>
                <w:bCs/>
                <w:color w:val="000000"/>
              </w:rPr>
              <w:t xml:space="preserve"> value</w:t>
            </w:r>
          </w:p>
        </w:tc>
      </w:tr>
      <w:tr w:rsidR="000C270A" w:rsidRPr="00FB562A" w14:paraId="1C9D7265" w14:textId="77777777" w:rsidTr="000C270A">
        <w:trPr>
          <w:trHeight w:val="300"/>
        </w:trPr>
        <w:tc>
          <w:tcPr>
            <w:tcW w:w="1080" w:type="pct"/>
            <w:tcBorders>
              <w:top w:val="single" w:sz="18" w:space="0" w:color="auto"/>
              <w:left w:val="single" w:sz="18" w:space="0" w:color="auto"/>
              <w:bottom w:val="single" w:sz="8" w:space="0" w:color="auto"/>
              <w:right w:val="single" w:sz="8" w:space="0" w:color="auto"/>
            </w:tcBorders>
            <w:shd w:val="clear" w:color="auto" w:fill="auto"/>
            <w:noWrap/>
            <w:vAlign w:val="bottom"/>
            <w:hideMark/>
          </w:tcPr>
          <w:p w14:paraId="1E13DDD8"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Order-</w:t>
            </w:r>
            <w:proofErr w:type="spellStart"/>
            <w:r w:rsidRPr="00FB562A">
              <w:rPr>
                <w:rFonts w:ascii="Times New Roman" w:eastAsia="Times New Roman" w:hAnsi="Times New Roman" w:cs="Times New Roman"/>
                <w:color w:val="2E74B5" w:themeColor="accent5" w:themeShade="BF"/>
              </w:rPr>
              <w:t>Trichoptera</w:t>
            </w:r>
            <w:proofErr w:type="spellEnd"/>
          </w:p>
        </w:tc>
        <w:tc>
          <w:tcPr>
            <w:tcW w:w="1064"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7B3259D1"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Linear</w:t>
            </w:r>
          </w:p>
        </w:tc>
        <w:tc>
          <w:tcPr>
            <w:tcW w:w="1332"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55ACA986"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Surface Area</w:t>
            </w:r>
          </w:p>
        </w:tc>
        <w:tc>
          <w:tcPr>
            <w:tcW w:w="664" w:type="pct"/>
            <w:tcBorders>
              <w:top w:val="single" w:sz="18" w:space="0" w:color="auto"/>
              <w:left w:val="single" w:sz="8" w:space="0" w:color="auto"/>
              <w:bottom w:val="single" w:sz="8" w:space="0" w:color="auto"/>
              <w:right w:val="single" w:sz="8" w:space="0" w:color="auto"/>
            </w:tcBorders>
            <w:shd w:val="clear" w:color="auto" w:fill="auto"/>
            <w:noWrap/>
            <w:vAlign w:val="center"/>
            <w:hideMark/>
          </w:tcPr>
          <w:p w14:paraId="31363F28"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478.8</w:t>
            </w:r>
          </w:p>
        </w:tc>
        <w:tc>
          <w:tcPr>
            <w:tcW w:w="368"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0921B7A1"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1, 250</w:t>
            </w:r>
          </w:p>
        </w:tc>
        <w:tc>
          <w:tcPr>
            <w:tcW w:w="492" w:type="pct"/>
            <w:tcBorders>
              <w:top w:val="single" w:sz="18" w:space="0" w:color="auto"/>
              <w:left w:val="single" w:sz="8" w:space="0" w:color="auto"/>
              <w:bottom w:val="single" w:sz="8" w:space="0" w:color="auto"/>
              <w:right w:val="single" w:sz="18" w:space="0" w:color="auto"/>
            </w:tcBorders>
            <w:shd w:val="clear" w:color="auto" w:fill="auto"/>
            <w:noWrap/>
            <w:vAlign w:val="center"/>
            <w:hideMark/>
          </w:tcPr>
          <w:p w14:paraId="05C61EEF"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0.6569</w:t>
            </w:r>
          </w:p>
        </w:tc>
      </w:tr>
      <w:tr w:rsidR="000C270A" w:rsidRPr="00FB562A" w14:paraId="35830EFD" w14:textId="77777777" w:rsidTr="000C270A">
        <w:trPr>
          <w:trHeight w:val="300"/>
        </w:trPr>
        <w:tc>
          <w:tcPr>
            <w:tcW w:w="1080" w:type="pct"/>
            <w:tcBorders>
              <w:top w:val="single" w:sz="8" w:space="0" w:color="auto"/>
              <w:left w:val="single" w:sz="18" w:space="0" w:color="auto"/>
              <w:bottom w:val="single" w:sz="8" w:space="0" w:color="auto"/>
              <w:right w:val="single" w:sz="8" w:space="0" w:color="auto"/>
            </w:tcBorders>
            <w:shd w:val="clear" w:color="auto" w:fill="auto"/>
            <w:noWrap/>
            <w:vAlign w:val="bottom"/>
            <w:hideMark/>
          </w:tcPr>
          <w:p w14:paraId="5F3A4FAD"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Order-</w:t>
            </w:r>
            <w:proofErr w:type="spellStart"/>
            <w:r w:rsidRPr="00FB562A">
              <w:rPr>
                <w:rFonts w:ascii="Times New Roman" w:eastAsia="Times New Roman" w:hAnsi="Times New Roman" w:cs="Times New Roman"/>
                <w:color w:val="2E74B5" w:themeColor="accent5" w:themeShade="BF"/>
              </w:rPr>
              <w:t>Trichoptera</w:t>
            </w:r>
            <w:proofErr w:type="spellEnd"/>
          </w:p>
        </w:tc>
        <w:tc>
          <w:tcPr>
            <w:tcW w:w="106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0F8885"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Natural log transformed</w:t>
            </w:r>
          </w:p>
        </w:tc>
        <w:tc>
          <w:tcPr>
            <w:tcW w:w="1332"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DF54D00"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Surface Area</w:t>
            </w:r>
          </w:p>
        </w:tc>
        <w:tc>
          <w:tcPr>
            <w:tcW w:w="66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A22443"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878</w:t>
            </w:r>
          </w:p>
        </w:tc>
        <w:tc>
          <w:tcPr>
            <w:tcW w:w="36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55EA51" w14:textId="12E40BF5"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w:t>
            </w:r>
            <w:r w:rsidRPr="000C270A">
              <w:rPr>
                <w:rFonts w:ascii="Times New Roman" w:eastAsia="Times New Roman" w:hAnsi="Times New Roman" w:cs="Times New Roman"/>
                <w:color w:val="2E74B5" w:themeColor="accent5" w:themeShade="BF"/>
              </w:rPr>
              <w:t xml:space="preserve"> </w:t>
            </w:r>
            <w:r w:rsidRPr="00FB562A">
              <w:rPr>
                <w:rFonts w:ascii="Times New Roman" w:eastAsia="Times New Roman" w:hAnsi="Times New Roman" w:cs="Times New Roman"/>
                <w:color w:val="2E74B5" w:themeColor="accent5" w:themeShade="BF"/>
              </w:rPr>
              <w:t>250</w:t>
            </w:r>
          </w:p>
        </w:tc>
        <w:tc>
          <w:tcPr>
            <w:tcW w:w="492" w:type="pct"/>
            <w:tcBorders>
              <w:top w:val="single" w:sz="8" w:space="0" w:color="auto"/>
              <w:left w:val="single" w:sz="8" w:space="0" w:color="auto"/>
              <w:bottom w:val="single" w:sz="8" w:space="0" w:color="auto"/>
              <w:right w:val="single" w:sz="18" w:space="0" w:color="auto"/>
            </w:tcBorders>
            <w:shd w:val="clear" w:color="auto" w:fill="auto"/>
            <w:noWrap/>
            <w:vAlign w:val="center"/>
            <w:hideMark/>
          </w:tcPr>
          <w:p w14:paraId="50FDD938" w14:textId="77777777" w:rsidR="000C270A" w:rsidRPr="00FB562A" w:rsidRDefault="000C270A" w:rsidP="00FB562A">
            <w:pPr>
              <w:spacing w:after="0" w:line="240" w:lineRule="auto"/>
              <w:rPr>
                <w:rFonts w:ascii="Times New Roman" w:eastAsia="Times New Roman" w:hAnsi="Times New Roman" w:cs="Times New Roman"/>
                <w:b/>
                <w:bCs/>
                <w:color w:val="2E74B5" w:themeColor="accent5" w:themeShade="BF"/>
              </w:rPr>
            </w:pPr>
            <w:r w:rsidRPr="00FB562A">
              <w:rPr>
                <w:rFonts w:ascii="Times New Roman" w:eastAsia="Times New Roman" w:hAnsi="Times New Roman" w:cs="Times New Roman"/>
                <w:b/>
                <w:bCs/>
                <w:color w:val="2E74B5" w:themeColor="accent5" w:themeShade="BF"/>
              </w:rPr>
              <w:t>0.7784</w:t>
            </w:r>
          </w:p>
        </w:tc>
      </w:tr>
      <w:tr w:rsidR="000C270A" w:rsidRPr="00FB562A" w14:paraId="7613F05B" w14:textId="77777777" w:rsidTr="000C270A">
        <w:trPr>
          <w:trHeight w:val="300"/>
        </w:trPr>
        <w:tc>
          <w:tcPr>
            <w:tcW w:w="1080" w:type="pct"/>
            <w:tcBorders>
              <w:top w:val="single" w:sz="8" w:space="0" w:color="auto"/>
              <w:left w:val="single" w:sz="18" w:space="0" w:color="auto"/>
              <w:bottom w:val="single" w:sz="4" w:space="0" w:color="auto"/>
            </w:tcBorders>
            <w:shd w:val="clear" w:color="auto" w:fill="auto"/>
            <w:noWrap/>
            <w:vAlign w:val="bottom"/>
            <w:hideMark/>
          </w:tcPr>
          <w:p w14:paraId="7FE2CAFC"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Order-</w:t>
            </w:r>
            <w:proofErr w:type="spellStart"/>
            <w:r w:rsidRPr="00FB562A">
              <w:rPr>
                <w:rFonts w:ascii="Times New Roman" w:eastAsia="Times New Roman" w:hAnsi="Times New Roman" w:cs="Times New Roman"/>
                <w:color w:val="2E74B5" w:themeColor="accent5" w:themeShade="BF"/>
              </w:rPr>
              <w:t>Trichoptera</w:t>
            </w:r>
            <w:proofErr w:type="spellEnd"/>
          </w:p>
        </w:tc>
        <w:tc>
          <w:tcPr>
            <w:tcW w:w="1064" w:type="pct"/>
            <w:tcBorders>
              <w:top w:val="single" w:sz="8" w:space="0" w:color="auto"/>
              <w:bottom w:val="single" w:sz="4" w:space="0" w:color="auto"/>
            </w:tcBorders>
            <w:shd w:val="clear" w:color="auto" w:fill="auto"/>
            <w:noWrap/>
            <w:vAlign w:val="bottom"/>
            <w:hideMark/>
          </w:tcPr>
          <w:p w14:paraId="3A9225E6"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Linear</w:t>
            </w:r>
          </w:p>
        </w:tc>
        <w:tc>
          <w:tcPr>
            <w:tcW w:w="1332" w:type="pct"/>
            <w:tcBorders>
              <w:top w:val="single" w:sz="8" w:space="0" w:color="auto"/>
              <w:bottom w:val="single" w:sz="4" w:space="0" w:color="auto"/>
            </w:tcBorders>
            <w:shd w:val="clear" w:color="auto" w:fill="auto"/>
            <w:noWrap/>
            <w:vAlign w:val="bottom"/>
            <w:hideMark/>
          </w:tcPr>
          <w:p w14:paraId="13C4C83E"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Length</w:t>
            </w:r>
          </w:p>
        </w:tc>
        <w:tc>
          <w:tcPr>
            <w:tcW w:w="664" w:type="pct"/>
            <w:tcBorders>
              <w:top w:val="single" w:sz="8" w:space="0" w:color="auto"/>
              <w:bottom w:val="single" w:sz="4" w:space="0" w:color="auto"/>
            </w:tcBorders>
            <w:shd w:val="clear" w:color="auto" w:fill="auto"/>
            <w:noWrap/>
            <w:vAlign w:val="center"/>
            <w:hideMark/>
          </w:tcPr>
          <w:p w14:paraId="3AA502A6"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388</w:t>
            </w:r>
          </w:p>
        </w:tc>
        <w:tc>
          <w:tcPr>
            <w:tcW w:w="368" w:type="pct"/>
            <w:tcBorders>
              <w:top w:val="single" w:sz="8" w:space="0" w:color="auto"/>
              <w:bottom w:val="single" w:sz="4" w:space="0" w:color="auto"/>
            </w:tcBorders>
            <w:shd w:val="clear" w:color="auto" w:fill="auto"/>
            <w:noWrap/>
            <w:vAlign w:val="bottom"/>
            <w:hideMark/>
          </w:tcPr>
          <w:p w14:paraId="67635F76"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1, 250</w:t>
            </w:r>
          </w:p>
        </w:tc>
        <w:tc>
          <w:tcPr>
            <w:tcW w:w="492" w:type="pct"/>
            <w:tcBorders>
              <w:top w:val="single" w:sz="8" w:space="0" w:color="auto"/>
              <w:bottom w:val="single" w:sz="4" w:space="0" w:color="auto"/>
              <w:right w:val="single" w:sz="18" w:space="0" w:color="auto"/>
            </w:tcBorders>
            <w:shd w:val="clear" w:color="auto" w:fill="auto"/>
            <w:noWrap/>
            <w:vAlign w:val="center"/>
            <w:hideMark/>
          </w:tcPr>
          <w:p w14:paraId="6C5AE519"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0.6081</w:t>
            </w:r>
          </w:p>
        </w:tc>
      </w:tr>
      <w:tr w:rsidR="000C270A" w:rsidRPr="00FB562A" w14:paraId="616C19BE"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75F8D20F"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Order-</w:t>
            </w:r>
            <w:proofErr w:type="spellStart"/>
            <w:r w:rsidRPr="00FB562A">
              <w:rPr>
                <w:rFonts w:ascii="Times New Roman" w:eastAsia="Times New Roman" w:hAnsi="Times New Roman" w:cs="Times New Roman"/>
                <w:color w:val="2E74B5" w:themeColor="accent5" w:themeShade="BF"/>
              </w:rPr>
              <w:t>Trichoptera</w:t>
            </w:r>
            <w:proofErr w:type="spellEnd"/>
          </w:p>
        </w:tc>
        <w:tc>
          <w:tcPr>
            <w:tcW w:w="1064" w:type="pct"/>
            <w:tcBorders>
              <w:bottom w:val="single" w:sz="18" w:space="0" w:color="auto"/>
            </w:tcBorders>
            <w:shd w:val="clear" w:color="auto" w:fill="auto"/>
            <w:noWrap/>
            <w:vAlign w:val="bottom"/>
            <w:hideMark/>
          </w:tcPr>
          <w:p w14:paraId="659F8527"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Natural log transformed</w:t>
            </w:r>
          </w:p>
        </w:tc>
        <w:tc>
          <w:tcPr>
            <w:tcW w:w="1332" w:type="pct"/>
            <w:tcBorders>
              <w:bottom w:val="single" w:sz="18" w:space="0" w:color="auto"/>
            </w:tcBorders>
            <w:shd w:val="clear" w:color="auto" w:fill="auto"/>
            <w:noWrap/>
            <w:vAlign w:val="bottom"/>
            <w:hideMark/>
          </w:tcPr>
          <w:p w14:paraId="33C4252D"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Length</w:t>
            </w:r>
          </w:p>
        </w:tc>
        <w:tc>
          <w:tcPr>
            <w:tcW w:w="664" w:type="pct"/>
            <w:tcBorders>
              <w:bottom w:val="single" w:sz="18" w:space="0" w:color="auto"/>
            </w:tcBorders>
            <w:shd w:val="clear" w:color="auto" w:fill="auto"/>
            <w:noWrap/>
            <w:vAlign w:val="center"/>
            <w:hideMark/>
          </w:tcPr>
          <w:p w14:paraId="66DE0196"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888.8</w:t>
            </w:r>
          </w:p>
        </w:tc>
        <w:tc>
          <w:tcPr>
            <w:tcW w:w="368" w:type="pct"/>
            <w:tcBorders>
              <w:bottom w:val="single" w:sz="18" w:space="0" w:color="auto"/>
            </w:tcBorders>
            <w:shd w:val="clear" w:color="auto" w:fill="auto"/>
            <w:noWrap/>
            <w:vAlign w:val="bottom"/>
            <w:hideMark/>
          </w:tcPr>
          <w:p w14:paraId="6DEFB719"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1, 250</w:t>
            </w:r>
          </w:p>
        </w:tc>
        <w:tc>
          <w:tcPr>
            <w:tcW w:w="492" w:type="pct"/>
            <w:tcBorders>
              <w:bottom w:val="single" w:sz="18" w:space="0" w:color="auto"/>
              <w:right w:val="single" w:sz="18" w:space="0" w:color="auto"/>
            </w:tcBorders>
            <w:shd w:val="clear" w:color="auto" w:fill="auto"/>
            <w:noWrap/>
            <w:vAlign w:val="center"/>
            <w:hideMark/>
          </w:tcPr>
          <w:p w14:paraId="3F8B6345" w14:textId="77777777" w:rsidR="000C270A" w:rsidRPr="00FB562A" w:rsidRDefault="000C270A" w:rsidP="00FB562A">
            <w:pPr>
              <w:spacing w:after="0" w:line="240" w:lineRule="auto"/>
              <w:rPr>
                <w:rFonts w:ascii="Times New Roman" w:eastAsia="Times New Roman" w:hAnsi="Times New Roman" w:cs="Times New Roman"/>
                <w:b/>
                <w:bCs/>
                <w:color w:val="2E74B5" w:themeColor="accent5" w:themeShade="BF"/>
                <w:u w:val="single"/>
              </w:rPr>
            </w:pPr>
            <w:r w:rsidRPr="00FB562A">
              <w:rPr>
                <w:rFonts w:ascii="Times New Roman" w:eastAsia="Times New Roman" w:hAnsi="Times New Roman" w:cs="Times New Roman"/>
                <w:b/>
                <w:bCs/>
                <w:color w:val="2E74B5" w:themeColor="accent5" w:themeShade="BF"/>
                <w:u w:val="single"/>
              </w:rPr>
              <w:t>0.7805</w:t>
            </w:r>
          </w:p>
        </w:tc>
      </w:tr>
      <w:tr w:rsidR="000C270A" w:rsidRPr="00FB562A" w14:paraId="4E9DEB4F"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0B247966"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Family-</w:t>
            </w:r>
            <w:proofErr w:type="spellStart"/>
            <w:r w:rsidRPr="00FB562A">
              <w:rPr>
                <w:rFonts w:ascii="Times New Roman" w:eastAsia="Times New Roman" w:hAnsi="Times New Roman" w:cs="Times New Roman"/>
                <w:color w:val="2E74B5" w:themeColor="accent5" w:themeShade="BF"/>
              </w:rPr>
              <w:t>Hydropsychidae</w:t>
            </w:r>
            <w:proofErr w:type="spellEnd"/>
          </w:p>
        </w:tc>
        <w:tc>
          <w:tcPr>
            <w:tcW w:w="1064" w:type="pct"/>
            <w:tcBorders>
              <w:top w:val="single" w:sz="18" w:space="0" w:color="auto"/>
            </w:tcBorders>
            <w:shd w:val="clear" w:color="auto" w:fill="auto"/>
            <w:noWrap/>
            <w:vAlign w:val="bottom"/>
            <w:hideMark/>
          </w:tcPr>
          <w:p w14:paraId="1151FCB3"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Linear</w:t>
            </w:r>
          </w:p>
        </w:tc>
        <w:tc>
          <w:tcPr>
            <w:tcW w:w="1332" w:type="pct"/>
            <w:tcBorders>
              <w:top w:val="single" w:sz="18" w:space="0" w:color="auto"/>
            </w:tcBorders>
            <w:shd w:val="clear" w:color="auto" w:fill="auto"/>
            <w:noWrap/>
            <w:vAlign w:val="bottom"/>
            <w:hideMark/>
          </w:tcPr>
          <w:p w14:paraId="11580CD0"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Surface Area</w:t>
            </w:r>
          </w:p>
        </w:tc>
        <w:tc>
          <w:tcPr>
            <w:tcW w:w="664" w:type="pct"/>
            <w:tcBorders>
              <w:top w:val="single" w:sz="18" w:space="0" w:color="auto"/>
            </w:tcBorders>
            <w:shd w:val="clear" w:color="auto" w:fill="auto"/>
            <w:noWrap/>
            <w:vAlign w:val="center"/>
            <w:hideMark/>
          </w:tcPr>
          <w:p w14:paraId="0FFBE179"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392.1</w:t>
            </w:r>
          </w:p>
        </w:tc>
        <w:tc>
          <w:tcPr>
            <w:tcW w:w="368" w:type="pct"/>
            <w:tcBorders>
              <w:top w:val="single" w:sz="18" w:space="0" w:color="auto"/>
            </w:tcBorders>
            <w:shd w:val="clear" w:color="auto" w:fill="auto"/>
            <w:noWrap/>
            <w:vAlign w:val="bottom"/>
            <w:hideMark/>
          </w:tcPr>
          <w:p w14:paraId="4D0590C9"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1, 212</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5E145F6E"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0.6491</w:t>
            </w:r>
          </w:p>
        </w:tc>
      </w:tr>
      <w:tr w:rsidR="000C270A" w:rsidRPr="00FB562A" w14:paraId="75D88266"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1B590234"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Family-</w:t>
            </w:r>
            <w:proofErr w:type="spellStart"/>
            <w:r w:rsidRPr="00FB562A">
              <w:rPr>
                <w:rFonts w:ascii="Times New Roman" w:eastAsia="Times New Roman" w:hAnsi="Times New Roman" w:cs="Times New Roman"/>
                <w:color w:val="2E74B5" w:themeColor="accent5" w:themeShade="BF"/>
              </w:rPr>
              <w:t>Hydropsychidae</w:t>
            </w:r>
            <w:proofErr w:type="spellEnd"/>
          </w:p>
        </w:tc>
        <w:tc>
          <w:tcPr>
            <w:tcW w:w="1064" w:type="pct"/>
            <w:shd w:val="clear" w:color="auto" w:fill="auto"/>
            <w:noWrap/>
            <w:vAlign w:val="bottom"/>
            <w:hideMark/>
          </w:tcPr>
          <w:p w14:paraId="40B649D3"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Natural log transformed</w:t>
            </w:r>
          </w:p>
        </w:tc>
        <w:tc>
          <w:tcPr>
            <w:tcW w:w="1332" w:type="pct"/>
            <w:shd w:val="clear" w:color="auto" w:fill="auto"/>
            <w:noWrap/>
            <w:vAlign w:val="bottom"/>
            <w:hideMark/>
          </w:tcPr>
          <w:p w14:paraId="2C3B01B0"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Surface Area</w:t>
            </w:r>
          </w:p>
        </w:tc>
        <w:tc>
          <w:tcPr>
            <w:tcW w:w="664" w:type="pct"/>
            <w:shd w:val="clear" w:color="auto" w:fill="auto"/>
            <w:noWrap/>
            <w:vAlign w:val="center"/>
            <w:hideMark/>
          </w:tcPr>
          <w:p w14:paraId="53B4C4AE"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904.9</w:t>
            </w:r>
          </w:p>
        </w:tc>
        <w:tc>
          <w:tcPr>
            <w:tcW w:w="368" w:type="pct"/>
            <w:shd w:val="clear" w:color="auto" w:fill="auto"/>
            <w:noWrap/>
            <w:vAlign w:val="bottom"/>
            <w:hideMark/>
          </w:tcPr>
          <w:p w14:paraId="58EA2A7D"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1, 212</w:t>
            </w:r>
          </w:p>
        </w:tc>
        <w:tc>
          <w:tcPr>
            <w:tcW w:w="492" w:type="pct"/>
            <w:tcBorders>
              <w:bottom w:val="single" w:sz="4" w:space="0" w:color="auto"/>
              <w:right w:val="single" w:sz="18" w:space="0" w:color="auto"/>
            </w:tcBorders>
            <w:shd w:val="clear" w:color="auto" w:fill="auto"/>
            <w:noWrap/>
            <w:vAlign w:val="center"/>
            <w:hideMark/>
          </w:tcPr>
          <w:p w14:paraId="306A374E" w14:textId="77777777" w:rsidR="000C270A" w:rsidRPr="00FB562A" w:rsidRDefault="000C270A" w:rsidP="00FB562A">
            <w:pPr>
              <w:spacing w:after="0" w:line="240" w:lineRule="auto"/>
              <w:rPr>
                <w:rFonts w:ascii="Times New Roman" w:eastAsia="Times New Roman" w:hAnsi="Times New Roman" w:cs="Times New Roman"/>
                <w:b/>
                <w:bCs/>
                <w:color w:val="2E74B5" w:themeColor="accent5" w:themeShade="BF"/>
                <w:u w:val="single"/>
              </w:rPr>
            </w:pPr>
            <w:r w:rsidRPr="00FB562A">
              <w:rPr>
                <w:rFonts w:ascii="Times New Roman" w:eastAsia="Times New Roman" w:hAnsi="Times New Roman" w:cs="Times New Roman"/>
                <w:b/>
                <w:bCs/>
                <w:color w:val="2E74B5" w:themeColor="accent5" w:themeShade="BF"/>
                <w:u w:val="single"/>
              </w:rPr>
              <w:t>0.8102</w:t>
            </w:r>
          </w:p>
        </w:tc>
      </w:tr>
      <w:tr w:rsidR="000C270A" w:rsidRPr="00FB562A" w14:paraId="722A9CD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E0F85CF"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Family-</w:t>
            </w:r>
            <w:proofErr w:type="spellStart"/>
            <w:r w:rsidRPr="00FB562A">
              <w:rPr>
                <w:rFonts w:ascii="Times New Roman" w:eastAsia="Times New Roman" w:hAnsi="Times New Roman" w:cs="Times New Roman"/>
                <w:color w:val="2E74B5" w:themeColor="accent5" w:themeShade="BF"/>
              </w:rPr>
              <w:t>Hydropsychidae</w:t>
            </w:r>
            <w:proofErr w:type="spellEnd"/>
          </w:p>
        </w:tc>
        <w:tc>
          <w:tcPr>
            <w:tcW w:w="1064" w:type="pct"/>
            <w:tcBorders>
              <w:bottom w:val="single" w:sz="4" w:space="0" w:color="auto"/>
            </w:tcBorders>
            <w:shd w:val="clear" w:color="auto" w:fill="auto"/>
            <w:noWrap/>
            <w:vAlign w:val="bottom"/>
            <w:hideMark/>
          </w:tcPr>
          <w:p w14:paraId="048D0855"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Linear</w:t>
            </w:r>
          </w:p>
        </w:tc>
        <w:tc>
          <w:tcPr>
            <w:tcW w:w="1332" w:type="pct"/>
            <w:tcBorders>
              <w:bottom w:val="single" w:sz="4" w:space="0" w:color="auto"/>
            </w:tcBorders>
            <w:shd w:val="clear" w:color="auto" w:fill="auto"/>
            <w:noWrap/>
            <w:vAlign w:val="bottom"/>
            <w:hideMark/>
          </w:tcPr>
          <w:p w14:paraId="318545D9"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Length</w:t>
            </w:r>
          </w:p>
        </w:tc>
        <w:tc>
          <w:tcPr>
            <w:tcW w:w="664" w:type="pct"/>
            <w:tcBorders>
              <w:bottom w:val="single" w:sz="4" w:space="0" w:color="auto"/>
            </w:tcBorders>
            <w:shd w:val="clear" w:color="auto" w:fill="auto"/>
            <w:noWrap/>
            <w:vAlign w:val="center"/>
            <w:hideMark/>
          </w:tcPr>
          <w:p w14:paraId="76B6F054"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367.1</w:t>
            </w:r>
          </w:p>
        </w:tc>
        <w:tc>
          <w:tcPr>
            <w:tcW w:w="368" w:type="pct"/>
            <w:tcBorders>
              <w:bottom w:val="single" w:sz="4" w:space="0" w:color="auto"/>
            </w:tcBorders>
            <w:shd w:val="clear" w:color="auto" w:fill="auto"/>
            <w:noWrap/>
            <w:vAlign w:val="bottom"/>
            <w:hideMark/>
          </w:tcPr>
          <w:p w14:paraId="632EAB4B"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1, 212</w:t>
            </w:r>
          </w:p>
        </w:tc>
        <w:tc>
          <w:tcPr>
            <w:tcW w:w="492" w:type="pct"/>
            <w:tcBorders>
              <w:bottom w:val="single" w:sz="4" w:space="0" w:color="auto"/>
              <w:right w:val="single" w:sz="18" w:space="0" w:color="auto"/>
            </w:tcBorders>
            <w:shd w:val="clear" w:color="auto" w:fill="auto"/>
            <w:noWrap/>
            <w:vAlign w:val="center"/>
            <w:hideMark/>
          </w:tcPr>
          <w:p w14:paraId="70E3E73A"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0.6339</w:t>
            </w:r>
          </w:p>
        </w:tc>
      </w:tr>
      <w:tr w:rsidR="000C270A" w:rsidRPr="00FB562A" w14:paraId="442400C0"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67D0FA24"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Family-</w:t>
            </w:r>
            <w:proofErr w:type="spellStart"/>
            <w:r w:rsidRPr="00FB562A">
              <w:rPr>
                <w:rFonts w:ascii="Times New Roman" w:eastAsia="Times New Roman" w:hAnsi="Times New Roman" w:cs="Times New Roman"/>
                <w:color w:val="2E74B5" w:themeColor="accent5" w:themeShade="BF"/>
              </w:rPr>
              <w:t>Hydropsychidae</w:t>
            </w:r>
            <w:proofErr w:type="spellEnd"/>
          </w:p>
        </w:tc>
        <w:tc>
          <w:tcPr>
            <w:tcW w:w="1064" w:type="pct"/>
            <w:tcBorders>
              <w:bottom w:val="single" w:sz="18" w:space="0" w:color="auto"/>
            </w:tcBorders>
            <w:shd w:val="clear" w:color="auto" w:fill="auto"/>
            <w:noWrap/>
            <w:vAlign w:val="bottom"/>
            <w:hideMark/>
          </w:tcPr>
          <w:p w14:paraId="57191CE8"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Natural log transformed</w:t>
            </w:r>
          </w:p>
        </w:tc>
        <w:tc>
          <w:tcPr>
            <w:tcW w:w="1332" w:type="pct"/>
            <w:tcBorders>
              <w:bottom w:val="single" w:sz="18" w:space="0" w:color="auto"/>
            </w:tcBorders>
            <w:shd w:val="clear" w:color="auto" w:fill="auto"/>
            <w:noWrap/>
            <w:vAlign w:val="bottom"/>
            <w:hideMark/>
          </w:tcPr>
          <w:p w14:paraId="7976C459"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Length</w:t>
            </w:r>
          </w:p>
        </w:tc>
        <w:tc>
          <w:tcPr>
            <w:tcW w:w="664" w:type="pct"/>
            <w:tcBorders>
              <w:bottom w:val="single" w:sz="18" w:space="0" w:color="auto"/>
            </w:tcBorders>
            <w:shd w:val="clear" w:color="auto" w:fill="auto"/>
            <w:noWrap/>
            <w:vAlign w:val="center"/>
            <w:hideMark/>
          </w:tcPr>
          <w:p w14:paraId="244548B6"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870.7</w:t>
            </w:r>
          </w:p>
        </w:tc>
        <w:tc>
          <w:tcPr>
            <w:tcW w:w="368" w:type="pct"/>
            <w:tcBorders>
              <w:bottom w:val="single" w:sz="18" w:space="0" w:color="auto"/>
            </w:tcBorders>
            <w:shd w:val="clear" w:color="auto" w:fill="auto"/>
            <w:noWrap/>
            <w:vAlign w:val="bottom"/>
            <w:hideMark/>
          </w:tcPr>
          <w:p w14:paraId="11032677" w14:textId="77777777" w:rsidR="000C270A" w:rsidRPr="00FB562A" w:rsidRDefault="000C270A" w:rsidP="00FB562A">
            <w:pPr>
              <w:spacing w:after="0" w:line="240" w:lineRule="auto"/>
              <w:rPr>
                <w:rFonts w:ascii="Times New Roman" w:eastAsia="Times New Roman" w:hAnsi="Times New Roman" w:cs="Times New Roman"/>
                <w:color w:val="2E74B5" w:themeColor="accent5" w:themeShade="BF"/>
              </w:rPr>
            </w:pPr>
            <w:r w:rsidRPr="00FB562A">
              <w:rPr>
                <w:rFonts w:ascii="Times New Roman" w:eastAsia="Times New Roman" w:hAnsi="Times New Roman" w:cs="Times New Roman"/>
                <w:color w:val="2E74B5" w:themeColor="accent5" w:themeShade="BF"/>
              </w:rPr>
              <w:t>1, 212</w:t>
            </w:r>
          </w:p>
        </w:tc>
        <w:tc>
          <w:tcPr>
            <w:tcW w:w="492" w:type="pct"/>
            <w:tcBorders>
              <w:bottom w:val="single" w:sz="18" w:space="0" w:color="auto"/>
              <w:right w:val="single" w:sz="18" w:space="0" w:color="auto"/>
            </w:tcBorders>
            <w:shd w:val="clear" w:color="auto" w:fill="auto"/>
            <w:noWrap/>
            <w:vAlign w:val="center"/>
            <w:hideMark/>
          </w:tcPr>
          <w:p w14:paraId="0960081D" w14:textId="77777777" w:rsidR="000C270A" w:rsidRPr="00FB562A" w:rsidRDefault="000C270A" w:rsidP="00FB562A">
            <w:pPr>
              <w:spacing w:after="0" w:line="240" w:lineRule="auto"/>
              <w:rPr>
                <w:rFonts w:ascii="Times New Roman" w:eastAsia="Times New Roman" w:hAnsi="Times New Roman" w:cs="Times New Roman"/>
                <w:b/>
                <w:bCs/>
                <w:color w:val="2E74B5" w:themeColor="accent5" w:themeShade="BF"/>
              </w:rPr>
            </w:pPr>
            <w:r w:rsidRPr="00FB562A">
              <w:rPr>
                <w:rFonts w:ascii="Times New Roman" w:eastAsia="Times New Roman" w:hAnsi="Times New Roman" w:cs="Times New Roman"/>
                <w:b/>
                <w:bCs/>
                <w:color w:val="2E74B5" w:themeColor="accent5" w:themeShade="BF"/>
              </w:rPr>
              <w:t>0.8042</w:t>
            </w:r>
          </w:p>
        </w:tc>
      </w:tr>
      <w:tr w:rsidR="000C270A" w:rsidRPr="00FB562A" w14:paraId="45EACAB4"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343D92C7"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Order-</w:t>
            </w:r>
            <w:proofErr w:type="spellStart"/>
            <w:r w:rsidRPr="00FB562A">
              <w:rPr>
                <w:rFonts w:ascii="Times New Roman" w:eastAsia="Times New Roman" w:hAnsi="Times New Roman" w:cs="Times New Roman"/>
                <w:color w:val="C00000"/>
              </w:rPr>
              <w:t>Trichoptera</w:t>
            </w:r>
            <w:proofErr w:type="spellEnd"/>
          </w:p>
        </w:tc>
        <w:tc>
          <w:tcPr>
            <w:tcW w:w="1064" w:type="pct"/>
            <w:tcBorders>
              <w:top w:val="single" w:sz="18" w:space="0" w:color="auto"/>
            </w:tcBorders>
            <w:shd w:val="clear" w:color="auto" w:fill="auto"/>
            <w:noWrap/>
            <w:vAlign w:val="bottom"/>
            <w:hideMark/>
          </w:tcPr>
          <w:p w14:paraId="3934ABA5"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Linear</w:t>
            </w:r>
          </w:p>
        </w:tc>
        <w:tc>
          <w:tcPr>
            <w:tcW w:w="1332" w:type="pct"/>
            <w:tcBorders>
              <w:top w:val="single" w:sz="18" w:space="0" w:color="auto"/>
            </w:tcBorders>
            <w:shd w:val="clear" w:color="auto" w:fill="auto"/>
            <w:noWrap/>
            <w:vAlign w:val="bottom"/>
            <w:hideMark/>
          </w:tcPr>
          <w:p w14:paraId="34A99A21"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Surface Area</w:t>
            </w:r>
          </w:p>
        </w:tc>
        <w:tc>
          <w:tcPr>
            <w:tcW w:w="664" w:type="pct"/>
            <w:tcBorders>
              <w:top w:val="single" w:sz="18" w:space="0" w:color="auto"/>
            </w:tcBorders>
            <w:shd w:val="clear" w:color="auto" w:fill="auto"/>
            <w:noWrap/>
            <w:vAlign w:val="center"/>
            <w:hideMark/>
          </w:tcPr>
          <w:p w14:paraId="0AC97DE1"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808.7</w:t>
            </w:r>
          </w:p>
        </w:tc>
        <w:tc>
          <w:tcPr>
            <w:tcW w:w="368" w:type="pct"/>
            <w:tcBorders>
              <w:top w:val="single" w:sz="18" w:space="0" w:color="auto"/>
            </w:tcBorders>
            <w:shd w:val="clear" w:color="auto" w:fill="auto"/>
            <w:noWrap/>
            <w:vAlign w:val="bottom"/>
            <w:hideMark/>
          </w:tcPr>
          <w:p w14:paraId="6EEEE6CB"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1, 228</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7E455C17"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0.7801</w:t>
            </w:r>
          </w:p>
        </w:tc>
      </w:tr>
      <w:tr w:rsidR="000C270A" w:rsidRPr="00FB562A" w14:paraId="2A8A0A1E"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5B6F280A"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Order-</w:t>
            </w:r>
            <w:proofErr w:type="spellStart"/>
            <w:r w:rsidRPr="00FB562A">
              <w:rPr>
                <w:rFonts w:ascii="Times New Roman" w:eastAsia="Times New Roman" w:hAnsi="Times New Roman" w:cs="Times New Roman"/>
                <w:color w:val="C00000"/>
              </w:rPr>
              <w:t>Trichoptera</w:t>
            </w:r>
            <w:proofErr w:type="spellEnd"/>
          </w:p>
        </w:tc>
        <w:tc>
          <w:tcPr>
            <w:tcW w:w="1064" w:type="pct"/>
            <w:shd w:val="clear" w:color="auto" w:fill="auto"/>
            <w:noWrap/>
            <w:vAlign w:val="bottom"/>
            <w:hideMark/>
          </w:tcPr>
          <w:p w14:paraId="526000DE"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Natural log transformed</w:t>
            </w:r>
          </w:p>
        </w:tc>
        <w:tc>
          <w:tcPr>
            <w:tcW w:w="1332" w:type="pct"/>
            <w:shd w:val="clear" w:color="auto" w:fill="auto"/>
            <w:noWrap/>
            <w:vAlign w:val="bottom"/>
            <w:hideMark/>
          </w:tcPr>
          <w:p w14:paraId="480E1A71"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Surface Area</w:t>
            </w:r>
          </w:p>
        </w:tc>
        <w:tc>
          <w:tcPr>
            <w:tcW w:w="664" w:type="pct"/>
            <w:shd w:val="clear" w:color="auto" w:fill="auto"/>
            <w:noWrap/>
            <w:vAlign w:val="center"/>
            <w:hideMark/>
          </w:tcPr>
          <w:p w14:paraId="42D56FEC"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2073</w:t>
            </w:r>
          </w:p>
        </w:tc>
        <w:tc>
          <w:tcPr>
            <w:tcW w:w="368" w:type="pct"/>
            <w:shd w:val="clear" w:color="auto" w:fill="auto"/>
            <w:noWrap/>
            <w:vAlign w:val="bottom"/>
            <w:hideMark/>
          </w:tcPr>
          <w:p w14:paraId="11339118"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1, 228</w:t>
            </w:r>
          </w:p>
        </w:tc>
        <w:tc>
          <w:tcPr>
            <w:tcW w:w="492" w:type="pct"/>
            <w:tcBorders>
              <w:bottom w:val="single" w:sz="4" w:space="0" w:color="auto"/>
              <w:right w:val="single" w:sz="18" w:space="0" w:color="auto"/>
            </w:tcBorders>
            <w:shd w:val="clear" w:color="auto" w:fill="auto"/>
            <w:noWrap/>
            <w:vAlign w:val="center"/>
            <w:hideMark/>
          </w:tcPr>
          <w:p w14:paraId="2135DDC8" w14:textId="77777777" w:rsidR="000C270A" w:rsidRPr="00FB562A" w:rsidRDefault="000C270A" w:rsidP="00FB562A">
            <w:pPr>
              <w:spacing w:after="0" w:line="240" w:lineRule="auto"/>
              <w:rPr>
                <w:rFonts w:ascii="Times New Roman" w:eastAsia="Times New Roman" w:hAnsi="Times New Roman" w:cs="Times New Roman"/>
                <w:b/>
                <w:bCs/>
                <w:color w:val="C00000"/>
                <w:u w:val="single"/>
              </w:rPr>
            </w:pPr>
            <w:r w:rsidRPr="00FB562A">
              <w:rPr>
                <w:rFonts w:ascii="Times New Roman" w:eastAsia="Times New Roman" w:hAnsi="Times New Roman" w:cs="Times New Roman"/>
                <w:b/>
                <w:bCs/>
                <w:color w:val="C00000"/>
                <w:u w:val="single"/>
              </w:rPr>
              <w:t>0.9009</w:t>
            </w:r>
          </w:p>
        </w:tc>
      </w:tr>
      <w:tr w:rsidR="000C270A" w:rsidRPr="00FB562A" w14:paraId="3FA0D84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CB2DDD2"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Order-</w:t>
            </w:r>
            <w:proofErr w:type="spellStart"/>
            <w:r w:rsidRPr="00FB562A">
              <w:rPr>
                <w:rFonts w:ascii="Times New Roman" w:eastAsia="Times New Roman" w:hAnsi="Times New Roman" w:cs="Times New Roman"/>
                <w:color w:val="C00000"/>
              </w:rPr>
              <w:t>Trichoptera</w:t>
            </w:r>
            <w:proofErr w:type="spellEnd"/>
          </w:p>
        </w:tc>
        <w:tc>
          <w:tcPr>
            <w:tcW w:w="1064" w:type="pct"/>
            <w:tcBorders>
              <w:bottom w:val="single" w:sz="4" w:space="0" w:color="auto"/>
            </w:tcBorders>
            <w:shd w:val="clear" w:color="auto" w:fill="auto"/>
            <w:noWrap/>
            <w:vAlign w:val="bottom"/>
            <w:hideMark/>
          </w:tcPr>
          <w:p w14:paraId="44F46840"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Linear</w:t>
            </w:r>
          </w:p>
        </w:tc>
        <w:tc>
          <w:tcPr>
            <w:tcW w:w="1332" w:type="pct"/>
            <w:tcBorders>
              <w:bottom w:val="single" w:sz="4" w:space="0" w:color="auto"/>
            </w:tcBorders>
            <w:shd w:val="clear" w:color="auto" w:fill="auto"/>
            <w:noWrap/>
            <w:vAlign w:val="bottom"/>
            <w:hideMark/>
          </w:tcPr>
          <w:p w14:paraId="6F504A78"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Length</w:t>
            </w:r>
          </w:p>
        </w:tc>
        <w:tc>
          <w:tcPr>
            <w:tcW w:w="664" w:type="pct"/>
            <w:tcBorders>
              <w:bottom w:val="single" w:sz="4" w:space="0" w:color="auto"/>
            </w:tcBorders>
            <w:shd w:val="clear" w:color="auto" w:fill="auto"/>
            <w:noWrap/>
            <w:vAlign w:val="center"/>
            <w:hideMark/>
          </w:tcPr>
          <w:p w14:paraId="70F051B7"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520.7</w:t>
            </w:r>
          </w:p>
        </w:tc>
        <w:tc>
          <w:tcPr>
            <w:tcW w:w="368" w:type="pct"/>
            <w:tcBorders>
              <w:bottom w:val="single" w:sz="4" w:space="0" w:color="auto"/>
            </w:tcBorders>
            <w:shd w:val="clear" w:color="auto" w:fill="auto"/>
            <w:noWrap/>
            <w:vAlign w:val="bottom"/>
            <w:hideMark/>
          </w:tcPr>
          <w:p w14:paraId="4E7BBFE8"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1, 228</w:t>
            </w:r>
          </w:p>
        </w:tc>
        <w:tc>
          <w:tcPr>
            <w:tcW w:w="492" w:type="pct"/>
            <w:tcBorders>
              <w:bottom w:val="single" w:sz="4" w:space="0" w:color="auto"/>
              <w:right w:val="single" w:sz="18" w:space="0" w:color="auto"/>
            </w:tcBorders>
            <w:shd w:val="clear" w:color="auto" w:fill="auto"/>
            <w:noWrap/>
            <w:vAlign w:val="center"/>
            <w:hideMark/>
          </w:tcPr>
          <w:p w14:paraId="0ABE3FC3"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0.6955</w:t>
            </w:r>
          </w:p>
        </w:tc>
      </w:tr>
      <w:tr w:rsidR="000C270A" w:rsidRPr="00FB562A" w14:paraId="7EA23796"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18971895"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Order-</w:t>
            </w:r>
            <w:proofErr w:type="spellStart"/>
            <w:r w:rsidRPr="00FB562A">
              <w:rPr>
                <w:rFonts w:ascii="Times New Roman" w:eastAsia="Times New Roman" w:hAnsi="Times New Roman" w:cs="Times New Roman"/>
                <w:color w:val="C00000"/>
              </w:rPr>
              <w:t>Trichoptera</w:t>
            </w:r>
            <w:proofErr w:type="spellEnd"/>
          </w:p>
        </w:tc>
        <w:tc>
          <w:tcPr>
            <w:tcW w:w="1064" w:type="pct"/>
            <w:tcBorders>
              <w:bottom w:val="single" w:sz="18" w:space="0" w:color="auto"/>
            </w:tcBorders>
            <w:shd w:val="clear" w:color="auto" w:fill="auto"/>
            <w:noWrap/>
            <w:vAlign w:val="bottom"/>
            <w:hideMark/>
          </w:tcPr>
          <w:p w14:paraId="7796C359"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Natural log transformed</w:t>
            </w:r>
          </w:p>
        </w:tc>
        <w:tc>
          <w:tcPr>
            <w:tcW w:w="1332" w:type="pct"/>
            <w:tcBorders>
              <w:bottom w:val="single" w:sz="18" w:space="0" w:color="auto"/>
            </w:tcBorders>
            <w:shd w:val="clear" w:color="auto" w:fill="auto"/>
            <w:noWrap/>
            <w:vAlign w:val="bottom"/>
            <w:hideMark/>
          </w:tcPr>
          <w:p w14:paraId="6DD12883"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Length</w:t>
            </w:r>
          </w:p>
        </w:tc>
        <w:tc>
          <w:tcPr>
            <w:tcW w:w="664" w:type="pct"/>
            <w:tcBorders>
              <w:bottom w:val="single" w:sz="18" w:space="0" w:color="auto"/>
            </w:tcBorders>
            <w:shd w:val="clear" w:color="auto" w:fill="auto"/>
            <w:noWrap/>
            <w:vAlign w:val="center"/>
            <w:hideMark/>
          </w:tcPr>
          <w:p w14:paraId="4778BBD7"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1236</w:t>
            </w:r>
          </w:p>
        </w:tc>
        <w:tc>
          <w:tcPr>
            <w:tcW w:w="368" w:type="pct"/>
            <w:tcBorders>
              <w:bottom w:val="single" w:sz="18" w:space="0" w:color="auto"/>
            </w:tcBorders>
            <w:shd w:val="clear" w:color="auto" w:fill="auto"/>
            <w:noWrap/>
            <w:vAlign w:val="bottom"/>
            <w:hideMark/>
          </w:tcPr>
          <w:p w14:paraId="7DCB098F"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1, 228</w:t>
            </w:r>
          </w:p>
        </w:tc>
        <w:tc>
          <w:tcPr>
            <w:tcW w:w="492" w:type="pct"/>
            <w:tcBorders>
              <w:bottom w:val="single" w:sz="18" w:space="0" w:color="auto"/>
              <w:right w:val="single" w:sz="18" w:space="0" w:color="auto"/>
            </w:tcBorders>
            <w:shd w:val="clear" w:color="auto" w:fill="auto"/>
            <w:noWrap/>
            <w:vAlign w:val="center"/>
            <w:hideMark/>
          </w:tcPr>
          <w:p w14:paraId="721A8661" w14:textId="77777777" w:rsidR="000C270A" w:rsidRPr="00FB562A" w:rsidRDefault="000C270A" w:rsidP="00FB562A">
            <w:pPr>
              <w:spacing w:after="0" w:line="240" w:lineRule="auto"/>
              <w:rPr>
                <w:rFonts w:ascii="Times New Roman" w:eastAsia="Times New Roman" w:hAnsi="Times New Roman" w:cs="Times New Roman"/>
                <w:b/>
                <w:bCs/>
                <w:color w:val="C00000"/>
              </w:rPr>
            </w:pPr>
            <w:r w:rsidRPr="00FB562A">
              <w:rPr>
                <w:rFonts w:ascii="Times New Roman" w:eastAsia="Times New Roman" w:hAnsi="Times New Roman" w:cs="Times New Roman"/>
                <w:b/>
                <w:bCs/>
                <w:color w:val="C00000"/>
              </w:rPr>
              <w:t>0.8443</w:t>
            </w:r>
          </w:p>
        </w:tc>
      </w:tr>
      <w:tr w:rsidR="000C270A" w:rsidRPr="00FB562A" w14:paraId="25A161C4"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303B7B8A"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Family-</w:t>
            </w:r>
            <w:proofErr w:type="spellStart"/>
            <w:r w:rsidRPr="00FB562A">
              <w:rPr>
                <w:rFonts w:ascii="Times New Roman" w:eastAsia="Times New Roman" w:hAnsi="Times New Roman" w:cs="Times New Roman"/>
                <w:color w:val="C00000"/>
              </w:rPr>
              <w:t>Hydropsychidae</w:t>
            </w:r>
            <w:proofErr w:type="spellEnd"/>
          </w:p>
        </w:tc>
        <w:tc>
          <w:tcPr>
            <w:tcW w:w="1064" w:type="pct"/>
            <w:tcBorders>
              <w:top w:val="single" w:sz="18" w:space="0" w:color="auto"/>
            </w:tcBorders>
            <w:shd w:val="clear" w:color="auto" w:fill="auto"/>
            <w:noWrap/>
            <w:vAlign w:val="bottom"/>
            <w:hideMark/>
          </w:tcPr>
          <w:p w14:paraId="74FF3552"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Linear</w:t>
            </w:r>
          </w:p>
        </w:tc>
        <w:tc>
          <w:tcPr>
            <w:tcW w:w="1332" w:type="pct"/>
            <w:tcBorders>
              <w:top w:val="single" w:sz="18" w:space="0" w:color="auto"/>
            </w:tcBorders>
            <w:shd w:val="clear" w:color="auto" w:fill="auto"/>
            <w:noWrap/>
            <w:vAlign w:val="bottom"/>
            <w:hideMark/>
          </w:tcPr>
          <w:p w14:paraId="7DAD82F8"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Surface Area</w:t>
            </w:r>
          </w:p>
        </w:tc>
        <w:tc>
          <w:tcPr>
            <w:tcW w:w="664" w:type="pct"/>
            <w:tcBorders>
              <w:top w:val="single" w:sz="18" w:space="0" w:color="auto"/>
            </w:tcBorders>
            <w:shd w:val="clear" w:color="auto" w:fill="auto"/>
            <w:noWrap/>
            <w:vAlign w:val="center"/>
            <w:hideMark/>
          </w:tcPr>
          <w:p w14:paraId="34C7F214"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713.4</w:t>
            </w:r>
          </w:p>
        </w:tc>
        <w:tc>
          <w:tcPr>
            <w:tcW w:w="368" w:type="pct"/>
            <w:tcBorders>
              <w:top w:val="single" w:sz="18" w:space="0" w:color="auto"/>
            </w:tcBorders>
            <w:shd w:val="clear" w:color="auto" w:fill="auto"/>
            <w:noWrap/>
            <w:vAlign w:val="bottom"/>
            <w:hideMark/>
          </w:tcPr>
          <w:p w14:paraId="759EBCBC"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1, 183</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604A8371"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0.7958</w:t>
            </w:r>
          </w:p>
        </w:tc>
      </w:tr>
      <w:tr w:rsidR="000C270A" w:rsidRPr="00FB562A" w14:paraId="2D1F5EC3"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3B305C44"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Family-</w:t>
            </w:r>
            <w:proofErr w:type="spellStart"/>
            <w:r w:rsidRPr="00FB562A">
              <w:rPr>
                <w:rFonts w:ascii="Times New Roman" w:eastAsia="Times New Roman" w:hAnsi="Times New Roman" w:cs="Times New Roman"/>
                <w:color w:val="C00000"/>
              </w:rPr>
              <w:t>Hydropsychidae</w:t>
            </w:r>
            <w:proofErr w:type="spellEnd"/>
          </w:p>
        </w:tc>
        <w:tc>
          <w:tcPr>
            <w:tcW w:w="1064" w:type="pct"/>
            <w:shd w:val="clear" w:color="auto" w:fill="auto"/>
            <w:noWrap/>
            <w:vAlign w:val="bottom"/>
            <w:hideMark/>
          </w:tcPr>
          <w:p w14:paraId="49508228"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Natural log transformed</w:t>
            </w:r>
          </w:p>
        </w:tc>
        <w:tc>
          <w:tcPr>
            <w:tcW w:w="1332" w:type="pct"/>
            <w:shd w:val="clear" w:color="auto" w:fill="auto"/>
            <w:noWrap/>
            <w:vAlign w:val="bottom"/>
            <w:hideMark/>
          </w:tcPr>
          <w:p w14:paraId="309E1020"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Surface Area</w:t>
            </w:r>
          </w:p>
        </w:tc>
        <w:tc>
          <w:tcPr>
            <w:tcW w:w="664" w:type="pct"/>
            <w:shd w:val="clear" w:color="auto" w:fill="auto"/>
            <w:noWrap/>
            <w:vAlign w:val="center"/>
            <w:hideMark/>
          </w:tcPr>
          <w:p w14:paraId="5921B3BE"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1911</w:t>
            </w:r>
          </w:p>
        </w:tc>
        <w:tc>
          <w:tcPr>
            <w:tcW w:w="368" w:type="pct"/>
            <w:shd w:val="clear" w:color="auto" w:fill="auto"/>
            <w:noWrap/>
            <w:vAlign w:val="bottom"/>
            <w:hideMark/>
          </w:tcPr>
          <w:p w14:paraId="7CF9695F"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1, 183</w:t>
            </w:r>
          </w:p>
        </w:tc>
        <w:tc>
          <w:tcPr>
            <w:tcW w:w="492" w:type="pct"/>
            <w:tcBorders>
              <w:bottom w:val="single" w:sz="4" w:space="0" w:color="auto"/>
              <w:right w:val="single" w:sz="18" w:space="0" w:color="auto"/>
            </w:tcBorders>
            <w:shd w:val="clear" w:color="auto" w:fill="auto"/>
            <w:noWrap/>
            <w:vAlign w:val="center"/>
            <w:hideMark/>
          </w:tcPr>
          <w:p w14:paraId="14C6E3D7" w14:textId="77777777" w:rsidR="000C270A" w:rsidRPr="00FB562A" w:rsidRDefault="000C270A" w:rsidP="00FB562A">
            <w:pPr>
              <w:spacing w:after="0" w:line="240" w:lineRule="auto"/>
              <w:rPr>
                <w:rFonts w:ascii="Times New Roman" w:eastAsia="Times New Roman" w:hAnsi="Times New Roman" w:cs="Times New Roman"/>
                <w:b/>
                <w:bCs/>
                <w:color w:val="C00000"/>
                <w:u w:val="single"/>
              </w:rPr>
            </w:pPr>
            <w:r w:rsidRPr="00FB562A">
              <w:rPr>
                <w:rFonts w:ascii="Times New Roman" w:eastAsia="Times New Roman" w:hAnsi="Times New Roman" w:cs="Times New Roman"/>
                <w:b/>
                <w:bCs/>
                <w:color w:val="C00000"/>
                <w:u w:val="single"/>
              </w:rPr>
              <w:t>0.9126</w:t>
            </w:r>
          </w:p>
        </w:tc>
      </w:tr>
      <w:tr w:rsidR="000C270A" w:rsidRPr="00FB562A" w14:paraId="55C335E8"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27832666"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Family-</w:t>
            </w:r>
            <w:proofErr w:type="spellStart"/>
            <w:r w:rsidRPr="00FB562A">
              <w:rPr>
                <w:rFonts w:ascii="Times New Roman" w:eastAsia="Times New Roman" w:hAnsi="Times New Roman" w:cs="Times New Roman"/>
                <w:color w:val="C00000"/>
              </w:rPr>
              <w:t>Hydropsychidae</w:t>
            </w:r>
            <w:proofErr w:type="spellEnd"/>
          </w:p>
        </w:tc>
        <w:tc>
          <w:tcPr>
            <w:tcW w:w="1064" w:type="pct"/>
            <w:tcBorders>
              <w:bottom w:val="single" w:sz="4" w:space="0" w:color="auto"/>
            </w:tcBorders>
            <w:shd w:val="clear" w:color="auto" w:fill="auto"/>
            <w:noWrap/>
            <w:vAlign w:val="bottom"/>
            <w:hideMark/>
          </w:tcPr>
          <w:p w14:paraId="6D64DC70"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Linear</w:t>
            </w:r>
          </w:p>
        </w:tc>
        <w:tc>
          <w:tcPr>
            <w:tcW w:w="1332" w:type="pct"/>
            <w:tcBorders>
              <w:bottom w:val="single" w:sz="4" w:space="0" w:color="auto"/>
            </w:tcBorders>
            <w:shd w:val="clear" w:color="auto" w:fill="auto"/>
            <w:noWrap/>
            <w:vAlign w:val="bottom"/>
            <w:hideMark/>
          </w:tcPr>
          <w:p w14:paraId="5169962B"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Length</w:t>
            </w:r>
          </w:p>
        </w:tc>
        <w:tc>
          <w:tcPr>
            <w:tcW w:w="664" w:type="pct"/>
            <w:tcBorders>
              <w:bottom w:val="single" w:sz="4" w:space="0" w:color="auto"/>
            </w:tcBorders>
            <w:shd w:val="clear" w:color="auto" w:fill="auto"/>
            <w:noWrap/>
            <w:vAlign w:val="center"/>
            <w:hideMark/>
          </w:tcPr>
          <w:p w14:paraId="19B93097"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450.8</w:t>
            </w:r>
          </w:p>
        </w:tc>
        <w:tc>
          <w:tcPr>
            <w:tcW w:w="368" w:type="pct"/>
            <w:tcBorders>
              <w:bottom w:val="single" w:sz="4" w:space="0" w:color="auto"/>
            </w:tcBorders>
            <w:shd w:val="clear" w:color="auto" w:fill="auto"/>
            <w:noWrap/>
            <w:vAlign w:val="bottom"/>
            <w:hideMark/>
          </w:tcPr>
          <w:p w14:paraId="7089DACF"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1, 183</w:t>
            </w:r>
          </w:p>
        </w:tc>
        <w:tc>
          <w:tcPr>
            <w:tcW w:w="492" w:type="pct"/>
            <w:tcBorders>
              <w:bottom w:val="single" w:sz="4" w:space="0" w:color="auto"/>
              <w:right w:val="single" w:sz="18" w:space="0" w:color="auto"/>
            </w:tcBorders>
            <w:shd w:val="clear" w:color="auto" w:fill="auto"/>
            <w:noWrap/>
            <w:vAlign w:val="center"/>
            <w:hideMark/>
          </w:tcPr>
          <w:p w14:paraId="46E18BF6"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0.7113</w:t>
            </w:r>
          </w:p>
        </w:tc>
      </w:tr>
      <w:tr w:rsidR="000C270A" w:rsidRPr="00FB562A" w14:paraId="36CFB30F"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3CF7E172"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Family-</w:t>
            </w:r>
            <w:proofErr w:type="spellStart"/>
            <w:r w:rsidRPr="00FB562A">
              <w:rPr>
                <w:rFonts w:ascii="Times New Roman" w:eastAsia="Times New Roman" w:hAnsi="Times New Roman" w:cs="Times New Roman"/>
                <w:color w:val="C00000"/>
              </w:rPr>
              <w:t>Hydropsychidae</w:t>
            </w:r>
            <w:proofErr w:type="spellEnd"/>
          </w:p>
        </w:tc>
        <w:tc>
          <w:tcPr>
            <w:tcW w:w="1064" w:type="pct"/>
            <w:tcBorders>
              <w:bottom w:val="single" w:sz="18" w:space="0" w:color="auto"/>
            </w:tcBorders>
            <w:shd w:val="clear" w:color="auto" w:fill="auto"/>
            <w:noWrap/>
            <w:vAlign w:val="bottom"/>
            <w:hideMark/>
          </w:tcPr>
          <w:p w14:paraId="0C9095EE"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Natural log transformed</w:t>
            </w:r>
          </w:p>
        </w:tc>
        <w:tc>
          <w:tcPr>
            <w:tcW w:w="1332" w:type="pct"/>
            <w:tcBorders>
              <w:bottom w:val="single" w:sz="18" w:space="0" w:color="auto"/>
            </w:tcBorders>
            <w:shd w:val="clear" w:color="auto" w:fill="auto"/>
            <w:noWrap/>
            <w:vAlign w:val="bottom"/>
            <w:hideMark/>
          </w:tcPr>
          <w:p w14:paraId="21D471D4"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Length</w:t>
            </w:r>
          </w:p>
        </w:tc>
        <w:tc>
          <w:tcPr>
            <w:tcW w:w="664" w:type="pct"/>
            <w:tcBorders>
              <w:bottom w:val="single" w:sz="18" w:space="0" w:color="auto"/>
            </w:tcBorders>
            <w:shd w:val="clear" w:color="auto" w:fill="auto"/>
            <w:noWrap/>
            <w:vAlign w:val="center"/>
            <w:hideMark/>
          </w:tcPr>
          <w:p w14:paraId="4A510472"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1180</w:t>
            </w:r>
          </w:p>
        </w:tc>
        <w:tc>
          <w:tcPr>
            <w:tcW w:w="368" w:type="pct"/>
            <w:tcBorders>
              <w:bottom w:val="single" w:sz="18" w:space="0" w:color="auto"/>
            </w:tcBorders>
            <w:shd w:val="clear" w:color="auto" w:fill="auto"/>
            <w:noWrap/>
            <w:vAlign w:val="bottom"/>
            <w:hideMark/>
          </w:tcPr>
          <w:p w14:paraId="212462F5" w14:textId="77777777" w:rsidR="000C270A" w:rsidRPr="00FB562A" w:rsidRDefault="000C270A" w:rsidP="00FB562A">
            <w:pPr>
              <w:spacing w:after="0" w:line="240" w:lineRule="auto"/>
              <w:rPr>
                <w:rFonts w:ascii="Times New Roman" w:eastAsia="Times New Roman" w:hAnsi="Times New Roman" w:cs="Times New Roman"/>
                <w:color w:val="C00000"/>
              </w:rPr>
            </w:pPr>
            <w:r w:rsidRPr="00FB562A">
              <w:rPr>
                <w:rFonts w:ascii="Times New Roman" w:eastAsia="Times New Roman" w:hAnsi="Times New Roman" w:cs="Times New Roman"/>
                <w:color w:val="C00000"/>
              </w:rPr>
              <w:t>1, 183</w:t>
            </w:r>
          </w:p>
        </w:tc>
        <w:tc>
          <w:tcPr>
            <w:tcW w:w="492" w:type="pct"/>
            <w:tcBorders>
              <w:bottom w:val="single" w:sz="18" w:space="0" w:color="auto"/>
              <w:right w:val="single" w:sz="18" w:space="0" w:color="auto"/>
            </w:tcBorders>
            <w:shd w:val="clear" w:color="auto" w:fill="auto"/>
            <w:noWrap/>
            <w:vAlign w:val="center"/>
            <w:hideMark/>
          </w:tcPr>
          <w:p w14:paraId="5212D058" w14:textId="77777777" w:rsidR="000C270A" w:rsidRPr="00FB562A" w:rsidRDefault="000C270A" w:rsidP="00FB562A">
            <w:pPr>
              <w:spacing w:after="0" w:line="240" w:lineRule="auto"/>
              <w:rPr>
                <w:rFonts w:ascii="Times New Roman" w:eastAsia="Times New Roman" w:hAnsi="Times New Roman" w:cs="Times New Roman"/>
                <w:b/>
                <w:bCs/>
                <w:color w:val="C00000"/>
              </w:rPr>
            </w:pPr>
            <w:r w:rsidRPr="00FB562A">
              <w:rPr>
                <w:rFonts w:ascii="Times New Roman" w:eastAsia="Times New Roman" w:hAnsi="Times New Roman" w:cs="Times New Roman"/>
                <w:b/>
                <w:bCs/>
                <w:color w:val="C00000"/>
              </w:rPr>
              <w:t>0.8657</w:t>
            </w:r>
          </w:p>
        </w:tc>
      </w:tr>
      <w:tr w:rsidR="000C270A" w:rsidRPr="00FB562A" w14:paraId="53D956BE"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5915204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top w:val="single" w:sz="18" w:space="0" w:color="auto"/>
            </w:tcBorders>
            <w:shd w:val="clear" w:color="auto" w:fill="auto"/>
            <w:noWrap/>
            <w:vAlign w:val="bottom"/>
            <w:hideMark/>
          </w:tcPr>
          <w:p w14:paraId="1A84888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top w:val="single" w:sz="18" w:space="0" w:color="auto"/>
            </w:tcBorders>
            <w:shd w:val="clear" w:color="auto" w:fill="auto"/>
            <w:noWrap/>
            <w:vAlign w:val="bottom"/>
            <w:hideMark/>
          </w:tcPr>
          <w:p w14:paraId="697788F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tcBorders>
              <w:top w:val="single" w:sz="18" w:space="0" w:color="auto"/>
            </w:tcBorders>
            <w:shd w:val="clear" w:color="auto" w:fill="auto"/>
            <w:noWrap/>
            <w:vAlign w:val="center"/>
            <w:hideMark/>
          </w:tcPr>
          <w:p w14:paraId="78D1711C"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113.7</w:t>
            </w:r>
          </w:p>
        </w:tc>
        <w:tc>
          <w:tcPr>
            <w:tcW w:w="368" w:type="pct"/>
            <w:tcBorders>
              <w:top w:val="single" w:sz="18" w:space="0" w:color="auto"/>
            </w:tcBorders>
            <w:shd w:val="clear" w:color="auto" w:fill="auto"/>
            <w:noWrap/>
            <w:vAlign w:val="bottom"/>
            <w:hideMark/>
          </w:tcPr>
          <w:p w14:paraId="15ED3184"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2CA8693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0.5474</w:t>
            </w:r>
          </w:p>
        </w:tc>
      </w:tr>
      <w:tr w:rsidR="000C270A" w:rsidRPr="00FB562A" w14:paraId="0EE613B6"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53E1A93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shd w:val="clear" w:color="auto" w:fill="auto"/>
            <w:noWrap/>
            <w:vAlign w:val="bottom"/>
            <w:hideMark/>
          </w:tcPr>
          <w:p w14:paraId="132575EE"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shd w:val="clear" w:color="auto" w:fill="auto"/>
            <w:noWrap/>
            <w:vAlign w:val="bottom"/>
            <w:hideMark/>
          </w:tcPr>
          <w:p w14:paraId="1F29E1DC"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shd w:val="clear" w:color="auto" w:fill="auto"/>
            <w:noWrap/>
            <w:vAlign w:val="center"/>
            <w:hideMark/>
          </w:tcPr>
          <w:p w14:paraId="0915E90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457.1</w:t>
            </w:r>
          </w:p>
        </w:tc>
        <w:tc>
          <w:tcPr>
            <w:tcW w:w="368" w:type="pct"/>
            <w:shd w:val="clear" w:color="auto" w:fill="auto"/>
            <w:noWrap/>
            <w:vAlign w:val="bottom"/>
            <w:hideMark/>
          </w:tcPr>
          <w:p w14:paraId="289A4E33"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4" w:space="0" w:color="auto"/>
              <w:right w:val="single" w:sz="18" w:space="0" w:color="auto"/>
            </w:tcBorders>
            <w:shd w:val="clear" w:color="auto" w:fill="auto"/>
            <w:noWrap/>
            <w:vAlign w:val="center"/>
            <w:hideMark/>
          </w:tcPr>
          <w:p w14:paraId="758BCA8A" w14:textId="77777777" w:rsidR="000C270A" w:rsidRPr="00FB562A" w:rsidRDefault="000C270A" w:rsidP="00FB562A">
            <w:pPr>
              <w:spacing w:after="0" w:line="240" w:lineRule="auto"/>
              <w:rPr>
                <w:rFonts w:ascii="Times New Roman" w:eastAsia="Times New Roman" w:hAnsi="Times New Roman" w:cs="Times New Roman"/>
                <w:b/>
                <w:bCs/>
                <w:color w:val="00B050"/>
                <w:u w:val="single"/>
              </w:rPr>
            </w:pPr>
            <w:r w:rsidRPr="00FB562A">
              <w:rPr>
                <w:rFonts w:ascii="Times New Roman" w:eastAsia="Times New Roman" w:hAnsi="Times New Roman" w:cs="Times New Roman"/>
                <w:b/>
                <w:bCs/>
                <w:color w:val="00B050"/>
                <w:u w:val="single"/>
              </w:rPr>
              <w:t>0.8294</w:t>
            </w:r>
          </w:p>
        </w:tc>
      </w:tr>
      <w:tr w:rsidR="000C270A" w:rsidRPr="005F3312" w14:paraId="75FC500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2B8EDF1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bottom w:val="single" w:sz="4" w:space="0" w:color="auto"/>
            </w:tcBorders>
            <w:shd w:val="clear" w:color="auto" w:fill="auto"/>
            <w:noWrap/>
            <w:vAlign w:val="bottom"/>
            <w:hideMark/>
          </w:tcPr>
          <w:p w14:paraId="23117B7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bottom w:val="single" w:sz="4" w:space="0" w:color="auto"/>
            </w:tcBorders>
            <w:shd w:val="clear" w:color="auto" w:fill="auto"/>
            <w:noWrap/>
            <w:vAlign w:val="bottom"/>
            <w:hideMark/>
          </w:tcPr>
          <w:p w14:paraId="70BAD66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4" w:space="0" w:color="auto"/>
            </w:tcBorders>
            <w:shd w:val="clear" w:color="auto" w:fill="auto"/>
            <w:noWrap/>
            <w:vAlign w:val="center"/>
            <w:hideMark/>
          </w:tcPr>
          <w:p w14:paraId="46C5FF6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98.74</w:t>
            </w:r>
          </w:p>
        </w:tc>
        <w:tc>
          <w:tcPr>
            <w:tcW w:w="368" w:type="pct"/>
            <w:tcBorders>
              <w:bottom w:val="single" w:sz="4" w:space="0" w:color="auto"/>
            </w:tcBorders>
            <w:shd w:val="clear" w:color="auto" w:fill="auto"/>
            <w:noWrap/>
            <w:vAlign w:val="bottom"/>
            <w:hideMark/>
          </w:tcPr>
          <w:p w14:paraId="34E4479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4" w:space="0" w:color="auto"/>
              <w:right w:val="single" w:sz="18" w:space="0" w:color="auto"/>
            </w:tcBorders>
            <w:shd w:val="clear" w:color="auto" w:fill="auto"/>
            <w:noWrap/>
            <w:vAlign w:val="center"/>
            <w:hideMark/>
          </w:tcPr>
          <w:p w14:paraId="4ABDFF6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0.5123</w:t>
            </w:r>
          </w:p>
        </w:tc>
      </w:tr>
      <w:tr w:rsidR="000C270A" w:rsidRPr="005F3312" w14:paraId="59488F65"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6B98456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bottom w:val="single" w:sz="18" w:space="0" w:color="auto"/>
            </w:tcBorders>
            <w:shd w:val="clear" w:color="auto" w:fill="auto"/>
            <w:noWrap/>
            <w:vAlign w:val="bottom"/>
            <w:hideMark/>
          </w:tcPr>
          <w:p w14:paraId="4BAABD35"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tcBorders>
              <w:bottom w:val="single" w:sz="18" w:space="0" w:color="auto"/>
            </w:tcBorders>
            <w:shd w:val="clear" w:color="auto" w:fill="auto"/>
            <w:noWrap/>
            <w:vAlign w:val="bottom"/>
            <w:hideMark/>
          </w:tcPr>
          <w:p w14:paraId="702976C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18" w:space="0" w:color="auto"/>
            </w:tcBorders>
            <w:shd w:val="clear" w:color="auto" w:fill="auto"/>
            <w:noWrap/>
            <w:vAlign w:val="center"/>
            <w:hideMark/>
          </w:tcPr>
          <w:p w14:paraId="18E54FE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379.9</w:t>
            </w:r>
          </w:p>
        </w:tc>
        <w:tc>
          <w:tcPr>
            <w:tcW w:w="368" w:type="pct"/>
            <w:tcBorders>
              <w:bottom w:val="single" w:sz="18" w:space="0" w:color="auto"/>
            </w:tcBorders>
            <w:shd w:val="clear" w:color="auto" w:fill="auto"/>
            <w:noWrap/>
            <w:vAlign w:val="bottom"/>
            <w:hideMark/>
          </w:tcPr>
          <w:p w14:paraId="3038471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18" w:space="0" w:color="auto"/>
              <w:right w:val="single" w:sz="18" w:space="0" w:color="auto"/>
            </w:tcBorders>
            <w:shd w:val="clear" w:color="auto" w:fill="auto"/>
            <w:noWrap/>
            <w:vAlign w:val="center"/>
            <w:hideMark/>
          </w:tcPr>
          <w:p w14:paraId="5DBA908E" w14:textId="77777777" w:rsidR="000C270A" w:rsidRPr="00FB562A" w:rsidRDefault="000C270A" w:rsidP="00FB562A">
            <w:pPr>
              <w:spacing w:after="0" w:line="240" w:lineRule="auto"/>
              <w:rPr>
                <w:rFonts w:ascii="Times New Roman" w:eastAsia="Times New Roman" w:hAnsi="Times New Roman" w:cs="Times New Roman"/>
                <w:b/>
                <w:bCs/>
                <w:color w:val="00B050"/>
              </w:rPr>
            </w:pPr>
            <w:r w:rsidRPr="00FB562A">
              <w:rPr>
                <w:rFonts w:ascii="Times New Roman" w:eastAsia="Times New Roman" w:hAnsi="Times New Roman" w:cs="Times New Roman"/>
                <w:b/>
                <w:bCs/>
                <w:color w:val="00B050"/>
              </w:rPr>
              <w:t>0.8016</w:t>
            </w:r>
          </w:p>
        </w:tc>
      </w:tr>
      <w:tr w:rsidR="000C270A" w:rsidRPr="005F3312" w14:paraId="0E55C46F"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4FB2008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top w:val="single" w:sz="18" w:space="0" w:color="auto"/>
            </w:tcBorders>
            <w:shd w:val="clear" w:color="auto" w:fill="auto"/>
            <w:noWrap/>
            <w:vAlign w:val="bottom"/>
            <w:hideMark/>
          </w:tcPr>
          <w:p w14:paraId="7ACB88B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top w:val="single" w:sz="18" w:space="0" w:color="auto"/>
            </w:tcBorders>
            <w:shd w:val="clear" w:color="auto" w:fill="auto"/>
            <w:noWrap/>
            <w:vAlign w:val="bottom"/>
            <w:hideMark/>
          </w:tcPr>
          <w:p w14:paraId="6D48EBD5"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tcBorders>
              <w:top w:val="single" w:sz="18" w:space="0" w:color="auto"/>
            </w:tcBorders>
            <w:shd w:val="clear" w:color="auto" w:fill="auto"/>
            <w:noWrap/>
            <w:vAlign w:val="center"/>
            <w:hideMark/>
          </w:tcPr>
          <w:p w14:paraId="1D978D9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112.6</w:t>
            </w:r>
          </w:p>
        </w:tc>
        <w:tc>
          <w:tcPr>
            <w:tcW w:w="368" w:type="pct"/>
            <w:tcBorders>
              <w:top w:val="single" w:sz="18" w:space="0" w:color="auto"/>
            </w:tcBorders>
            <w:shd w:val="clear" w:color="auto" w:fill="auto"/>
            <w:noWrap/>
            <w:vAlign w:val="bottom"/>
            <w:hideMark/>
          </w:tcPr>
          <w:p w14:paraId="5A1EC98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6AA6714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0.5671</w:t>
            </w:r>
          </w:p>
        </w:tc>
      </w:tr>
      <w:tr w:rsidR="000C270A" w:rsidRPr="005F3312" w14:paraId="631EF7F2"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B5D9CE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shd w:val="clear" w:color="auto" w:fill="auto"/>
            <w:noWrap/>
            <w:vAlign w:val="bottom"/>
            <w:hideMark/>
          </w:tcPr>
          <w:p w14:paraId="21594E2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shd w:val="clear" w:color="auto" w:fill="auto"/>
            <w:noWrap/>
            <w:vAlign w:val="bottom"/>
            <w:hideMark/>
          </w:tcPr>
          <w:p w14:paraId="7A1891F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shd w:val="clear" w:color="auto" w:fill="auto"/>
            <w:noWrap/>
            <w:vAlign w:val="center"/>
            <w:hideMark/>
          </w:tcPr>
          <w:p w14:paraId="7C79D13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421</w:t>
            </w:r>
          </w:p>
        </w:tc>
        <w:tc>
          <w:tcPr>
            <w:tcW w:w="368" w:type="pct"/>
            <w:shd w:val="clear" w:color="auto" w:fill="auto"/>
            <w:noWrap/>
            <w:vAlign w:val="bottom"/>
            <w:hideMark/>
          </w:tcPr>
          <w:p w14:paraId="685C98C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4" w:space="0" w:color="auto"/>
              <w:right w:val="single" w:sz="18" w:space="0" w:color="auto"/>
            </w:tcBorders>
            <w:shd w:val="clear" w:color="auto" w:fill="auto"/>
            <w:noWrap/>
            <w:vAlign w:val="center"/>
            <w:hideMark/>
          </w:tcPr>
          <w:p w14:paraId="29920D8F" w14:textId="77777777" w:rsidR="000C270A" w:rsidRPr="00FB562A" w:rsidRDefault="000C270A" w:rsidP="00FB562A">
            <w:pPr>
              <w:spacing w:after="0" w:line="240" w:lineRule="auto"/>
              <w:rPr>
                <w:rFonts w:ascii="Times New Roman" w:eastAsia="Times New Roman" w:hAnsi="Times New Roman" w:cs="Times New Roman"/>
                <w:b/>
                <w:bCs/>
                <w:color w:val="00B050"/>
                <w:u w:val="single"/>
              </w:rPr>
            </w:pPr>
            <w:r w:rsidRPr="00FB562A">
              <w:rPr>
                <w:rFonts w:ascii="Times New Roman" w:eastAsia="Times New Roman" w:hAnsi="Times New Roman" w:cs="Times New Roman"/>
                <w:b/>
                <w:bCs/>
                <w:color w:val="00B050"/>
                <w:u w:val="single"/>
              </w:rPr>
              <w:t>0.8304</w:t>
            </w:r>
          </w:p>
        </w:tc>
      </w:tr>
      <w:tr w:rsidR="000C270A" w:rsidRPr="005F3312" w14:paraId="0F976737"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361AE65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bottom w:val="single" w:sz="4" w:space="0" w:color="auto"/>
            </w:tcBorders>
            <w:shd w:val="clear" w:color="auto" w:fill="auto"/>
            <w:noWrap/>
            <w:vAlign w:val="bottom"/>
            <w:hideMark/>
          </w:tcPr>
          <w:p w14:paraId="41027E6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bottom w:val="single" w:sz="4" w:space="0" w:color="auto"/>
            </w:tcBorders>
            <w:shd w:val="clear" w:color="auto" w:fill="auto"/>
            <w:noWrap/>
            <w:vAlign w:val="bottom"/>
            <w:hideMark/>
          </w:tcPr>
          <w:p w14:paraId="17B7179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4" w:space="0" w:color="auto"/>
            </w:tcBorders>
            <w:shd w:val="clear" w:color="auto" w:fill="auto"/>
            <w:noWrap/>
            <w:vAlign w:val="center"/>
            <w:hideMark/>
          </w:tcPr>
          <w:p w14:paraId="59CD310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89.06</w:t>
            </w:r>
          </w:p>
        </w:tc>
        <w:tc>
          <w:tcPr>
            <w:tcW w:w="368" w:type="pct"/>
            <w:tcBorders>
              <w:bottom w:val="single" w:sz="4" w:space="0" w:color="auto"/>
            </w:tcBorders>
            <w:shd w:val="clear" w:color="auto" w:fill="auto"/>
            <w:noWrap/>
            <w:vAlign w:val="bottom"/>
            <w:hideMark/>
          </w:tcPr>
          <w:p w14:paraId="2FDFA9B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4" w:space="0" w:color="auto"/>
              <w:right w:val="single" w:sz="18" w:space="0" w:color="auto"/>
            </w:tcBorders>
            <w:shd w:val="clear" w:color="auto" w:fill="auto"/>
            <w:noWrap/>
            <w:vAlign w:val="center"/>
            <w:hideMark/>
          </w:tcPr>
          <w:p w14:paraId="6E9CC75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0.5087</w:t>
            </w:r>
          </w:p>
        </w:tc>
      </w:tr>
      <w:tr w:rsidR="000C270A" w:rsidRPr="005F3312" w14:paraId="6CB62E80"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3E5F54F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bottom w:val="single" w:sz="18" w:space="0" w:color="auto"/>
            </w:tcBorders>
            <w:shd w:val="clear" w:color="auto" w:fill="auto"/>
            <w:noWrap/>
            <w:vAlign w:val="bottom"/>
            <w:hideMark/>
          </w:tcPr>
          <w:p w14:paraId="6A4B531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tcBorders>
              <w:bottom w:val="single" w:sz="18" w:space="0" w:color="auto"/>
            </w:tcBorders>
            <w:shd w:val="clear" w:color="auto" w:fill="auto"/>
            <w:noWrap/>
            <w:vAlign w:val="bottom"/>
            <w:hideMark/>
          </w:tcPr>
          <w:p w14:paraId="66C028A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18" w:space="0" w:color="auto"/>
            </w:tcBorders>
            <w:shd w:val="clear" w:color="auto" w:fill="auto"/>
            <w:noWrap/>
            <w:vAlign w:val="center"/>
            <w:hideMark/>
          </w:tcPr>
          <w:p w14:paraId="14ADBC5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347.1</w:t>
            </w:r>
          </w:p>
        </w:tc>
        <w:tc>
          <w:tcPr>
            <w:tcW w:w="368" w:type="pct"/>
            <w:tcBorders>
              <w:bottom w:val="single" w:sz="18" w:space="0" w:color="auto"/>
            </w:tcBorders>
            <w:shd w:val="clear" w:color="auto" w:fill="auto"/>
            <w:noWrap/>
            <w:vAlign w:val="bottom"/>
            <w:hideMark/>
          </w:tcPr>
          <w:p w14:paraId="681E56C0"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18" w:space="0" w:color="auto"/>
              <w:right w:val="single" w:sz="18" w:space="0" w:color="auto"/>
            </w:tcBorders>
            <w:shd w:val="clear" w:color="auto" w:fill="auto"/>
            <w:noWrap/>
            <w:vAlign w:val="center"/>
            <w:hideMark/>
          </w:tcPr>
          <w:p w14:paraId="78F1BB95" w14:textId="77777777" w:rsidR="000C270A" w:rsidRPr="00FB562A" w:rsidRDefault="000C270A" w:rsidP="00FB562A">
            <w:pPr>
              <w:spacing w:after="0" w:line="240" w:lineRule="auto"/>
              <w:rPr>
                <w:rFonts w:ascii="Times New Roman" w:eastAsia="Times New Roman" w:hAnsi="Times New Roman" w:cs="Times New Roman"/>
                <w:b/>
                <w:bCs/>
                <w:color w:val="00B050"/>
              </w:rPr>
            </w:pPr>
            <w:r w:rsidRPr="00FB562A">
              <w:rPr>
                <w:rFonts w:ascii="Times New Roman" w:eastAsia="Times New Roman" w:hAnsi="Times New Roman" w:cs="Times New Roman"/>
                <w:b/>
                <w:bCs/>
                <w:color w:val="00B050"/>
              </w:rPr>
              <w:t>0.8014</w:t>
            </w:r>
          </w:p>
        </w:tc>
      </w:tr>
    </w:tbl>
    <w:p w14:paraId="4E59FC90" w14:textId="7985F258" w:rsidR="00C84C44" w:rsidRPr="00EC4D29" w:rsidRDefault="00C84C44" w:rsidP="00C84C4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Table 1</w:t>
      </w:r>
      <w:r>
        <w:rPr>
          <w:rFonts w:ascii="Times New Roman" w:hAnsi="Times New Roman" w:cs="Times New Roman"/>
          <w:i/>
          <w:iCs/>
          <w:sz w:val="24"/>
          <w:szCs w:val="24"/>
        </w:rPr>
        <w:t xml:space="preserve">: </w:t>
      </w:r>
      <w:r w:rsidR="00EC4D29">
        <w:rPr>
          <w:rFonts w:ascii="Times New Roman" w:hAnsi="Times New Roman" w:cs="Times New Roman"/>
          <w:i/>
          <w:iCs/>
          <w:sz w:val="24"/>
          <w:szCs w:val="24"/>
        </w:rPr>
        <w:t xml:space="preserve">Results of ANOVAs run on </w:t>
      </w:r>
      <w:r>
        <w:rPr>
          <w:rFonts w:ascii="Times New Roman" w:hAnsi="Times New Roman" w:cs="Times New Roman"/>
          <w:i/>
          <w:iCs/>
          <w:sz w:val="24"/>
          <w:szCs w:val="24"/>
        </w:rPr>
        <w:t>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w:t>
      </w:r>
      <w:r w:rsidR="00EC4D29">
        <w:rPr>
          <w:rFonts w:ascii="Times New Roman" w:hAnsi="Times New Roman" w:cs="Times New Roman"/>
          <w:i/>
          <w:iCs/>
          <w:sz w:val="24"/>
          <w:szCs w:val="24"/>
        </w:rPr>
        <w:t>specimens. Color corresponds to preservation technique (</w:t>
      </w:r>
      <w:r w:rsidR="00EC4D29" w:rsidRPr="00EC4D29">
        <w:rPr>
          <w:rFonts w:ascii="Times New Roman" w:hAnsi="Times New Roman" w:cs="Times New Roman"/>
          <w:i/>
          <w:iCs/>
          <w:color w:val="2E74B5" w:themeColor="accent5" w:themeShade="BF"/>
          <w:sz w:val="24"/>
          <w:szCs w:val="24"/>
        </w:rPr>
        <w:t>blue</w:t>
      </w:r>
      <w:r w:rsidR="00EC4D29">
        <w:rPr>
          <w:rFonts w:ascii="Times New Roman" w:hAnsi="Times New Roman" w:cs="Times New Roman"/>
          <w:i/>
          <w:iCs/>
          <w:sz w:val="24"/>
          <w:szCs w:val="24"/>
        </w:rPr>
        <w:t xml:space="preserve">: fresh, </w:t>
      </w:r>
      <w:r w:rsidR="00EC4D29" w:rsidRPr="00EC4D29">
        <w:rPr>
          <w:rFonts w:ascii="Times New Roman" w:hAnsi="Times New Roman" w:cs="Times New Roman"/>
          <w:i/>
          <w:iCs/>
          <w:color w:val="C00000"/>
          <w:sz w:val="24"/>
          <w:szCs w:val="24"/>
        </w:rPr>
        <w:t>red</w:t>
      </w:r>
      <w:r w:rsidR="00EC4D29">
        <w:rPr>
          <w:rFonts w:ascii="Times New Roman" w:hAnsi="Times New Roman" w:cs="Times New Roman"/>
          <w:i/>
          <w:iCs/>
          <w:sz w:val="24"/>
          <w:szCs w:val="24"/>
        </w:rPr>
        <w:t xml:space="preserve">: alcohol-preserved, </w:t>
      </w:r>
      <w:r w:rsidR="00EC4D29" w:rsidRPr="00EC4D29">
        <w:rPr>
          <w:rFonts w:ascii="Times New Roman" w:hAnsi="Times New Roman" w:cs="Times New Roman"/>
          <w:i/>
          <w:iCs/>
          <w:color w:val="00B050"/>
          <w:sz w:val="24"/>
          <w:szCs w:val="24"/>
        </w:rPr>
        <w:t>green</w:t>
      </w:r>
      <w:r w:rsidR="00EC4D29">
        <w:rPr>
          <w:rFonts w:ascii="Times New Roman" w:hAnsi="Times New Roman" w:cs="Times New Roman"/>
          <w:i/>
          <w:iCs/>
          <w:sz w:val="24"/>
          <w:szCs w:val="24"/>
        </w:rPr>
        <w:t>: frozen-preserved). Models within preservation techniques are separated by taxonomic level (Order-</w:t>
      </w:r>
      <w:proofErr w:type="spellStart"/>
      <w:r w:rsidR="00EC4D29">
        <w:rPr>
          <w:rFonts w:ascii="Times New Roman" w:hAnsi="Times New Roman" w:cs="Times New Roman"/>
          <w:i/>
          <w:iCs/>
          <w:sz w:val="24"/>
          <w:szCs w:val="24"/>
        </w:rPr>
        <w:t>Trichoptera</w:t>
      </w:r>
      <w:proofErr w:type="spellEnd"/>
      <w:r w:rsidR="00EC4D29">
        <w:rPr>
          <w:rFonts w:ascii="Times New Roman" w:hAnsi="Times New Roman" w:cs="Times New Roman"/>
          <w:i/>
          <w:iCs/>
          <w:sz w:val="24"/>
          <w:szCs w:val="24"/>
        </w:rPr>
        <w:t xml:space="preserve"> and Family-</w:t>
      </w:r>
      <w:proofErr w:type="spellStart"/>
      <w:r w:rsidR="00EC4D29">
        <w:rPr>
          <w:rFonts w:ascii="Times New Roman" w:hAnsi="Times New Roman" w:cs="Times New Roman"/>
          <w:i/>
          <w:iCs/>
          <w:sz w:val="24"/>
          <w:szCs w:val="24"/>
        </w:rPr>
        <w:t>Hydropsychidae</w:t>
      </w:r>
      <w:proofErr w:type="spellEnd"/>
      <w:r w:rsidR="00EC4D29">
        <w:rPr>
          <w:rFonts w:ascii="Times New Roman" w:hAnsi="Times New Roman" w:cs="Times New Roman"/>
          <w:i/>
          <w:iCs/>
          <w:sz w:val="24"/>
          <w:szCs w:val="24"/>
        </w:rPr>
        <w:t>) by darker lines. The higher R</w:t>
      </w:r>
      <w:r w:rsidR="00EC4D29">
        <w:rPr>
          <w:rFonts w:ascii="Times New Roman" w:hAnsi="Times New Roman" w:cs="Times New Roman"/>
          <w:i/>
          <w:iCs/>
          <w:sz w:val="24"/>
          <w:szCs w:val="24"/>
          <w:vertAlign w:val="superscript"/>
        </w:rPr>
        <w:t>2</w:t>
      </w:r>
      <w:r w:rsidR="00EC4D29">
        <w:rPr>
          <w:rFonts w:ascii="Times New Roman" w:hAnsi="Times New Roman" w:cs="Times New Roman"/>
          <w:i/>
          <w:iCs/>
          <w:sz w:val="24"/>
          <w:szCs w:val="24"/>
        </w:rPr>
        <w:t xml:space="preserve"> value for each model comparison is bolded, and the highest R</w:t>
      </w:r>
      <w:r w:rsidR="00EC4D29">
        <w:rPr>
          <w:rFonts w:ascii="Times New Roman" w:hAnsi="Times New Roman" w:cs="Times New Roman"/>
          <w:i/>
          <w:iCs/>
          <w:sz w:val="24"/>
          <w:szCs w:val="24"/>
          <w:vertAlign w:val="superscript"/>
        </w:rPr>
        <w:t>2</w:t>
      </w:r>
      <w:r w:rsidR="00EC4D29">
        <w:rPr>
          <w:rFonts w:ascii="Times New Roman" w:hAnsi="Times New Roman" w:cs="Times New Roman"/>
          <w:i/>
          <w:iCs/>
          <w:sz w:val="24"/>
          <w:szCs w:val="24"/>
        </w:rPr>
        <w:t xml:space="preserve"> value per taxonomic level per preservation technique is underlined. Every ANOVA result is significant to an alpha level of 0.05 and with a p-value less than 0.0001, and are not included with each ANOVA result for simplicity of table design.</w:t>
      </w:r>
    </w:p>
    <w:p w14:paraId="2269CE13" w14:textId="77777777" w:rsidR="00FB562A" w:rsidRPr="005F3312" w:rsidRDefault="00FB562A" w:rsidP="00DC59DE">
      <w:pPr>
        <w:spacing w:after="0" w:line="480" w:lineRule="auto"/>
        <w:rPr>
          <w:rFonts w:ascii="Times New Roman" w:hAnsi="Times New Roman" w:cs="Times New Roman"/>
          <w:b/>
          <w:bCs/>
          <w:i/>
          <w:iCs/>
          <w:color w:val="00B050"/>
          <w:sz w:val="24"/>
          <w:szCs w:val="24"/>
        </w:rPr>
      </w:pPr>
    </w:p>
    <w:p w14:paraId="0ED0CE8D" w14:textId="47D654F6"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Discussion:</w:t>
      </w:r>
    </w:p>
    <w:p w14:paraId="4162F892" w14:textId="77777777" w:rsidR="00C73B06" w:rsidRP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t xml:space="preserve">Data collected from both Sweden and Northern Kentucky aquatic systems suggested that surface area measurements of macroinvertebrate taxa are more accurate than the traditional length-mass relationship previously established and used in literature (Smock 1980, </w:t>
      </w:r>
      <w:proofErr w:type="spellStart"/>
      <w:r w:rsidRPr="00C73B06">
        <w:rPr>
          <w:rFonts w:ascii="Times New Roman" w:hAnsi="Times New Roman" w:cs="Times New Roman"/>
          <w:sz w:val="24"/>
          <w:szCs w:val="24"/>
        </w:rPr>
        <w:t>Benke</w:t>
      </w:r>
      <w:proofErr w:type="spellEnd"/>
      <w:r w:rsidRPr="00C73B06">
        <w:rPr>
          <w:rFonts w:ascii="Times New Roman" w:hAnsi="Times New Roman" w:cs="Times New Roman"/>
          <w:sz w:val="24"/>
          <w:szCs w:val="24"/>
        </w:rPr>
        <w:t xml:space="preserve"> et al. 1999, </w:t>
      </w:r>
      <w:proofErr w:type="spellStart"/>
      <w:r w:rsidRPr="00C73B06">
        <w:rPr>
          <w:rFonts w:ascii="Times New Roman" w:hAnsi="Times New Roman" w:cs="Times New Roman"/>
          <w:sz w:val="24"/>
          <w:szCs w:val="24"/>
        </w:rPr>
        <w:lastRenderedPageBreak/>
        <w:t>Eklöf</w:t>
      </w:r>
      <w:proofErr w:type="spellEnd"/>
      <w:r w:rsidRPr="00C73B06">
        <w:rPr>
          <w:rFonts w:ascii="Times New Roman" w:hAnsi="Times New Roman" w:cs="Times New Roman"/>
          <w:sz w:val="24"/>
          <w:szCs w:val="24"/>
        </w:rPr>
        <w:t xml:space="preserve"> et al. 2017). </w:t>
      </w:r>
      <w:proofErr w:type="spellStart"/>
      <w:r w:rsidRPr="00C73B06">
        <w:rPr>
          <w:rFonts w:ascii="Times New Roman" w:hAnsi="Times New Roman" w:cs="Times New Roman"/>
          <w:sz w:val="24"/>
          <w:szCs w:val="24"/>
        </w:rPr>
        <w:t>Rsquared</w:t>
      </w:r>
      <w:proofErr w:type="spellEnd"/>
      <w:r w:rsidRPr="00C73B06">
        <w:rPr>
          <w:rFonts w:ascii="Times New Roman" w:hAnsi="Times New Roman" w:cs="Times New Roman"/>
          <w:sz w:val="24"/>
          <w:szCs w:val="24"/>
        </w:rPr>
        <w:t xml:space="preserve"> values in the 0.65-1.0 range are ideal for using regressions to make comparisons between variables, obviously with values closer to 1.0 being overall preferred. </w:t>
      </w:r>
      <w:proofErr w:type="spellStart"/>
      <w:r w:rsidRPr="00C73B06">
        <w:rPr>
          <w:rFonts w:ascii="Times New Roman" w:hAnsi="Times New Roman" w:cs="Times New Roman"/>
          <w:sz w:val="24"/>
          <w:szCs w:val="24"/>
        </w:rPr>
        <w:t>Rsquared</w:t>
      </w:r>
      <w:proofErr w:type="spellEnd"/>
      <w:r w:rsidRPr="00C73B06">
        <w:rPr>
          <w:rFonts w:ascii="Times New Roman" w:hAnsi="Times New Roman" w:cs="Times New Roman"/>
          <w:sz w:val="24"/>
          <w:szCs w:val="24"/>
        </w:rPr>
        <w:t xml:space="preserve"> values tended to be higher for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that had larger sample sizes, which suggests that for certain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(ex. </w:t>
      </w:r>
      <w:proofErr w:type="spellStart"/>
      <w:r w:rsidRPr="00C73B06">
        <w:rPr>
          <w:rFonts w:ascii="Times New Roman" w:hAnsi="Times New Roman" w:cs="Times New Roman"/>
          <w:sz w:val="24"/>
          <w:szCs w:val="24"/>
        </w:rPr>
        <w:t>Polycentropodidae</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Rhyacophilidae</w:t>
      </w:r>
      <w:proofErr w:type="spellEnd"/>
      <w:r w:rsidRPr="00C73B06">
        <w:rPr>
          <w:rFonts w:ascii="Times New Roman" w:hAnsi="Times New Roman" w:cs="Times New Roman"/>
          <w:sz w:val="24"/>
          <w:szCs w:val="24"/>
        </w:rPr>
        <w:t>) more data must be collected to determine accurate size to mass relationships for the particular families.</w:t>
      </w:r>
    </w:p>
    <w:p w14:paraId="0CE6D19C" w14:textId="77777777" w:rsidR="00C73B06" w:rsidRP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t xml:space="preserve">          When considering nonlinear models, a lower standard error of regression is preferred because it suggests that the data points are closer to the model line. In every instance with the alcohol-preserved </w:t>
      </w:r>
      <w:proofErr w:type="spellStart"/>
      <w:proofErr w:type="gramStart"/>
      <w:r w:rsidRPr="00C73B06">
        <w:rPr>
          <w:rFonts w:ascii="Times New Roman" w:hAnsi="Times New Roman" w:cs="Times New Roman"/>
          <w:sz w:val="24"/>
          <w:szCs w:val="24"/>
        </w:rPr>
        <w:t>specimens,the</w:t>
      </w:r>
      <w:proofErr w:type="spellEnd"/>
      <w:proofErr w:type="gramEnd"/>
      <w:r w:rsidRPr="00C73B06">
        <w:rPr>
          <w:rFonts w:ascii="Times New Roman" w:hAnsi="Times New Roman" w:cs="Times New Roman"/>
          <w:sz w:val="24"/>
          <w:szCs w:val="24"/>
        </w:rPr>
        <w:t xml:space="preserve"> standard error of regression is lower for the nonlinear model than the linear model (Table 1). However, certain nonlinear models do not represent significant relationships between the predictor and response variables. For example, the nonlinear model for the relationship between surface area and dry mass for </w:t>
      </w:r>
      <w:proofErr w:type="spellStart"/>
      <w:r w:rsidRPr="00C73B06">
        <w:rPr>
          <w:rFonts w:ascii="Times New Roman" w:hAnsi="Times New Roman" w:cs="Times New Roman"/>
          <w:sz w:val="24"/>
          <w:szCs w:val="24"/>
        </w:rPr>
        <w:t>Polycentropodidae</w:t>
      </w:r>
      <w:proofErr w:type="spellEnd"/>
      <w:r w:rsidRPr="00C73B06">
        <w:rPr>
          <w:rFonts w:ascii="Times New Roman" w:hAnsi="Times New Roman" w:cs="Times New Roman"/>
          <w:sz w:val="24"/>
          <w:szCs w:val="24"/>
        </w:rPr>
        <w:t xml:space="preserve"> Family is nonsignificant, while the linear model is (Table 1). This tended to occur when fewer data points were available for the macroinvertebrate family. For example, the </w:t>
      </w:r>
      <w:proofErr w:type="spellStart"/>
      <w:r w:rsidRPr="00C73B06">
        <w:rPr>
          <w:rFonts w:ascii="Times New Roman" w:hAnsi="Times New Roman" w:cs="Times New Roman"/>
          <w:sz w:val="24"/>
          <w:szCs w:val="24"/>
        </w:rPr>
        <w:t>Phryganeidae</w:t>
      </w:r>
      <w:proofErr w:type="spellEnd"/>
      <w:r w:rsidRPr="00C73B06">
        <w:rPr>
          <w:rFonts w:ascii="Times New Roman" w:hAnsi="Times New Roman" w:cs="Times New Roman"/>
          <w:sz w:val="24"/>
          <w:szCs w:val="24"/>
        </w:rPr>
        <w:t xml:space="preserve"> Family is not included in the table provided in this study because both the linear and nonlinear models relating size and mass were not significant. Only three members of this family were found when sampling, which shows that a certain number of specimens must be collected and analyzed in order to build an accurate model for relating size and mass. </w:t>
      </w:r>
    </w:p>
    <w:p w14:paraId="10D107CF" w14:textId="33DF90AE" w:rsid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t xml:space="preserve">          It is also important to consider the efficiency and ease of linear versus nonlinear models. Though the standard error of regression for all of the nonlinear models for the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listed in Table 1 was lower than the standard error of regression for the linear model, the errors of regression are not that different. In most cases, both models are significant and suggest there is a relationship between the size measurement and the dry mass of the macroinvertebrate. It must be considered whether a slight decrease in standard error of regression is worth the extra </w:t>
      </w:r>
      <w:r w:rsidRPr="00C73B06">
        <w:rPr>
          <w:rFonts w:ascii="Times New Roman" w:hAnsi="Times New Roman" w:cs="Times New Roman"/>
          <w:sz w:val="24"/>
          <w:szCs w:val="24"/>
        </w:rPr>
        <w:lastRenderedPageBreak/>
        <w:t xml:space="preserve">work of applying a nonlinear model and potentially transforming the data. Subsequent studies and </w:t>
      </w:r>
      <w:proofErr w:type="spellStart"/>
      <w:r w:rsidRPr="00C73B06">
        <w:rPr>
          <w:rFonts w:ascii="Times New Roman" w:hAnsi="Times New Roman" w:cs="Times New Roman"/>
          <w:sz w:val="24"/>
          <w:szCs w:val="24"/>
        </w:rPr>
        <w:t>additiions</w:t>
      </w:r>
      <w:proofErr w:type="spellEnd"/>
      <w:r w:rsidRPr="00C73B06">
        <w:rPr>
          <w:rFonts w:ascii="Times New Roman" w:hAnsi="Times New Roman" w:cs="Times New Roman"/>
          <w:sz w:val="24"/>
          <w:szCs w:val="24"/>
        </w:rPr>
        <w:t xml:space="preserve"> to the data set should include more specimens from the lower-represented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and other transformations such as log transformation could be applied to the data for potentially an even better fit to the data collected.</w:t>
      </w:r>
    </w:p>
    <w:p w14:paraId="22BE3183" w14:textId="73B6CDAB"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Literature Cited</w:t>
      </w:r>
    </w:p>
    <w:p w14:paraId="5E63FA5D" w14:textId="29B6C597"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Brodmann, P. A., and H. U. </w:t>
      </w:r>
      <w:proofErr w:type="spellStart"/>
      <w:r w:rsidRPr="00C73B06">
        <w:rPr>
          <w:rFonts w:ascii="Times New Roman" w:hAnsi="Times New Roman" w:cs="Times New Roman"/>
          <w:sz w:val="24"/>
          <w:szCs w:val="24"/>
        </w:rPr>
        <w:t>Reyer</w:t>
      </w:r>
      <w:proofErr w:type="spellEnd"/>
      <w:r w:rsidRPr="00C73B06">
        <w:rPr>
          <w:rFonts w:ascii="Times New Roman" w:hAnsi="Times New Roman" w:cs="Times New Roman"/>
          <w:sz w:val="24"/>
          <w:szCs w:val="24"/>
        </w:rPr>
        <w:t>. 1999. Nestling provisioning in water pipits (</w:t>
      </w:r>
      <w:proofErr w:type="spellStart"/>
      <w:r w:rsidRPr="00C73B06">
        <w:rPr>
          <w:rFonts w:ascii="Times New Roman" w:hAnsi="Times New Roman" w:cs="Times New Roman"/>
          <w:i/>
          <w:iCs/>
          <w:sz w:val="24"/>
          <w:szCs w:val="24"/>
        </w:rPr>
        <w:t>Anthus</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spinoletta</w:t>
      </w:r>
      <w:proofErr w:type="spellEnd"/>
      <w:r w:rsidRPr="00C73B06">
        <w:rPr>
          <w:rFonts w:ascii="Times New Roman" w:hAnsi="Times New Roman" w:cs="Times New Roman"/>
          <w:sz w:val="24"/>
          <w:szCs w:val="24"/>
        </w:rPr>
        <w:t xml:space="preserve">): do parents go for specific nutrients or profitable prey?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120:506–514.</w:t>
      </w:r>
    </w:p>
    <w:p w14:paraId="63E60B55" w14:textId="4AE168FA" w:rsidR="00C73B06" w:rsidRPr="00316B70" w:rsidRDefault="00C73B06" w:rsidP="00C73B06">
      <w:pPr>
        <w:spacing w:after="0" w:line="480" w:lineRule="auto"/>
        <w:ind w:left="720" w:hanging="720"/>
        <w:jc w:val="both"/>
        <w:rPr>
          <w:rFonts w:ascii="Times New Roman" w:hAnsi="Times New Roman" w:cs="Times New Roman"/>
          <w:sz w:val="24"/>
          <w:szCs w:val="24"/>
          <w:lang w:val="sv-SE"/>
        </w:rPr>
      </w:pPr>
      <w:r w:rsidRPr="00C73B06">
        <w:rPr>
          <w:rFonts w:ascii="Times New Roman" w:hAnsi="Times New Roman" w:cs="Times New Roman"/>
          <w:sz w:val="24"/>
          <w:szCs w:val="24"/>
        </w:rPr>
        <w:t xml:space="preserve">Cummins KW, </w:t>
      </w:r>
      <w:proofErr w:type="spellStart"/>
      <w:r w:rsidRPr="00C73B06">
        <w:rPr>
          <w:rFonts w:ascii="Times New Roman" w:hAnsi="Times New Roman" w:cs="Times New Roman"/>
          <w:sz w:val="24"/>
          <w:szCs w:val="24"/>
        </w:rPr>
        <w:t>Wuycheck</w:t>
      </w:r>
      <w:proofErr w:type="spellEnd"/>
      <w:r w:rsidRPr="00C73B06">
        <w:rPr>
          <w:rFonts w:ascii="Times New Roman" w:hAnsi="Times New Roman" w:cs="Times New Roman"/>
          <w:sz w:val="24"/>
          <w:szCs w:val="24"/>
        </w:rPr>
        <w:t xml:space="preserve"> JC. 1971. Caloric equivalents for investigation in ecological energetics. </w:t>
      </w:r>
      <w:r w:rsidRPr="00316B70">
        <w:rPr>
          <w:rFonts w:ascii="Times New Roman" w:hAnsi="Times New Roman" w:cs="Times New Roman"/>
          <w:sz w:val="24"/>
          <w:szCs w:val="24"/>
          <w:lang w:val="sv-SE"/>
        </w:rPr>
        <w:t>Mitt Int Vercin Limnol 18:1-158.</w:t>
      </w:r>
    </w:p>
    <w:p w14:paraId="3DB44024" w14:textId="46E794DD"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lang w:val="sv-SE"/>
        </w:rPr>
        <w:t xml:space="preserve">Eklöf J, Austin Å, Bergström, Donadi, Eriksson BDHK, Hansen J, Sunblad G. 2017. </w:t>
      </w:r>
      <w:r w:rsidRPr="00C73B06">
        <w:rPr>
          <w:rFonts w:ascii="Times New Roman" w:hAnsi="Times New Roman" w:cs="Times New Roman"/>
          <w:sz w:val="24"/>
          <w:szCs w:val="24"/>
        </w:rPr>
        <w:t xml:space="preserve">Size matters: relationships between body size and body mass of common coastal, aquatic invertebrates in the Baltic Sea. </w:t>
      </w:r>
      <w:proofErr w:type="spellStart"/>
      <w:r w:rsidRPr="00C73B06">
        <w:rPr>
          <w:rFonts w:ascii="Times New Roman" w:hAnsi="Times New Roman" w:cs="Times New Roman"/>
          <w:sz w:val="24"/>
          <w:szCs w:val="24"/>
        </w:rPr>
        <w:t>PeerJ</w:t>
      </w:r>
      <w:proofErr w:type="spellEnd"/>
      <w:r w:rsidRPr="00C73B06">
        <w:rPr>
          <w:rFonts w:ascii="Times New Roman" w:hAnsi="Times New Roman" w:cs="Times New Roman"/>
          <w:sz w:val="24"/>
          <w:szCs w:val="24"/>
        </w:rPr>
        <w:t xml:space="preserve"> 5, e2906.</w:t>
      </w:r>
    </w:p>
    <w:p w14:paraId="470D7CBE" w14:textId="77777777"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Gilinsky E. 1984. The role of fish predation and spatial heterogeneity in determining benthic community structure. Ecology 65(2):455-68.</w:t>
      </w:r>
    </w:p>
    <w:p w14:paraId="6B7772CB" w14:textId="77777777" w:rsidR="00C73B06" w:rsidRPr="00C73B06" w:rsidRDefault="00C73B06" w:rsidP="00C73B06">
      <w:pPr>
        <w:spacing w:after="0" w:line="480" w:lineRule="auto"/>
        <w:ind w:firstLine="720"/>
        <w:jc w:val="both"/>
        <w:rPr>
          <w:rFonts w:ascii="Times New Roman" w:hAnsi="Times New Roman" w:cs="Times New Roman"/>
          <w:sz w:val="24"/>
          <w:szCs w:val="24"/>
        </w:rPr>
      </w:pPr>
    </w:p>
    <w:p w14:paraId="04A43850" w14:textId="6D0B5CAD"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Helmus</w:t>
      </w:r>
      <w:proofErr w:type="spellEnd"/>
      <w:r w:rsidRPr="00C73B06">
        <w:rPr>
          <w:rFonts w:ascii="Times New Roman" w:hAnsi="Times New Roman" w:cs="Times New Roman"/>
          <w:sz w:val="24"/>
          <w:szCs w:val="24"/>
        </w:rPr>
        <w:t xml:space="preserve"> HR, Mercado-Silva N, </w:t>
      </w:r>
      <w:proofErr w:type="spellStart"/>
      <w:r w:rsidRPr="00C73B06">
        <w:rPr>
          <w:rFonts w:ascii="Times New Roman" w:hAnsi="Times New Roman" w:cs="Times New Roman"/>
          <w:sz w:val="24"/>
          <w:szCs w:val="24"/>
        </w:rPr>
        <w:t>Zanden</w:t>
      </w:r>
      <w:proofErr w:type="spellEnd"/>
      <w:r w:rsidRPr="00C73B06">
        <w:rPr>
          <w:rFonts w:ascii="Times New Roman" w:hAnsi="Times New Roman" w:cs="Times New Roman"/>
          <w:sz w:val="24"/>
          <w:szCs w:val="24"/>
        </w:rPr>
        <w:t xml:space="preserve"> MJV. 2013. Subsidies to predators, apparent competition and the phylogenetic structure of prey communities.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173(3):997-1007.</w:t>
      </w:r>
    </w:p>
    <w:p w14:paraId="49337447" w14:textId="31DA6813"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Johnston TA, </w:t>
      </w:r>
      <w:proofErr w:type="spellStart"/>
      <w:r w:rsidRPr="00C73B06">
        <w:rPr>
          <w:rFonts w:ascii="Times New Roman" w:hAnsi="Times New Roman" w:cs="Times New Roman"/>
          <w:sz w:val="24"/>
          <w:szCs w:val="24"/>
        </w:rPr>
        <w:t>Cunjak</w:t>
      </w:r>
      <w:proofErr w:type="spellEnd"/>
      <w:r w:rsidRPr="00C73B06">
        <w:rPr>
          <w:rFonts w:ascii="Times New Roman" w:hAnsi="Times New Roman" w:cs="Times New Roman"/>
          <w:sz w:val="24"/>
          <w:szCs w:val="24"/>
        </w:rPr>
        <w:t xml:space="preserve"> RA. 1999. Dry mass-length relationships for benthic insects: a review with new data from Catamaran Brook, New Brunswick, Canada. Freshwater Biol 41:653-74.</w:t>
      </w:r>
    </w:p>
    <w:p w14:paraId="6FEF84E9" w14:textId="2A5B009B"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Mährlein</w:t>
      </w:r>
      <w:proofErr w:type="spellEnd"/>
      <w:r w:rsidRPr="00C73B06">
        <w:rPr>
          <w:rFonts w:ascii="Times New Roman" w:hAnsi="Times New Roman" w:cs="Times New Roman"/>
          <w:sz w:val="24"/>
          <w:szCs w:val="24"/>
        </w:rPr>
        <w:t xml:space="preserve"> M, </w:t>
      </w:r>
      <w:proofErr w:type="spellStart"/>
      <w:r w:rsidRPr="00C73B06">
        <w:rPr>
          <w:rFonts w:ascii="Times New Roman" w:hAnsi="Times New Roman" w:cs="Times New Roman"/>
          <w:sz w:val="24"/>
          <w:szCs w:val="24"/>
        </w:rPr>
        <w:t>Pätzig</w:t>
      </w:r>
      <w:proofErr w:type="spellEnd"/>
      <w:r w:rsidRPr="00C73B06">
        <w:rPr>
          <w:rFonts w:ascii="Times New Roman" w:hAnsi="Times New Roman" w:cs="Times New Roman"/>
          <w:sz w:val="24"/>
          <w:szCs w:val="24"/>
        </w:rPr>
        <w:t xml:space="preserve"> M, </w:t>
      </w:r>
      <w:proofErr w:type="spellStart"/>
      <w:r w:rsidRPr="00C73B06">
        <w:rPr>
          <w:rFonts w:ascii="Times New Roman" w:hAnsi="Times New Roman" w:cs="Times New Roman"/>
          <w:sz w:val="24"/>
          <w:szCs w:val="24"/>
        </w:rPr>
        <w:t>Brauns</w:t>
      </w:r>
      <w:proofErr w:type="spellEnd"/>
      <w:r w:rsidRPr="00C73B06">
        <w:rPr>
          <w:rFonts w:ascii="Times New Roman" w:hAnsi="Times New Roman" w:cs="Times New Roman"/>
          <w:sz w:val="24"/>
          <w:szCs w:val="24"/>
        </w:rPr>
        <w:t xml:space="preserve"> M, Dolman AM. 2016. Length-mass relationships for lake macroinvertebrates corrected for back-transformation and preservation effects.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768:37-50.</w:t>
      </w:r>
    </w:p>
    <w:p w14:paraId="4A83ABC9" w14:textId="6D1FFC3E"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lastRenderedPageBreak/>
        <w:t>Oertli</w:t>
      </w:r>
      <w:proofErr w:type="spellEnd"/>
      <w:r w:rsidRPr="00C73B06">
        <w:rPr>
          <w:rFonts w:ascii="Times New Roman" w:hAnsi="Times New Roman" w:cs="Times New Roman"/>
          <w:sz w:val="24"/>
          <w:szCs w:val="24"/>
        </w:rPr>
        <w:t xml:space="preserve"> B. 1993. Leaf litter processing and energy flow through macroinvertebrates in a woodland pond (Switzerland).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96:466-77.</w:t>
      </w:r>
    </w:p>
    <w:p w14:paraId="25C449E6" w14:textId="147C064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Paavo B, </w:t>
      </w:r>
      <w:proofErr w:type="spellStart"/>
      <w:r w:rsidRPr="00C73B06">
        <w:rPr>
          <w:rFonts w:ascii="Times New Roman" w:hAnsi="Times New Roman" w:cs="Times New Roman"/>
          <w:sz w:val="24"/>
          <w:szCs w:val="24"/>
        </w:rPr>
        <w:t>Ziegelmeyer</w:t>
      </w:r>
      <w:proofErr w:type="spellEnd"/>
      <w:r w:rsidRPr="00C73B06">
        <w:rPr>
          <w:rFonts w:ascii="Times New Roman" w:hAnsi="Times New Roman" w:cs="Times New Roman"/>
          <w:sz w:val="24"/>
          <w:szCs w:val="24"/>
        </w:rPr>
        <w:t xml:space="preserve"> A, </w:t>
      </w:r>
      <w:proofErr w:type="spellStart"/>
      <w:r w:rsidRPr="00C73B06">
        <w:rPr>
          <w:rFonts w:ascii="Times New Roman" w:hAnsi="Times New Roman" w:cs="Times New Roman"/>
          <w:sz w:val="24"/>
          <w:szCs w:val="24"/>
        </w:rPr>
        <w:t>Lavric</w:t>
      </w:r>
      <w:proofErr w:type="spellEnd"/>
      <w:r w:rsidRPr="00C73B06">
        <w:rPr>
          <w:rFonts w:ascii="Times New Roman" w:hAnsi="Times New Roman" w:cs="Times New Roman"/>
          <w:sz w:val="24"/>
          <w:szCs w:val="24"/>
        </w:rPr>
        <w:t xml:space="preserve"> E, Probert K. 2008. Morphometric correlations and body mass regressions for </w:t>
      </w:r>
      <w:proofErr w:type="spellStart"/>
      <w:r w:rsidRPr="00C73B06">
        <w:rPr>
          <w:rFonts w:ascii="Times New Roman" w:hAnsi="Times New Roman" w:cs="Times New Roman"/>
          <w:i/>
          <w:iCs/>
          <w:sz w:val="24"/>
          <w:szCs w:val="24"/>
        </w:rPr>
        <w:t>Armandia</w:t>
      </w:r>
      <w:proofErr w:type="spellEnd"/>
      <w:r w:rsidRPr="00C73B06">
        <w:rPr>
          <w:rFonts w:ascii="Times New Roman" w:hAnsi="Times New Roman" w:cs="Times New Roman"/>
          <w:i/>
          <w:iCs/>
          <w:sz w:val="24"/>
          <w:szCs w:val="24"/>
        </w:rPr>
        <w:t xml:space="preserve"> maculate</w:t>
      </w:r>
      <w:r w:rsidRPr="00C73B06">
        <w:rPr>
          <w:rFonts w:ascii="Times New Roman" w:hAnsi="Times New Roman" w:cs="Times New Roman"/>
          <w:sz w:val="24"/>
          <w:szCs w:val="24"/>
        </w:rPr>
        <w:t xml:space="preserve">, </w:t>
      </w:r>
      <w:proofErr w:type="spellStart"/>
      <w:r w:rsidRPr="00C73B06">
        <w:rPr>
          <w:rFonts w:ascii="Times New Roman" w:hAnsi="Times New Roman" w:cs="Times New Roman"/>
          <w:i/>
          <w:iCs/>
          <w:sz w:val="24"/>
          <w:szCs w:val="24"/>
        </w:rPr>
        <w:t>Aglaophamus</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macrourna</w:t>
      </w:r>
      <w:proofErr w:type="spellEnd"/>
      <w:r w:rsidRPr="00C73B06">
        <w:rPr>
          <w:rFonts w:ascii="Times New Roman" w:hAnsi="Times New Roman" w:cs="Times New Roman"/>
          <w:sz w:val="24"/>
          <w:szCs w:val="24"/>
        </w:rPr>
        <w:t xml:space="preserve"> (Polychaeta) and </w:t>
      </w:r>
      <w:proofErr w:type="spellStart"/>
      <w:r w:rsidRPr="00C73B06">
        <w:rPr>
          <w:rFonts w:ascii="Times New Roman" w:hAnsi="Times New Roman" w:cs="Times New Roman"/>
          <w:i/>
          <w:iCs/>
          <w:sz w:val="24"/>
          <w:szCs w:val="24"/>
        </w:rPr>
        <w:t>Zethalia</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zelandica</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Gastropoda</w:t>
      </w:r>
      <w:proofErr w:type="spellEnd"/>
      <w:r w:rsidRPr="00C73B06">
        <w:rPr>
          <w:rFonts w:ascii="Times New Roman" w:hAnsi="Times New Roman" w:cs="Times New Roman"/>
          <w:sz w:val="24"/>
          <w:szCs w:val="24"/>
        </w:rPr>
        <w:t>). New Zeal J Mar Fresh 42:85-91.</w:t>
      </w:r>
    </w:p>
    <w:p w14:paraId="05D6BA96" w14:textId="737AC48B"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Pond GJ, Fritz KM, Johnson BR. 2016. Macroinvertebrate and organic matter export from headwater tributaries of a Central Appalachian stream.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779:75-91.</w:t>
      </w:r>
    </w:p>
    <w:p w14:paraId="14DBC463" w14:textId="2A9740C1"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Sample BE, Cooper RJ, Greer RD, Whitmore RC. 1993. Estimation of insect biomass by length and width. The American Midland Naturalist 129(2):234-40.</w:t>
      </w:r>
    </w:p>
    <w:p w14:paraId="6722A4CE" w14:textId="5AB7465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Smock LA. 1980. Relationships between body size and biomass of aquatic insects. Freshwater Biol 10:375-83.</w:t>
      </w:r>
    </w:p>
    <w:p w14:paraId="65D51E83" w14:textId="6CD975EE"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Turesson</w:t>
      </w:r>
      <w:proofErr w:type="spellEnd"/>
      <w:r w:rsidRPr="00C73B06">
        <w:rPr>
          <w:rFonts w:ascii="Times New Roman" w:hAnsi="Times New Roman" w:cs="Times New Roman"/>
          <w:sz w:val="24"/>
          <w:szCs w:val="24"/>
        </w:rPr>
        <w:t xml:space="preserve"> H, Persson A, </w:t>
      </w:r>
      <w:proofErr w:type="spellStart"/>
      <w:r w:rsidRPr="00C73B06">
        <w:rPr>
          <w:rFonts w:ascii="Times New Roman" w:hAnsi="Times New Roman" w:cs="Times New Roman"/>
          <w:sz w:val="24"/>
          <w:szCs w:val="24"/>
        </w:rPr>
        <w:t>Brönmark</w:t>
      </w:r>
      <w:proofErr w:type="spellEnd"/>
      <w:r w:rsidRPr="00C73B06">
        <w:rPr>
          <w:rFonts w:ascii="Times New Roman" w:hAnsi="Times New Roman" w:cs="Times New Roman"/>
          <w:sz w:val="24"/>
          <w:szCs w:val="24"/>
        </w:rPr>
        <w:t xml:space="preserve"> C. 2002. Prey selection of piscivorous pikeperch (</w:t>
      </w:r>
      <w:proofErr w:type="spellStart"/>
      <w:r w:rsidRPr="00C73B06">
        <w:rPr>
          <w:rFonts w:ascii="Times New Roman" w:hAnsi="Times New Roman" w:cs="Times New Roman"/>
          <w:i/>
          <w:iCs/>
          <w:sz w:val="24"/>
          <w:szCs w:val="24"/>
        </w:rPr>
        <w:t>Stizostedion</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lucioperca</w:t>
      </w:r>
      <w:proofErr w:type="spellEnd"/>
      <w:r w:rsidRPr="00C73B06">
        <w:rPr>
          <w:rFonts w:ascii="Times New Roman" w:hAnsi="Times New Roman" w:cs="Times New Roman"/>
          <w:sz w:val="24"/>
          <w:szCs w:val="24"/>
        </w:rPr>
        <w:t xml:space="preserve">) includes active prey choice. </w:t>
      </w:r>
      <w:proofErr w:type="spellStart"/>
      <w:r w:rsidRPr="00C73B06">
        <w:rPr>
          <w:rFonts w:ascii="Times New Roman" w:hAnsi="Times New Roman" w:cs="Times New Roman"/>
          <w:sz w:val="24"/>
          <w:szCs w:val="24"/>
        </w:rPr>
        <w:t>Ecol</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Freshw</w:t>
      </w:r>
      <w:proofErr w:type="spellEnd"/>
      <w:r w:rsidRPr="00C73B06">
        <w:rPr>
          <w:rFonts w:ascii="Times New Roman" w:hAnsi="Times New Roman" w:cs="Times New Roman"/>
          <w:sz w:val="24"/>
          <w:szCs w:val="24"/>
        </w:rPr>
        <w:t xml:space="preserve"> Fish 11:223-33.</w:t>
      </w:r>
    </w:p>
    <w:p w14:paraId="2FB656A3" w14:textId="77777777" w:rsid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Velghe</w:t>
      </w:r>
      <w:proofErr w:type="spellEnd"/>
      <w:r w:rsidRPr="00C73B06">
        <w:rPr>
          <w:rFonts w:ascii="Times New Roman" w:hAnsi="Times New Roman" w:cs="Times New Roman"/>
          <w:sz w:val="24"/>
          <w:szCs w:val="24"/>
        </w:rPr>
        <w:t xml:space="preserve"> K, Gregory-Eaves I. 2013. Body size is a significant predictor of congruency in species richness patterns: a meta-analysis of aquatic studies. </w:t>
      </w:r>
      <w:proofErr w:type="spellStart"/>
      <w:r w:rsidRPr="00C73B06">
        <w:rPr>
          <w:rFonts w:ascii="Times New Roman" w:hAnsi="Times New Roman" w:cs="Times New Roman"/>
          <w:sz w:val="24"/>
          <w:szCs w:val="24"/>
        </w:rPr>
        <w:t>Plos</w:t>
      </w:r>
      <w:proofErr w:type="spellEnd"/>
      <w:r w:rsidRPr="00C73B06">
        <w:rPr>
          <w:rFonts w:ascii="Times New Roman" w:hAnsi="Times New Roman" w:cs="Times New Roman"/>
          <w:sz w:val="24"/>
          <w:szCs w:val="24"/>
        </w:rPr>
        <w:t xml:space="preserve"> One 8(2).</w:t>
      </w:r>
    </w:p>
    <w:p w14:paraId="717BDE26" w14:textId="0D7DD739"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Wilt LM, </w:t>
      </w:r>
      <w:proofErr w:type="spellStart"/>
      <w:r w:rsidRPr="00C73B06">
        <w:rPr>
          <w:rFonts w:ascii="Times New Roman" w:hAnsi="Times New Roman" w:cs="Times New Roman"/>
          <w:sz w:val="24"/>
          <w:szCs w:val="24"/>
        </w:rPr>
        <w:t>Grebmeier</w:t>
      </w:r>
      <w:proofErr w:type="spellEnd"/>
      <w:r w:rsidRPr="00C73B06">
        <w:rPr>
          <w:rFonts w:ascii="Times New Roman" w:hAnsi="Times New Roman" w:cs="Times New Roman"/>
          <w:sz w:val="24"/>
          <w:szCs w:val="24"/>
        </w:rPr>
        <w:t xml:space="preserve"> JM, Miller TJ, Cooper LW. 2014. Caloric content of Chukchi Sea benthic invertebrates: modeling spatial and environmental variation. Deep-Sea Res Pt II 102:97-106.</w:t>
      </w:r>
    </w:p>
    <w:p w14:paraId="44292359" w14:textId="63183CC1" w:rsidR="00C73B06" w:rsidRPr="00C73B06" w:rsidRDefault="00C73B06" w:rsidP="001114D5">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Zhao X, Fox MG, Miller TJ, </w:t>
      </w:r>
      <w:proofErr w:type="spellStart"/>
      <w:r w:rsidRPr="00C73B06">
        <w:rPr>
          <w:rFonts w:ascii="Times New Roman" w:hAnsi="Times New Roman" w:cs="Times New Roman"/>
          <w:sz w:val="24"/>
          <w:szCs w:val="24"/>
        </w:rPr>
        <w:t>Lasenby</w:t>
      </w:r>
      <w:proofErr w:type="spellEnd"/>
      <w:r w:rsidRPr="00C73B06">
        <w:rPr>
          <w:rFonts w:ascii="Times New Roman" w:hAnsi="Times New Roman" w:cs="Times New Roman"/>
          <w:sz w:val="24"/>
          <w:szCs w:val="24"/>
        </w:rPr>
        <w:t xml:space="preserve"> DC. 2005. Effect of prey density, prey mobility and habitat structure on size selection and consumption of amphipods by a benthic feeding fish. Arch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165(2):269-88.</w:t>
      </w:r>
    </w:p>
    <w:sectPr w:rsidR="00C73B06" w:rsidRPr="00C73B06">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7C959" w14:textId="77777777" w:rsidR="004C795B" w:rsidRDefault="004C795B" w:rsidP="00D44513">
      <w:pPr>
        <w:spacing w:after="0" w:line="240" w:lineRule="auto"/>
      </w:pPr>
      <w:r>
        <w:separator/>
      </w:r>
    </w:p>
  </w:endnote>
  <w:endnote w:type="continuationSeparator" w:id="0">
    <w:p w14:paraId="40706837" w14:textId="77777777" w:rsidR="004C795B" w:rsidRDefault="004C795B"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699CF" w14:textId="77777777" w:rsidR="004C795B" w:rsidRDefault="004C795B" w:rsidP="00D44513">
      <w:pPr>
        <w:spacing w:after="0" w:line="240" w:lineRule="auto"/>
      </w:pPr>
      <w:r>
        <w:separator/>
      </w:r>
    </w:p>
  </w:footnote>
  <w:footnote w:type="continuationSeparator" w:id="0">
    <w:p w14:paraId="5935A502" w14:textId="77777777" w:rsidR="004C795B" w:rsidRDefault="004C795B"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1"/>
  </w:num>
  <w:num w:numId="4">
    <w:abstractNumId w:val="8"/>
  </w:num>
  <w:num w:numId="5">
    <w:abstractNumId w:val="12"/>
  </w:num>
  <w:num w:numId="6">
    <w:abstractNumId w:val="5"/>
  </w:num>
  <w:num w:numId="7">
    <w:abstractNumId w:val="7"/>
  </w:num>
  <w:num w:numId="8">
    <w:abstractNumId w:val="4"/>
  </w:num>
  <w:num w:numId="9">
    <w:abstractNumId w:val="10"/>
  </w:num>
  <w:num w:numId="10">
    <w:abstractNumId w:val="2"/>
  </w:num>
  <w:num w:numId="11">
    <w:abstractNumId w:val="1"/>
  </w:num>
  <w:num w:numId="12">
    <w:abstractNumId w:val="0"/>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3A34"/>
    <w:rsid w:val="00046EC5"/>
    <w:rsid w:val="000A731C"/>
    <w:rsid w:val="000C270A"/>
    <w:rsid w:val="000F1973"/>
    <w:rsid w:val="00107EB6"/>
    <w:rsid w:val="001114D5"/>
    <w:rsid w:val="00127D71"/>
    <w:rsid w:val="002268EC"/>
    <w:rsid w:val="002312A1"/>
    <w:rsid w:val="002A65FB"/>
    <w:rsid w:val="00316B70"/>
    <w:rsid w:val="00347943"/>
    <w:rsid w:val="00361775"/>
    <w:rsid w:val="003A5A76"/>
    <w:rsid w:val="003A6087"/>
    <w:rsid w:val="003B66F8"/>
    <w:rsid w:val="003C0486"/>
    <w:rsid w:val="004571B9"/>
    <w:rsid w:val="004576A2"/>
    <w:rsid w:val="00473C22"/>
    <w:rsid w:val="004A4E69"/>
    <w:rsid w:val="004B5166"/>
    <w:rsid w:val="004B629C"/>
    <w:rsid w:val="004C795B"/>
    <w:rsid w:val="004E11B0"/>
    <w:rsid w:val="00520C33"/>
    <w:rsid w:val="00523EC7"/>
    <w:rsid w:val="005635A2"/>
    <w:rsid w:val="00566074"/>
    <w:rsid w:val="005819F4"/>
    <w:rsid w:val="005A0664"/>
    <w:rsid w:val="005A6DE8"/>
    <w:rsid w:val="005C00F3"/>
    <w:rsid w:val="005C76B7"/>
    <w:rsid w:val="005F3312"/>
    <w:rsid w:val="00606EA3"/>
    <w:rsid w:val="00646D9E"/>
    <w:rsid w:val="00691EBB"/>
    <w:rsid w:val="006A2DB4"/>
    <w:rsid w:val="006E381C"/>
    <w:rsid w:val="00702679"/>
    <w:rsid w:val="00753F2F"/>
    <w:rsid w:val="007732E1"/>
    <w:rsid w:val="0078289E"/>
    <w:rsid w:val="007C674E"/>
    <w:rsid w:val="007E0231"/>
    <w:rsid w:val="007E1E2F"/>
    <w:rsid w:val="007E7DDD"/>
    <w:rsid w:val="00860854"/>
    <w:rsid w:val="008A190C"/>
    <w:rsid w:val="00900EFE"/>
    <w:rsid w:val="00902DA6"/>
    <w:rsid w:val="00970AF9"/>
    <w:rsid w:val="00997CDB"/>
    <w:rsid w:val="009A6DD6"/>
    <w:rsid w:val="009E293F"/>
    <w:rsid w:val="00A20696"/>
    <w:rsid w:val="00A23C3C"/>
    <w:rsid w:val="00A24EF9"/>
    <w:rsid w:val="00A42906"/>
    <w:rsid w:val="00A70E98"/>
    <w:rsid w:val="00AF6F1B"/>
    <w:rsid w:val="00B045F6"/>
    <w:rsid w:val="00B17877"/>
    <w:rsid w:val="00B51363"/>
    <w:rsid w:val="00B8734B"/>
    <w:rsid w:val="00B96FE1"/>
    <w:rsid w:val="00C20E5F"/>
    <w:rsid w:val="00C22EA1"/>
    <w:rsid w:val="00C73B06"/>
    <w:rsid w:val="00C77C04"/>
    <w:rsid w:val="00C84C44"/>
    <w:rsid w:val="00D01396"/>
    <w:rsid w:val="00D04679"/>
    <w:rsid w:val="00D072EA"/>
    <w:rsid w:val="00D14415"/>
    <w:rsid w:val="00D168A3"/>
    <w:rsid w:val="00D44513"/>
    <w:rsid w:val="00D65050"/>
    <w:rsid w:val="00D87C1F"/>
    <w:rsid w:val="00D93E6F"/>
    <w:rsid w:val="00DB0AC1"/>
    <w:rsid w:val="00DC59DE"/>
    <w:rsid w:val="00E276EF"/>
    <w:rsid w:val="00EA0580"/>
    <w:rsid w:val="00EC4D29"/>
    <w:rsid w:val="00EE03D8"/>
    <w:rsid w:val="00F10D4E"/>
    <w:rsid w:val="00F31876"/>
    <w:rsid w:val="00F46966"/>
    <w:rsid w:val="00F82138"/>
    <w:rsid w:val="00F91357"/>
    <w:rsid w:val="00FA2AB2"/>
    <w:rsid w:val="00FA7E61"/>
    <w:rsid w:val="00FB562A"/>
    <w:rsid w:val="00FB6AA8"/>
    <w:rsid w:val="00FF7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semiHidden/>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 w:type="character" w:styleId="Hyperlink">
    <w:name w:val="Hyperlink"/>
    <w:basedOn w:val="DefaultParagraphFont"/>
    <w:uiPriority w:val="99"/>
    <w:unhideWhenUsed/>
    <w:rsid w:val="00D93E6F"/>
    <w:rPr>
      <w:color w:val="0563C1" w:themeColor="hyperlink"/>
      <w:u w:val="single"/>
    </w:rPr>
  </w:style>
  <w:style w:type="character" w:styleId="UnresolvedMention">
    <w:name w:val="Unresolved Mention"/>
    <w:basedOn w:val="DefaultParagraphFont"/>
    <w:uiPriority w:val="99"/>
    <w:semiHidden/>
    <w:unhideWhenUsed/>
    <w:rsid w:val="00D93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64941166">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56448399">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microsoft.com/office/2007/relationships/hdphoto" Target="media/hdphoto5.wdp"/><Relationship Id="rId34" Type="http://schemas.openxmlformats.org/officeDocument/2006/relationships/image" Target="media/image17.png"/><Relationship Id="rId7" Type="http://schemas.openxmlformats.org/officeDocument/2006/relationships/image" Target="media/image1.jpeg"/><Relationship Id="rId12" Type="http://schemas.openxmlformats.org/officeDocument/2006/relationships/image" Target="media/image6.png"/><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11.wdp"/><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microsoft.com/office/2007/relationships/hdphoto" Target="media/hdphoto9.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4.jpeg"/><Relationship Id="rId19" Type="http://schemas.microsoft.com/office/2007/relationships/hdphoto" Target="media/hdphoto4.wdp"/><Relationship Id="rId31" Type="http://schemas.microsoft.com/office/2007/relationships/hdphoto" Target="media/hdphoto10.wd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8.wdp"/><Relationship Id="rId30" Type="http://schemas.openxmlformats.org/officeDocument/2006/relationships/image" Target="media/image15.png"/><Relationship Id="rId35" Type="http://schemas.microsoft.com/office/2007/relationships/hdphoto" Target="media/hdphoto12.wdp"/></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4472C4"/>
      </a:accent1>
      <a:accent2>
        <a:srgbClr val="C00000"/>
      </a:accent2>
      <a:accent3>
        <a:srgbClr val="A5A5A5"/>
      </a:accent3>
      <a:accent4>
        <a:srgbClr val="FFC000"/>
      </a:accent4>
      <a:accent5>
        <a:srgbClr val="5B9BD5"/>
      </a:accent5>
      <a:accent6>
        <a:srgbClr val="00B05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1419</TotalTime>
  <Pages>19</Pages>
  <Words>3734</Words>
  <Characters>21290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40</cp:revision>
  <dcterms:created xsi:type="dcterms:W3CDTF">2020-03-23T22:33:00Z</dcterms:created>
  <dcterms:modified xsi:type="dcterms:W3CDTF">2020-04-17T21:40:00Z</dcterms:modified>
</cp:coreProperties>
</file>