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</w:rPr>
        <w:t>QUALITY AUDIT</w:t>
      </w: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tbl>
      <w:tblPr>
        <w:tblW w:w="9632" w:type="dxa"/>
        <w:jc w:val="center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Project Tittle: </w:t>
            </w:r>
            <w:r>
              <w:rPr>
                <w:b w:val="0"/>
                <w:bCs w:val="0"/>
                <w:i w:val="1"/>
                <w:iCs w:val="1"/>
                <w:rtl w:val="0"/>
              </w:rPr>
              <w:t>Drzewpol</w:t>
            </w:r>
          </w:p>
        </w:tc>
        <w:tc>
          <w:tcPr>
            <w:tcW w:type="dxa" w:w="4816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Date Prepared:</w:t>
            </w:r>
            <w:r>
              <w:rPr>
                <w:b w:val="1"/>
                <w:bCs w:val="1"/>
                <w:rtl w:val="0"/>
              </w:rPr>
              <w:t xml:space="preserve"> </w:t>
            </w:r>
            <w:r>
              <w:rPr>
                <w:b w:val="0"/>
                <w:bCs w:val="0"/>
                <w:i w:val="1"/>
                <w:iCs w:val="1"/>
                <w:rtl w:val="0"/>
              </w:rPr>
              <w:t>29.05.2017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Project Auditor:</w:t>
            </w:r>
          </w:p>
        </w:tc>
        <w:tc>
          <w:tcPr>
            <w:tcW w:type="dxa" w:w="4816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de-DE"/>
              </w:rPr>
              <w:t>Audit Date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0"/>
                <w:bCs w:val="0"/>
                <w:i w:val="1"/>
                <w:iCs w:val="1"/>
                <w:rtl w:val="0"/>
              </w:rPr>
              <w:t>29.05.2017</w:t>
            </w:r>
          </w:p>
        </w:tc>
      </w:tr>
    </w:tbl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Area audited</w:t>
      </w: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Project</w:t>
            </w:r>
          </w:p>
        </w:tc>
        <w:tc>
          <w:tcPr>
            <w:tcW w:type="dxa" w:w="3210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val="single"/>
                <w:rtl w:val="0"/>
              </w:rPr>
              <w:t>Project processes</w:t>
            </w:r>
          </w:p>
        </w:tc>
        <w:tc>
          <w:tcPr>
            <w:tcW w:type="dxa" w:w="3210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Project documents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Product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Product requirements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Product documents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32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Approved change implementation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Corrective or preventive action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implementation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Defect/deficiency repair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Quality Management Plan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Organizational policies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Organizational procedures</w:t>
            </w:r>
          </w:p>
        </w:tc>
      </w:tr>
    </w:tbl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Good Practices to Shar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278716</wp:posOffset>
                </wp:positionV>
                <wp:extent cx="6120057" cy="1441054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4410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Du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ż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a motywacja do pracy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Dobry kontakt wewn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trz grupy projektowej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Szczeg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ół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owy i jasny plan dzia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ł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ania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Rzetelna f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irma dostarczaj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ca sprz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ę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 nawadniaj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M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ł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ody i ambitny zesp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ół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projektowy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Liczne spotkania podsumowuj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ce post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ę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Liczne spotkania w celu om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wienia bie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żą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cych problem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21.9pt;width:481.9pt;height:113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Du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ż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a motywacja do pracy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Dobry kontakt wewn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trz grupy projektowej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Szczeg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ół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owy i jasny plan dzia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ł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ania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Rzetelna f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irma dostarczaj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ca sprz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ę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t nawadniaj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M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ł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ody i ambitny zesp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ół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projektowy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Liczne spotkania podsumowuj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ce post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ę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py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Liczne spotkania w celu om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ó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wienia bie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żą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cych problem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ó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w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Areas for Improvement</w:t>
      </w:r>
      <w:r>
        <w:rPr>
          <w:rFonts w:ascii="Times" w:cs="Times" w:hAnsi="Times" w:eastAsia="Times"/>
          <w:b w:val="1"/>
          <w:bCs w:val="1"/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260439</wp:posOffset>
                </wp:positionV>
                <wp:extent cx="6120057" cy="80649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064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Wi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ę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ksze pokrycie kodu testami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Lepsza organizacja czasu dla poszczeg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lnych zada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ń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Niwelowanie op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óź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nie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ń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zwi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zanych z nieterminowymi dostawami urz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dze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ń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nawadniaj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cych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Zwi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ę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kszenie jako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ś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ci zamawianych urz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dze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ń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nawadniaj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ą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cych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20.5pt;width:481.9pt;height:63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Wi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ę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ksze pokrycie kodu testami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Lepsza organizacja czasu dla poszczeg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ó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lnych zada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ń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Niwelowanie op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óź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nie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ń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zwi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zanych z nieterminowymi dostawami urz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dze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ń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nawadniaj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cych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Zwi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ę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kszenie jako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ś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ci zamawianych urz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dze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ń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nawadniaj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ą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cych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>ISSUE LOG</w:t>
      </w:r>
    </w:p>
    <w:p>
      <w:pPr>
        <w:pStyle w:val="Default"/>
        <w:bidi w:val="0"/>
        <w:spacing w:line="28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nil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Project Tittle: </w:t>
            </w:r>
            <w:r>
              <w:rPr>
                <w:b w:val="0"/>
                <w:bCs w:val="0"/>
                <w:i w:val="1"/>
                <w:iCs w:val="1"/>
                <w:rtl w:val="0"/>
              </w:rPr>
              <w:t>Drzewpol</w:t>
            </w:r>
          </w:p>
        </w:tc>
        <w:tc>
          <w:tcPr>
            <w:tcW w:type="dxa" w:w="4816"/>
            <w:tcBorders>
              <w:top w:val="nil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Date Prepared:</w:t>
            </w:r>
            <w:r>
              <w:rPr>
                <w:b w:val="1"/>
                <w:bCs w:val="1"/>
                <w:rtl w:val="0"/>
              </w:rPr>
              <w:t xml:space="preserve"> </w:t>
            </w:r>
            <w:r>
              <w:rPr>
                <w:b w:val="0"/>
                <w:bCs w:val="0"/>
                <w:i w:val="1"/>
                <w:iCs w:val="1"/>
                <w:rtl w:val="0"/>
              </w:rPr>
              <w:t>29.05.2017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43"/>
        <w:gridCol w:w="1498"/>
        <w:gridCol w:w="3062"/>
        <w:gridCol w:w="3172"/>
        <w:gridCol w:w="1157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Issue ID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Category</w:t>
            </w:r>
          </w:p>
        </w:tc>
        <w:tc>
          <w:tcPr>
            <w:tcW w:type="dxa" w:w="3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Issue</w:t>
            </w:r>
          </w:p>
        </w:tc>
        <w:tc>
          <w:tcPr>
            <w:tcW w:type="dxa" w:w="3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Impact on Objectives</w:t>
            </w:r>
          </w:p>
        </w:tc>
        <w:tc>
          <w:tcPr>
            <w:tcW w:type="dxa" w:w="1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Urgency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Techniczna</w:t>
            </w:r>
          </w:p>
        </w:tc>
        <w:tc>
          <w:tcPr>
            <w:tcW w:type="dxa" w:w="3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Awaria w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ęż</w:t>
            </w:r>
            <w:r>
              <w:rPr>
                <w:rFonts w:ascii="Helvetica" w:hAnsi="Helvetica"/>
                <w:i w:val="1"/>
                <w:iCs w:val="1"/>
                <w:rtl w:val="0"/>
              </w:rPr>
              <w:t>a podczas test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ó</w:t>
            </w:r>
            <w:r>
              <w:rPr>
                <w:rFonts w:ascii="Helvetica" w:hAnsi="Helvetica"/>
                <w:i w:val="1"/>
                <w:iCs w:val="1"/>
                <w:rtl w:val="0"/>
              </w:rPr>
              <w:t>w</w:t>
            </w:r>
          </w:p>
        </w:tc>
        <w:tc>
          <w:tcPr>
            <w:tcW w:type="dxa" w:w="3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Op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óż</w:t>
            </w:r>
            <w:r>
              <w:rPr>
                <w:rFonts w:ascii="Helvetica" w:hAnsi="Helvetica"/>
                <w:i w:val="1"/>
                <w:iCs w:val="1"/>
                <w:rtl w:val="0"/>
              </w:rPr>
              <w:t xml:space="preserve">nienie w oddaniu systemu </w:t>
            </w:r>
          </w:p>
        </w:tc>
        <w:tc>
          <w:tcPr>
            <w:tcW w:type="dxa" w:w="1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Tak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Decyzyjna</w:t>
            </w:r>
          </w:p>
        </w:tc>
        <w:tc>
          <w:tcPr>
            <w:tcW w:type="dxa" w:w="3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Z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ł</w:t>
            </w:r>
            <w:r>
              <w:rPr>
                <w:rFonts w:ascii="Helvetica" w:hAnsi="Helvetica"/>
                <w:i w:val="1"/>
                <w:iCs w:val="1"/>
                <w:rtl w:val="0"/>
              </w:rPr>
              <w:t>e rozplanowanie czasu</w:t>
            </w:r>
          </w:p>
        </w:tc>
        <w:tc>
          <w:tcPr>
            <w:tcW w:type="dxa" w:w="3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Nie wystarczaj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ą</w:t>
            </w:r>
            <w:r>
              <w:rPr>
                <w:rFonts w:ascii="Helvetica" w:hAnsi="Helvetica"/>
                <w:i w:val="1"/>
                <w:iCs w:val="1"/>
                <w:rtl w:val="0"/>
              </w:rPr>
              <w:t>ca ilo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 xml:space="preserve">ść </w:t>
            </w:r>
            <w:r>
              <w:rPr>
                <w:rFonts w:ascii="Helvetica" w:hAnsi="Helvetica"/>
                <w:i w:val="1"/>
                <w:iCs w:val="1"/>
                <w:rtl w:val="0"/>
              </w:rPr>
              <w:t>czasu na wykonanie wszystkich test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ó</w:t>
            </w:r>
            <w:r>
              <w:rPr>
                <w:rFonts w:ascii="Helvetica" w:hAnsi="Helvetica"/>
                <w:i w:val="1"/>
                <w:iCs w:val="1"/>
                <w:rtl w:val="0"/>
              </w:rPr>
              <w:t>w</w:t>
            </w:r>
          </w:p>
        </w:tc>
        <w:tc>
          <w:tcPr>
            <w:tcW w:type="dxa" w:w="1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Nie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Zewn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ę</w:t>
            </w:r>
            <w:r>
              <w:rPr>
                <w:rFonts w:ascii="Helvetica" w:hAnsi="Helvetica"/>
                <w:i w:val="1"/>
                <w:iCs w:val="1"/>
                <w:rtl w:val="0"/>
              </w:rPr>
              <w:t>trzna</w:t>
            </w:r>
          </w:p>
        </w:tc>
        <w:tc>
          <w:tcPr>
            <w:tcW w:type="dxa" w:w="3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Niedostarczenie urz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ą</w:t>
            </w:r>
            <w:r>
              <w:rPr>
                <w:rFonts w:ascii="Helvetica" w:hAnsi="Helvetica"/>
                <w:i w:val="1"/>
                <w:iCs w:val="1"/>
                <w:rtl w:val="0"/>
              </w:rPr>
              <w:t>dze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 xml:space="preserve">ń </w:t>
            </w:r>
            <w:r>
              <w:rPr>
                <w:rFonts w:ascii="Helvetica" w:hAnsi="Helvetica"/>
                <w:i w:val="1"/>
                <w:iCs w:val="1"/>
                <w:rtl w:val="0"/>
              </w:rPr>
              <w:t>nawadniaj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ą</w:t>
            </w:r>
            <w:r>
              <w:rPr>
                <w:rFonts w:ascii="Helvetica" w:hAnsi="Helvetica"/>
                <w:i w:val="1"/>
                <w:iCs w:val="1"/>
                <w:rtl w:val="0"/>
              </w:rPr>
              <w:t>cych na czas</w:t>
            </w:r>
          </w:p>
        </w:tc>
        <w:tc>
          <w:tcPr>
            <w:tcW w:type="dxa" w:w="3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Op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óź</w:t>
            </w:r>
            <w:r>
              <w:rPr>
                <w:rFonts w:ascii="Helvetica" w:hAnsi="Helvetica"/>
                <w:i w:val="1"/>
                <w:iCs w:val="1"/>
                <w:rtl w:val="0"/>
              </w:rPr>
              <w:t>nienie terminu rozpocz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ę</w:t>
            </w:r>
            <w:r>
              <w:rPr>
                <w:rFonts w:ascii="Helvetica" w:hAnsi="Helvetica"/>
                <w:i w:val="1"/>
                <w:iCs w:val="1"/>
                <w:rtl w:val="0"/>
              </w:rPr>
              <w:t>cia test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ó</w:t>
            </w:r>
            <w:r>
              <w:rPr>
                <w:rFonts w:ascii="Helvetica" w:hAnsi="Helvetica"/>
                <w:i w:val="1"/>
                <w:iCs w:val="1"/>
                <w:rtl w:val="0"/>
              </w:rPr>
              <w:t>w</w:t>
            </w:r>
          </w:p>
        </w:tc>
        <w:tc>
          <w:tcPr>
            <w:tcW w:type="dxa" w:w="1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Tak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Organizacyjna</w:t>
            </w:r>
          </w:p>
        </w:tc>
        <w:tc>
          <w:tcPr>
            <w:tcW w:type="dxa" w:w="3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Pracownicy musz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 xml:space="preserve">ą </w:t>
            </w:r>
            <w:r>
              <w:rPr>
                <w:rFonts w:ascii="Helvetica" w:hAnsi="Helvetica"/>
                <w:i w:val="1"/>
                <w:iCs w:val="1"/>
                <w:rtl w:val="0"/>
              </w:rPr>
              <w:t>d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ł</w:t>
            </w:r>
            <w:r>
              <w:rPr>
                <w:rFonts w:ascii="Helvetica" w:hAnsi="Helvetica"/>
                <w:i w:val="1"/>
                <w:iCs w:val="1"/>
                <w:rtl w:val="0"/>
              </w:rPr>
              <w:t>ugo czeka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 xml:space="preserve">ć </w:t>
            </w:r>
            <w:r>
              <w:rPr>
                <w:rFonts w:ascii="Helvetica" w:hAnsi="Helvetica"/>
                <w:i w:val="1"/>
                <w:iCs w:val="1"/>
                <w:rtl w:val="0"/>
              </w:rPr>
              <w:t>na kolejne zadania do realizacji</w:t>
            </w:r>
          </w:p>
        </w:tc>
        <w:tc>
          <w:tcPr>
            <w:tcW w:type="dxa" w:w="3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Bardzo ma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ł</w:t>
            </w:r>
            <w:r>
              <w:rPr>
                <w:rFonts w:ascii="Helvetica" w:hAnsi="Helvetica"/>
                <w:i w:val="1"/>
                <w:iCs w:val="1"/>
                <w:rtl w:val="0"/>
              </w:rPr>
              <w:t>a wydajno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 xml:space="preserve">ść </w:t>
            </w:r>
            <w:r>
              <w:rPr>
                <w:rFonts w:ascii="Helvetica" w:hAnsi="Helvetica"/>
                <w:i w:val="1"/>
                <w:iCs w:val="1"/>
                <w:rtl w:val="0"/>
              </w:rPr>
              <w:t>pracownik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ó</w:t>
            </w:r>
            <w:r>
              <w:rPr>
                <w:rFonts w:ascii="Helvetica" w:hAnsi="Helvetica"/>
                <w:i w:val="1"/>
                <w:iCs w:val="1"/>
                <w:rtl w:val="0"/>
              </w:rPr>
              <w:t>w</w:t>
            </w:r>
          </w:p>
        </w:tc>
        <w:tc>
          <w:tcPr>
            <w:tcW w:type="dxa" w:w="1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Tak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4"/>
        <w:gridCol w:w="2200"/>
        <w:gridCol w:w="1125"/>
        <w:gridCol w:w="1272"/>
        <w:gridCol w:w="304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Responsible party</w:t>
            </w:r>
          </w:p>
        </w:tc>
        <w:tc>
          <w:tcPr>
            <w:tcW w:type="dxa" w:w="2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Actions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Status</w:t>
            </w:r>
          </w:p>
        </w:tc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Due Date</w:t>
            </w:r>
          </w:p>
        </w:tc>
        <w:tc>
          <w:tcPr>
            <w:tcW w:type="dxa" w:w="3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Monter</w:t>
            </w:r>
          </w:p>
        </w:tc>
        <w:tc>
          <w:tcPr>
            <w:tcW w:type="dxa" w:w="2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Naprawa uszkodzenia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Otwarty</w:t>
            </w:r>
          </w:p>
        </w:tc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0"/>
                <w:bCs w:val="0"/>
                <w:i w:val="1"/>
                <w:iCs w:val="1"/>
                <w:rtl w:val="0"/>
              </w:rPr>
              <w:t>29.06.2017</w:t>
            </w:r>
          </w:p>
        </w:tc>
        <w:tc>
          <w:tcPr>
            <w:tcW w:type="dxa" w:w="3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óź</w:t>
            </w:r>
            <w:r>
              <w:rPr>
                <w:rFonts w:ascii="Helvetica" w:cs="Arial Unicode MS" w:hAnsi="Helvetica" w:eastAsia="Arial Unicode MS"/>
                <w:rtl w:val="0"/>
              </w:rPr>
              <w:t>niej reklamacja i wymiana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Project Manager</w:t>
            </w:r>
          </w:p>
        </w:tc>
        <w:tc>
          <w:tcPr>
            <w:tcW w:type="dxa" w:w="2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Zwi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ę</w:t>
            </w:r>
            <w:r>
              <w:rPr>
                <w:rFonts w:ascii="Helvetica" w:hAnsi="Helvetica"/>
                <w:i w:val="1"/>
                <w:iCs w:val="1"/>
                <w:rtl w:val="0"/>
              </w:rPr>
              <w:t>kszenie nacisku na testy w projekcie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Otwarty</w:t>
            </w:r>
          </w:p>
        </w:tc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0"/>
                <w:bCs w:val="0"/>
                <w:i w:val="1"/>
                <w:iCs w:val="1"/>
                <w:rtl w:val="0"/>
              </w:rPr>
              <w:t>29.06.2017</w:t>
            </w:r>
          </w:p>
        </w:tc>
        <w:tc>
          <w:tcPr>
            <w:tcW w:type="dxa" w:w="3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Ograniczaj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ą</w:t>
            </w:r>
            <w:r>
              <w:rPr>
                <w:rFonts w:ascii="Helvetica" w:cs="Arial Unicode MS" w:hAnsi="Helvetica" w:eastAsia="Arial Unicode MS"/>
                <w:rtl w:val="0"/>
              </w:rPr>
              <w:t>c czas wolny, zwi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ę</w:t>
            </w:r>
            <w:r>
              <w:rPr>
                <w:rFonts w:ascii="Helvetica" w:cs="Arial Unicode MS" w:hAnsi="Helvetica" w:eastAsia="Arial Unicode MS"/>
                <w:rtl w:val="0"/>
              </w:rPr>
              <w:t>kszymy jego ilo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ść </w:t>
            </w:r>
            <w:r>
              <w:rPr>
                <w:rFonts w:ascii="Helvetica" w:cs="Arial Unicode MS" w:hAnsi="Helvetica" w:eastAsia="Arial Unicode MS"/>
                <w:rtl w:val="0"/>
              </w:rPr>
              <w:t>na testy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Zarz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ą</w:t>
            </w:r>
            <w:r>
              <w:rPr>
                <w:rFonts w:ascii="Helvetica" w:cs="Arial Unicode MS" w:hAnsi="Helvetica" w:eastAsia="Arial Unicode MS"/>
                <w:rtl w:val="0"/>
              </w:rPr>
              <w:t>d</w:t>
            </w:r>
          </w:p>
        </w:tc>
        <w:tc>
          <w:tcPr>
            <w:tcW w:type="dxa" w:w="2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Zmiana dostawcy towaru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Otwarty</w:t>
            </w:r>
          </w:p>
        </w:tc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0"/>
                <w:bCs w:val="0"/>
                <w:i w:val="1"/>
                <w:iCs w:val="1"/>
                <w:rtl w:val="0"/>
              </w:rPr>
              <w:t>29.06.2017</w:t>
            </w:r>
          </w:p>
        </w:tc>
        <w:tc>
          <w:tcPr>
            <w:tcW w:type="dxa" w:w="3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Wybranie prywatnej firmy kurierskiej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Project Manager</w:t>
            </w:r>
          </w:p>
        </w:tc>
        <w:tc>
          <w:tcPr>
            <w:tcW w:type="dxa" w:w="2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Reorganizacja przydzielonych zada</w:t>
            </w:r>
            <w:r>
              <w:rPr>
                <w:rFonts w:ascii="Helvetica" w:hAnsi="Helvetica" w:hint="default"/>
                <w:i w:val="1"/>
                <w:iCs w:val="1"/>
                <w:rtl w:val="0"/>
              </w:rPr>
              <w:t>ń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i w:val="1"/>
                <w:iCs w:val="1"/>
                <w:rtl w:val="0"/>
              </w:rPr>
              <w:t>Zamkniety</w:t>
            </w:r>
          </w:p>
        </w:tc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0"/>
                <w:bCs w:val="0"/>
                <w:i w:val="1"/>
                <w:iCs w:val="1"/>
                <w:rtl w:val="0"/>
              </w:rPr>
              <w:t>29.06.2017</w:t>
            </w:r>
          </w:p>
        </w:tc>
        <w:tc>
          <w:tcPr>
            <w:tcW w:type="dxa" w:w="3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ł</w:t>
            </w:r>
            <w:r>
              <w:rPr>
                <w:rFonts w:ascii="Helvetica" w:cs="Arial Unicode MS" w:hAnsi="Helvetica" w:eastAsia="Arial Unicode MS"/>
                <w:rtl w:val="0"/>
              </w:rPr>
              <w:t>u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ż</w:t>
            </w:r>
            <w:r>
              <w:rPr>
                <w:rFonts w:ascii="Helvetica" w:cs="Arial Unicode MS" w:hAnsi="Helvetica" w:eastAsia="Arial Unicode MS"/>
                <w:rtl w:val="0"/>
              </w:rPr>
              <w:t>enie si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ę </w:t>
            </w:r>
            <w:r>
              <w:rPr>
                <w:rFonts w:ascii="Helvetica" w:cs="Arial Unicode MS" w:hAnsi="Helvetica" w:eastAsia="Arial Unicode MS"/>
                <w:rtl w:val="0"/>
              </w:rPr>
              <w:t>programem typu MS Project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