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9D45" w14:textId="77777777" w:rsidR="00E074A2" w:rsidRDefault="00E074A2" w:rsidP="00E074A2">
      <w:pPr>
        <w:pStyle w:val="Title"/>
        <w:spacing w:after="120"/>
      </w:pPr>
      <w:r>
        <w:rPr>
          <w:rFonts w:ascii="Calibri" w:hAnsi="Calibri"/>
          <w:b/>
          <w:color w:val="0B2545"/>
          <w:sz w:val="40"/>
        </w:rPr>
        <w:t>AWS Certified Solutions Architect Associate: 30-Day Practical Study Plan</w:t>
      </w:r>
    </w:p>
    <w:p w14:paraId="173D17AB" w14:textId="77777777" w:rsidR="00E074A2" w:rsidRDefault="00E074A2" w:rsidP="00E074A2">
      <w:r>
        <w:rPr>
          <w:rFonts w:ascii="Calibri" w:hAnsi="Calibri"/>
          <w:sz w:val="22"/>
        </w:rPr>
        <w:t>A practical 30-day AWS Certified Solutions Architect - Associate plan. The focus is hands-on understanding, correct fundamentals, and real architecture decisions rather than academic theory.</w:t>
      </w:r>
    </w:p>
    <w:p w14:paraId="1DC1A60F" w14:textId="77777777" w:rsidR="00E074A2" w:rsidRDefault="00E074A2" w:rsidP="00E074A2">
      <w:pPr>
        <w:pStyle w:val="Heading1"/>
      </w:pPr>
      <w:r>
        <w:rPr>
          <w:rFonts w:ascii="Calibri" w:hAnsi="Calibri"/>
          <w:color w:val="2E74B5"/>
        </w:rPr>
        <w:t>30-Day AWS SAA Plan</w:t>
      </w:r>
    </w:p>
    <w:tbl>
      <w:tblPr>
        <w:tblW w:w="9360" w:type="dxa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700"/>
        <w:gridCol w:w="3400"/>
        <w:gridCol w:w="3560"/>
      </w:tblGrid>
      <w:tr w:rsidR="00E074A2" w14:paraId="6D572950" w14:textId="77777777" w:rsidTr="00913E48">
        <w:trPr>
          <w:jc w:val="center"/>
        </w:trPr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4400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Day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7077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Focus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7579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What to Learn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3808B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Practical Work</w:t>
            </w:r>
          </w:p>
        </w:tc>
      </w:tr>
      <w:tr w:rsidR="00E074A2" w14:paraId="021B8FEA" w14:textId="77777777" w:rsidTr="00913E48">
        <w:trPr>
          <w:jc w:val="center"/>
        </w:trPr>
        <w:tc>
          <w:tcPr>
            <w:tcW w:w="700" w:type="dxa"/>
          </w:tcPr>
          <w:p w14:paraId="43D8D394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w="1700" w:type="dxa"/>
          </w:tcPr>
          <w:p w14:paraId="7039B5CC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AWS basics</w:t>
            </w:r>
          </w:p>
        </w:tc>
        <w:tc>
          <w:tcPr>
            <w:tcW w:w="3400" w:type="dxa"/>
          </w:tcPr>
          <w:p w14:paraId="71003590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Regions, Availability Zones, edge locations, shared responsibility model</w:t>
            </w:r>
          </w:p>
        </w:tc>
        <w:tc>
          <w:tcPr>
            <w:tcW w:w="3560" w:type="dxa"/>
          </w:tcPr>
          <w:p w14:paraId="3013C93A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Draw the AWS global infrastructure model and identify what AWS vs customer manages</w:t>
            </w:r>
          </w:p>
        </w:tc>
      </w:tr>
      <w:tr w:rsidR="00E074A2" w14:paraId="465E484C" w14:textId="77777777" w:rsidTr="00913E48">
        <w:trPr>
          <w:jc w:val="center"/>
        </w:trPr>
        <w:tc>
          <w:tcPr>
            <w:tcW w:w="700" w:type="dxa"/>
          </w:tcPr>
          <w:p w14:paraId="766CAF50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w="1700" w:type="dxa"/>
          </w:tcPr>
          <w:p w14:paraId="428E8FD1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IAM</w:t>
            </w:r>
          </w:p>
        </w:tc>
        <w:tc>
          <w:tcPr>
            <w:tcW w:w="3400" w:type="dxa"/>
          </w:tcPr>
          <w:p w14:paraId="72302A27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Users, groups, roles, policies, least privilege, MFA</w:t>
            </w:r>
          </w:p>
        </w:tc>
        <w:tc>
          <w:tcPr>
            <w:tcW w:w="3560" w:type="dxa"/>
          </w:tcPr>
          <w:p w14:paraId="3CCE0338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Create IAM users, groups, roles, and attach policies</w:t>
            </w:r>
          </w:p>
        </w:tc>
      </w:tr>
      <w:tr w:rsidR="00E074A2" w14:paraId="797C619B" w14:textId="77777777" w:rsidTr="00913E48">
        <w:trPr>
          <w:jc w:val="center"/>
        </w:trPr>
        <w:tc>
          <w:tcPr>
            <w:tcW w:w="700" w:type="dxa"/>
          </w:tcPr>
          <w:p w14:paraId="2A0853F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w="1700" w:type="dxa"/>
          </w:tcPr>
          <w:p w14:paraId="1C8AFC9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IAM advanced</w:t>
            </w:r>
          </w:p>
        </w:tc>
        <w:tc>
          <w:tcPr>
            <w:tcW w:w="3400" w:type="dxa"/>
          </w:tcPr>
          <w:p w14:paraId="1B08BAA5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STS, federation, permission boundaries, cross-account access</w:t>
            </w:r>
          </w:p>
        </w:tc>
        <w:tc>
          <w:tcPr>
            <w:tcW w:w="3560" w:type="dxa"/>
          </w:tcPr>
          <w:p w14:paraId="38ED0F9A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Build a role that another AWS account or service can assume</w:t>
            </w:r>
          </w:p>
        </w:tc>
      </w:tr>
      <w:tr w:rsidR="00E074A2" w14:paraId="1DE45B43" w14:textId="77777777" w:rsidTr="00913E48">
        <w:trPr>
          <w:jc w:val="center"/>
        </w:trPr>
        <w:tc>
          <w:tcPr>
            <w:tcW w:w="700" w:type="dxa"/>
          </w:tcPr>
          <w:p w14:paraId="33B96F45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w="1700" w:type="dxa"/>
          </w:tcPr>
          <w:p w14:paraId="6BEE7C8F" w14:textId="77777777" w:rsidR="00E074A2" w:rsidRDefault="00E074A2" w:rsidP="00913E48">
            <w:pPr>
              <w:spacing w:after="0" w:line="264" w:lineRule="auto"/>
            </w:pPr>
            <w:proofErr w:type="spellStart"/>
            <w:r>
              <w:rPr>
                <w:rFonts w:ascii="Calibri" w:hAnsi="Calibri"/>
                <w:sz w:val="17"/>
              </w:rPr>
              <w:t>EC2</w:t>
            </w:r>
            <w:proofErr w:type="spellEnd"/>
            <w:r>
              <w:rPr>
                <w:rFonts w:ascii="Calibri" w:hAnsi="Calibri"/>
                <w:sz w:val="17"/>
              </w:rPr>
              <w:t xml:space="preserve"> basics</w:t>
            </w:r>
          </w:p>
        </w:tc>
        <w:tc>
          <w:tcPr>
            <w:tcW w:w="3400" w:type="dxa"/>
          </w:tcPr>
          <w:p w14:paraId="372D79A1" w14:textId="77777777" w:rsidR="00E074A2" w:rsidRDefault="00E074A2" w:rsidP="00913E48">
            <w:pPr>
              <w:spacing w:after="0" w:line="264" w:lineRule="auto"/>
            </w:pPr>
            <w:proofErr w:type="spellStart"/>
            <w:r>
              <w:rPr>
                <w:rFonts w:ascii="Calibri" w:hAnsi="Calibri"/>
                <w:sz w:val="17"/>
              </w:rPr>
              <w:t>AMIs</w:t>
            </w:r>
            <w:proofErr w:type="spellEnd"/>
            <w:r>
              <w:rPr>
                <w:rFonts w:ascii="Calibri" w:hAnsi="Calibri"/>
                <w:sz w:val="17"/>
              </w:rPr>
              <w:t>, instance types, key pairs, security groups</w:t>
            </w:r>
            <w:proofErr w:type="gramStart"/>
            <w:r>
              <w:rPr>
                <w:rFonts w:ascii="Calibri" w:hAnsi="Calibri"/>
                <w:sz w:val="17"/>
              </w:rPr>
              <w:t>, user</w:t>
            </w:r>
            <w:proofErr w:type="gramEnd"/>
            <w:r>
              <w:rPr>
                <w:rFonts w:ascii="Calibri" w:hAnsi="Calibri"/>
                <w:sz w:val="17"/>
              </w:rPr>
              <w:t xml:space="preserve"> data</w:t>
            </w:r>
          </w:p>
        </w:tc>
        <w:tc>
          <w:tcPr>
            <w:tcW w:w="3560" w:type="dxa"/>
          </w:tcPr>
          <w:p w14:paraId="669FDCB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Launch an </w:t>
            </w:r>
            <w:proofErr w:type="spellStart"/>
            <w:r>
              <w:rPr>
                <w:rFonts w:ascii="Calibri" w:hAnsi="Calibri"/>
                <w:sz w:val="17"/>
              </w:rPr>
              <w:t>EC2</w:t>
            </w:r>
            <w:proofErr w:type="spellEnd"/>
            <w:r>
              <w:rPr>
                <w:rFonts w:ascii="Calibri" w:hAnsi="Calibri"/>
                <w:sz w:val="17"/>
              </w:rPr>
              <w:t xml:space="preserve"> instance and connect to it</w:t>
            </w:r>
          </w:p>
        </w:tc>
      </w:tr>
      <w:tr w:rsidR="00E074A2" w14:paraId="2E6F8125" w14:textId="77777777" w:rsidTr="00913E48">
        <w:trPr>
          <w:jc w:val="center"/>
        </w:trPr>
        <w:tc>
          <w:tcPr>
            <w:tcW w:w="700" w:type="dxa"/>
          </w:tcPr>
          <w:p w14:paraId="5C8DE4F1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w="1700" w:type="dxa"/>
          </w:tcPr>
          <w:p w14:paraId="4A94D5F4" w14:textId="77777777" w:rsidR="00E074A2" w:rsidRDefault="00E074A2" w:rsidP="00913E48">
            <w:pPr>
              <w:spacing w:after="0" w:line="264" w:lineRule="auto"/>
            </w:pPr>
            <w:proofErr w:type="spellStart"/>
            <w:r>
              <w:rPr>
                <w:rFonts w:ascii="Calibri" w:hAnsi="Calibri"/>
                <w:sz w:val="17"/>
              </w:rPr>
              <w:t>EC2</w:t>
            </w:r>
            <w:proofErr w:type="spellEnd"/>
            <w:r>
              <w:rPr>
                <w:rFonts w:ascii="Calibri" w:hAnsi="Calibri"/>
                <w:sz w:val="17"/>
              </w:rPr>
              <w:t xml:space="preserve"> pricing</w:t>
            </w:r>
          </w:p>
        </w:tc>
        <w:tc>
          <w:tcPr>
            <w:tcW w:w="3400" w:type="dxa"/>
          </w:tcPr>
          <w:p w14:paraId="4AE0DAC4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On-Demand, Reserved, Spot, Savings Plans, Dedicated Hosts</w:t>
            </w:r>
          </w:p>
        </w:tc>
        <w:tc>
          <w:tcPr>
            <w:tcW w:w="3560" w:type="dxa"/>
          </w:tcPr>
          <w:p w14:paraId="2F3564F9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Pick the best pricing model for 5 workload scenarios</w:t>
            </w:r>
          </w:p>
        </w:tc>
      </w:tr>
      <w:tr w:rsidR="00E074A2" w14:paraId="1E299FE3" w14:textId="77777777" w:rsidTr="00913E48">
        <w:trPr>
          <w:jc w:val="center"/>
        </w:trPr>
        <w:tc>
          <w:tcPr>
            <w:tcW w:w="700" w:type="dxa"/>
          </w:tcPr>
          <w:p w14:paraId="06BA365F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w="1700" w:type="dxa"/>
          </w:tcPr>
          <w:p w14:paraId="30C48A64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EBS and instance storage</w:t>
            </w:r>
          </w:p>
        </w:tc>
        <w:tc>
          <w:tcPr>
            <w:tcW w:w="3400" w:type="dxa"/>
          </w:tcPr>
          <w:p w14:paraId="7EFDFAC9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EBS volume types, snapshots, encryption, instance store</w:t>
            </w:r>
          </w:p>
        </w:tc>
        <w:tc>
          <w:tcPr>
            <w:tcW w:w="3560" w:type="dxa"/>
          </w:tcPr>
          <w:p w14:paraId="708AF6C4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Attach EBS to </w:t>
            </w:r>
            <w:proofErr w:type="spellStart"/>
            <w:r>
              <w:rPr>
                <w:rFonts w:ascii="Calibri" w:hAnsi="Calibri"/>
                <w:sz w:val="17"/>
              </w:rPr>
              <w:t>EC2</w:t>
            </w:r>
            <w:proofErr w:type="spellEnd"/>
            <w:r>
              <w:rPr>
                <w:rFonts w:ascii="Calibri" w:hAnsi="Calibri"/>
                <w:sz w:val="17"/>
              </w:rPr>
              <w:t>, create snapshot, restore volume</w:t>
            </w:r>
          </w:p>
        </w:tc>
      </w:tr>
      <w:tr w:rsidR="00E074A2" w14:paraId="2F096C64" w14:textId="77777777" w:rsidTr="00913E48">
        <w:trPr>
          <w:jc w:val="center"/>
        </w:trPr>
        <w:tc>
          <w:tcPr>
            <w:tcW w:w="700" w:type="dxa"/>
          </w:tcPr>
          <w:p w14:paraId="3DE7837C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w="1700" w:type="dxa"/>
          </w:tcPr>
          <w:p w14:paraId="75ABF27A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Load balancing</w:t>
            </w:r>
          </w:p>
        </w:tc>
        <w:tc>
          <w:tcPr>
            <w:tcW w:w="3400" w:type="dxa"/>
          </w:tcPr>
          <w:p w14:paraId="608228A1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ALB, NLB, Gateway Load Balancer, target groups, health checks</w:t>
            </w:r>
          </w:p>
        </w:tc>
        <w:tc>
          <w:tcPr>
            <w:tcW w:w="3560" w:type="dxa"/>
          </w:tcPr>
          <w:p w14:paraId="7C5DA17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Put two </w:t>
            </w:r>
            <w:proofErr w:type="spellStart"/>
            <w:r>
              <w:rPr>
                <w:rFonts w:ascii="Calibri" w:hAnsi="Calibri"/>
                <w:sz w:val="17"/>
              </w:rPr>
              <w:t>EC2</w:t>
            </w:r>
            <w:proofErr w:type="spellEnd"/>
            <w:r>
              <w:rPr>
                <w:rFonts w:ascii="Calibri" w:hAnsi="Calibri"/>
                <w:sz w:val="17"/>
              </w:rPr>
              <w:t xml:space="preserve"> instances behind an ALB</w:t>
            </w:r>
          </w:p>
        </w:tc>
      </w:tr>
      <w:tr w:rsidR="00E074A2" w14:paraId="7F76F170" w14:textId="77777777" w:rsidTr="00913E48">
        <w:trPr>
          <w:jc w:val="center"/>
        </w:trPr>
        <w:tc>
          <w:tcPr>
            <w:tcW w:w="700" w:type="dxa"/>
          </w:tcPr>
          <w:p w14:paraId="178FF77F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w="1700" w:type="dxa"/>
          </w:tcPr>
          <w:p w14:paraId="09167B5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Auto Scaling</w:t>
            </w:r>
          </w:p>
        </w:tc>
        <w:tc>
          <w:tcPr>
            <w:tcW w:w="3400" w:type="dxa"/>
          </w:tcPr>
          <w:p w14:paraId="3E864E8F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Launch templates, scaling policies, desired/min/max capacity</w:t>
            </w:r>
          </w:p>
        </w:tc>
        <w:tc>
          <w:tcPr>
            <w:tcW w:w="3560" w:type="dxa"/>
          </w:tcPr>
          <w:p w14:paraId="4180A641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Create an Auto Scaling group behind an ALB</w:t>
            </w:r>
          </w:p>
        </w:tc>
      </w:tr>
      <w:tr w:rsidR="00E074A2" w14:paraId="5E4A02D4" w14:textId="77777777" w:rsidTr="00913E48">
        <w:trPr>
          <w:jc w:val="center"/>
        </w:trPr>
        <w:tc>
          <w:tcPr>
            <w:tcW w:w="700" w:type="dxa"/>
          </w:tcPr>
          <w:p w14:paraId="11195020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w="1700" w:type="dxa"/>
          </w:tcPr>
          <w:p w14:paraId="1323879C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S3 basics</w:t>
            </w:r>
          </w:p>
        </w:tc>
        <w:tc>
          <w:tcPr>
            <w:tcW w:w="3400" w:type="dxa"/>
          </w:tcPr>
          <w:p w14:paraId="5516370C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Buckets, objects, versioning, encryption, permissions</w:t>
            </w:r>
          </w:p>
        </w:tc>
        <w:tc>
          <w:tcPr>
            <w:tcW w:w="3560" w:type="dxa"/>
          </w:tcPr>
          <w:p w14:paraId="504ABD39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Create an S3 bucket with versioning and encryption</w:t>
            </w:r>
          </w:p>
        </w:tc>
      </w:tr>
      <w:tr w:rsidR="00E074A2" w14:paraId="59E5EFFE" w14:textId="77777777" w:rsidTr="00913E48">
        <w:trPr>
          <w:jc w:val="center"/>
        </w:trPr>
        <w:tc>
          <w:tcPr>
            <w:tcW w:w="700" w:type="dxa"/>
          </w:tcPr>
          <w:p w14:paraId="585B780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w="1700" w:type="dxa"/>
          </w:tcPr>
          <w:p w14:paraId="4818656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S3 advanced</w:t>
            </w:r>
          </w:p>
        </w:tc>
        <w:tc>
          <w:tcPr>
            <w:tcW w:w="3400" w:type="dxa"/>
          </w:tcPr>
          <w:p w14:paraId="6AF8125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Storage classes, lifecycle rules, replication, static hosting</w:t>
            </w:r>
          </w:p>
        </w:tc>
        <w:tc>
          <w:tcPr>
            <w:tcW w:w="3560" w:type="dxa"/>
          </w:tcPr>
          <w:p w14:paraId="49E4643A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Configure lifecycle transition to IA/Glacier</w:t>
            </w:r>
          </w:p>
        </w:tc>
      </w:tr>
      <w:tr w:rsidR="00E074A2" w14:paraId="0D500562" w14:textId="77777777" w:rsidTr="00913E48">
        <w:trPr>
          <w:jc w:val="center"/>
        </w:trPr>
        <w:tc>
          <w:tcPr>
            <w:tcW w:w="700" w:type="dxa"/>
          </w:tcPr>
          <w:p w14:paraId="6534C4D4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w="1700" w:type="dxa"/>
          </w:tcPr>
          <w:p w14:paraId="346FE5E3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Databases overview</w:t>
            </w:r>
          </w:p>
        </w:tc>
        <w:tc>
          <w:tcPr>
            <w:tcW w:w="3400" w:type="dxa"/>
          </w:tcPr>
          <w:p w14:paraId="43D30C62" w14:textId="77777777" w:rsidR="00E074A2" w:rsidRDefault="00E074A2" w:rsidP="00913E48">
            <w:pPr>
              <w:spacing w:after="0" w:line="264" w:lineRule="auto"/>
            </w:pPr>
            <w:proofErr w:type="spellStart"/>
            <w:r>
              <w:rPr>
                <w:rFonts w:ascii="Calibri" w:hAnsi="Calibri"/>
                <w:sz w:val="17"/>
              </w:rPr>
              <w:t>RDS</w:t>
            </w:r>
            <w:proofErr w:type="spellEnd"/>
            <w:r>
              <w:rPr>
                <w:rFonts w:ascii="Calibri" w:hAnsi="Calibri"/>
                <w:sz w:val="17"/>
              </w:rPr>
              <w:t xml:space="preserve">, Aurora, DynamoDB, </w:t>
            </w:r>
            <w:proofErr w:type="spellStart"/>
            <w:r>
              <w:rPr>
                <w:rFonts w:ascii="Calibri" w:hAnsi="Calibri"/>
                <w:sz w:val="17"/>
              </w:rPr>
              <w:t>ElastiCache</w:t>
            </w:r>
            <w:proofErr w:type="spellEnd"/>
            <w:r>
              <w:rPr>
                <w:rFonts w:ascii="Calibri" w:hAnsi="Calibri"/>
                <w:sz w:val="17"/>
              </w:rPr>
              <w:t>, Redshift</w:t>
            </w:r>
          </w:p>
        </w:tc>
        <w:tc>
          <w:tcPr>
            <w:tcW w:w="3560" w:type="dxa"/>
          </w:tcPr>
          <w:p w14:paraId="128EDA0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Match database services to common app requirements</w:t>
            </w:r>
          </w:p>
        </w:tc>
      </w:tr>
      <w:tr w:rsidR="00E074A2" w14:paraId="419628CE" w14:textId="77777777" w:rsidTr="00913E48">
        <w:trPr>
          <w:jc w:val="center"/>
        </w:trPr>
        <w:tc>
          <w:tcPr>
            <w:tcW w:w="700" w:type="dxa"/>
          </w:tcPr>
          <w:p w14:paraId="51EB4037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w="1700" w:type="dxa"/>
          </w:tcPr>
          <w:p w14:paraId="490B5FFD" w14:textId="77777777" w:rsidR="00E074A2" w:rsidRDefault="00E074A2" w:rsidP="00913E48">
            <w:pPr>
              <w:spacing w:after="0" w:line="264" w:lineRule="auto"/>
            </w:pPr>
            <w:proofErr w:type="spellStart"/>
            <w:r>
              <w:rPr>
                <w:rFonts w:ascii="Calibri" w:hAnsi="Calibri"/>
                <w:sz w:val="17"/>
              </w:rPr>
              <w:t>RDS</w:t>
            </w:r>
            <w:proofErr w:type="spellEnd"/>
            <w:r>
              <w:rPr>
                <w:rFonts w:ascii="Calibri" w:hAnsi="Calibri"/>
                <w:sz w:val="17"/>
              </w:rPr>
              <w:t xml:space="preserve"> and Aurora</w:t>
            </w:r>
          </w:p>
        </w:tc>
        <w:tc>
          <w:tcPr>
            <w:tcW w:w="3400" w:type="dxa"/>
          </w:tcPr>
          <w:p w14:paraId="546E36DD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Multi-AZ, read replicas, backups, failover</w:t>
            </w:r>
          </w:p>
        </w:tc>
        <w:tc>
          <w:tcPr>
            <w:tcW w:w="3560" w:type="dxa"/>
          </w:tcPr>
          <w:p w14:paraId="233BA0D7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Design a highly available relational database setup</w:t>
            </w:r>
          </w:p>
        </w:tc>
      </w:tr>
      <w:tr w:rsidR="00E074A2" w14:paraId="45D60775" w14:textId="77777777" w:rsidTr="00913E48">
        <w:trPr>
          <w:jc w:val="center"/>
        </w:trPr>
        <w:tc>
          <w:tcPr>
            <w:tcW w:w="700" w:type="dxa"/>
          </w:tcPr>
          <w:p w14:paraId="38A8325D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13</w:t>
            </w:r>
          </w:p>
        </w:tc>
        <w:tc>
          <w:tcPr>
            <w:tcW w:w="1700" w:type="dxa"/>
          </w:tcPr>
          <w:p w14:paraId="27A0F739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DynamoDB</w:t>
            </w:r>
          </w:p>
        </w:tc>
        <w:tc>
          <w:tcPr>
            <w:tcW w:w="3400" w:type="dxa"/>
          </w:tcPr>
          <w:p w14:paraId="65390C9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Partition keys, sort keys, capacity modes, global tables</w:t>
            </w:r>
          </w:p>
        </w:tc>
        <w:tc>
          <w:tcPr>
            <w:tcW w:w="3560" w:type="dxa"/>
          </w:tcPr>
          <w:p w14:paraId="58A4D040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Design a DynamoDB table for a shopping cart app</w:t>
            </w:r>
          </w:p>
        </w:tc>
      </w:tr>
      <w:tr w:rsidR="00E074A2" w14:paraId="4BDE1258" w14:textId="77777777" w:rsidTr="00913E48">
        <w:trPr>
          <w:jc w:val="center"/>
        </w:trPr>
        <w:tc>
          <w:tcPr>
            <w:tcW w:w="700" w:type="dxa"/>
          </w:tcPr>
          <w:p w14:paraId="3EE8F609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14</w:t>
            </w:r>
          </w:p>
        </w:tc>
        <w:tc>
          <w:tcPr>
            <w:tcW w:w="1700" w:type="dxa"/>
          </w:tcPr>
          <w:p w14:paraId="0A338BA4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Networking basics</w:t>
            </w:r>
          </w:p>
        </w:tc>
        <w:tc>
          <w:tcPr>
            <w:tcW w:w="3400" w:type="dxa"/>
          </w:tcPr>
          <w:p w14:paraId="7680DA48" w14:textId="77777777" w:rsidR="00E074A2" w:rsidRDefault="00E074A2" w:rsidP="00913E48">
            <w:pPr>
              <w:spacing w:after="0" w:line="264" w:lineRule="auto"/>
            </w:pPr>
            <w:proofErr w:type="spellStart"/>
            <w:r>
              <w:rPr>
                <w:rFonts w:ascii="Calibri" w:hAnsi="Calibri"/>
                <w:sz w:val="17"/>
              </w:rPr>
              <w:t>VPC</w:t>
            </w:r>
            <w:proofErr w:type="spellEnd"/>
            <w:r>
              <w:rPr>
                <w:rFonts w:ascii="Calibri" w:hAnsi="Calibri"/>
                <w:sz w:val="17"/>
              </w:rPr>
              <w:t xml:space="preserve">, subnets, route tables, </w:t>
            </w:r>
            <w:proofErr w:type="spellStart"/>
            <w:r>
              <w:rPr>
                <w:rFonts w:ascii="Calibri" w:hAnsi="Calibri"/>
                <w:sz w:val="17"/>
              </w:rPr>
              <w:t>IGW</w:t>
            </w:r>
            <w:proofErr w:type="spellEnd"/>
            <w:r>
              <w:rPr>
                <w:rFonts w:ascii="Calibri" w:hAnsi="Calibri"/>
                <w:sz w:val="17"/>
              </w:rPr>
              <w:t>, NAT Gateway</w:t>
            </w:r>
          </w:p>
        </w:tc>
        <w:tc>
          <w:tcPr>
            <w:tcW w:w="3560" w:type="dxa"/>
          </w:tcPr>
          <w:p w14:paraId="4842F5D7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Build a </w:t>
            </w:r>
            <w:proofErr w:type="spellStart"/>
            <w:r>
              <w:rPr>
                <w:rFonts w:ascii="Calibri" w:hAnsi="Calibri"/>
                <w:sz w:val="17"/>
              </w:rPr>
              <w:t>VPC</w:t>
            </w:r>
            <w:proofErr w:type="spellEnd"/>
            <w:r>
              <w:rPr>
                <w:rFonts w:ascii="Calibri" w:hAnsi="Calibri"/>
                <w:sz w:val="17"/>
              </w:rPr>
              <w:t xml:space="preserve"> with public and private subnets</w:t>
            </w:r>
          </w:p>
        </w:tc>
      </w:tr>
      <w:tr w:rsidR="00E074A2" w14:paraId="3F271FCB" w14:textId="77777777" w:rsidTr="00913E48">
        <w:trPr>
          <w:jc w:val="center"/>
        </w:trPr>
        <w:tc>
          <w:tcPr>
            <w:tcW w:w="700" w:type="dxa"/>
          </w:tcPr>
          <w:p w14:paraId="2172A09F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lastRenderedPageBreak/>
              <w:t>15</w:t>
            </w:r>
          </w:p>
        </w:tc>
        <w:tc>
          <w:tcPr>
            <w:tcW w:w="1700" w:type="dxa"/>
          </w:tcPr>
          <w:p w14:paraId="4588C7C2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Network security</w:t>
            </w:r>
          </w:p>
        </w:tc>
        <w:tc>
          <w:tcPr>
            <w:tcW w:w="3400" w:type="dxa"/>
          </w:tcPr>
          <w:p w14:paraId="2B6428B5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Security groups, </w:t>
            </w:r>
            <w:proofErr w:type="spellStart"/>
            <w:r>
              <w:rPr>
                <w:rFonts w:ascii="Calibri" w:hAnsi="Calibri"/>
                <w:sz w:val="17"/>
              </w:rPr>
              <w:t>NACLs</w:t>
            </w:r>
            <w:proofErr w:type="spellEnd"/>
            <w:r>
              <w:rPr>
                <w:rFonts w:ascii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hAnsi="Calibri"/>
                <w:sz w:val="17"/>
              </w:rPr>
              <w:t>VPC</w:t>
            </w:r>
            <w:proofErr w:type="spellEnd"/>
            <w:r>
              <w:rPr>
                <w:rFonts w:ascii="Calibri" w:hAnsi="Calibri"/>
                <w:sz w:val="17"/>
              </w:rPr>
              <w:t xml:space="preserve"> Flow Logs</w:t>
            </w:r>
          </w:p>
        </w:tc>
        <w:tc>
          <w:tcPr>
            <w:tcW w:w="3560" w:type="dxa"/>
          </w:tcPr>
          <w:p w14:paraId="3C7A6951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Compare security group vs NACL behavior in scenarios</w:t>
            </w:r>
          </w:p>
        </w:tc>
      </w:tr>
      <w:tr w:rsidR="00E074A2" w14:paraId="4ACCDDEA" w14:textId="77777777" w:rsidTr="00913E48">
        <w:trPr>
          <w:jc w:val="center"/>
        </w:trPr>
        <w:tc>
          <w:tcPr>
            <w:tcW w:w="700" w:type="dxa"/>
          </w:tcPr>
          <w:p w14:paraId="5AFB80A4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16</w:t>
            </w:r>
          </w:p>
        </w:tc>
        <w:tc>
          <w:tcPr>
            <w:tcW w:w="1700" w:type="dxa"/>
          </w:tcPr>
          <w:p w14:paraId="7D8301D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Hybrid networking</w:t>
            </w:r>
          </w:p>
        </w:tc>
        <w:tc>
          <w:tcPr>
            <w:tcW w:w="3400" w:type="dxa"/>
          </w:tcPr>
          <w:p w14:paraId="25EBB03D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VPN, Direct Connect, Transit Gateway, </w:t>
            </w:r>
            <w:proofErr w:type="spellStart"/>
            <w:r>
              <w:rPr>
                <w:rFonts w:ascii="Calibri" w:hAnsi="Calibri"/>
                <w:sz w:val="17"/>
              </w:rPr>
              <w:t>VPC</w:t>
            </w:r>
            <w:proofErr w:type="spellEnd"/>
            <w:r>
              <w:rPr>
                <w:rFonts w:ascii="Calibri" w:hAnsi="Calibri"/>
                <w:sz w:val="17"/>
              </w:rPr>
              <w:t xml:space="preserve"> peering</w:t>
            </w:r>
          </w:p>
        </w:tc>
        <w:tc>
          <w:tcPr>
            <w:tcW w:w="3560" w:type="dxa"/>
          </w:tcPr>
          <w:p w14:paraId="5DD4E11C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Choose the right connectivity option for hybrid scenarios</w:t>
            </w:r>
          </w:p>
        </w:tc>
      </w:tr>
      <w:tr w:rsidR="00E074A2" w14:paraId="4B100B8D" w14:textId="77777777" w:rsidTr="00913E48">
        <w:trPr>
          <w:jc w:val="center"/>
        </w:trPr>
        <w:tc>
          <w:tcPr>
            <w:tcW w:w="700" w:type="dxa"/>
          </w:tcPr>
          <w:p w14:paraId="306A45A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17</w:t>
            </w:r>
          </w:p>
        </w:tc>
        <w:tc>
          <w:tcPr>
            <w:tcW w:w="1700" w:type="dxa"/>
          </w:tcPr>
          <w:p w14:paraId="77FFFEB9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DNS and </w:t>
            </w:r>
            <w:proofErr w:type="spellStart"/>
            <w:r>
              <w:rPr>
                <w:rFonts w:ascii="Calibri" w:hAnsi="Calibri"/>
                <w:sz w:val="17"/>
              </w:rPr>
              <w:t>CDN</w:t>
            </w:r>
            <w:proofErr w:type="spellEnd"/>
          </w:p>
        </w:tc>
        <w:tc>
          <w:tcPr>
            <w:tcW w:w="3400" w:type="dxa"/>
          </w:tcPr>
          <w:p w14:paraId="32DBE93B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Route 53, CloudFront, </w:t>
            </w:r>
            <w:proofErr w:type="gramStart"/>
            <w:r>
              <w:rPr>
                <w:rFonts w:ascii="Calibri" w:hAnsi="Calibri"/>
                <w:sz w:val="17"/>
              </w:rPr>
              <w:t>caching</w:t>
            </w:r>
            <w:proofErr w:type="gramEnd"/>
            <w:r>
              <w:rPr>
                <w:rFonts w:ascii="Calibri" w:hAnsi="Calibri"/>
                <w:sz w:val="17"/>
              </w:rPr>
              <w:t>, origin access control</w:t>
            </w:r>
          </w:p>
        </w:tc>
        <w:tc>
          <w:tcPr>
            <w:tcW w:w="3560" w:type="dxa"/>
          </w:tcPr>
          <w:p w14:paraId="398F572C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Design a global static website with CloudFront and S3</w:t>
            </w:r>
          </w:p>
        </w:tc>
      </w:tr>
      <w:tr w:rsidR="00E074A2" w14:paraId="204536CF" w14:textId="77777777" w:rsidTr="00913E48">
        <w:trPr>
          <w:jc w:val="center"/>
        </w:trPr>
        <w:tc>
          <w:tcPr>
            <w:tcW w:w="700" w:type="dxa"/>
          </w:tcPr>
          <w:p w14:paraId="4197EE8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18</w:t>
            </w:r>
          </w:p>
        </w:tc>
        <w:tc>
          <w:tcPr>
            <w:tcW w:w="1700" w:type="dxa"/>
          </w:tcPr>
          <w:p w14:paraId="7CA65D6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Serverless</w:t>
            </w:r>
          </w:p>
        </w:tc>
        <w:tc>
          <w:tcPr>
            <w:tcW w:w="3400" w:type="dxa"/>
          </w:tcPr>
          <w:p w14:paraId="155A0047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Lambda, API Gateway, </w:t>
            </w:r>
            <w:proofErr w:type="spellStart"/>
            <w:r>
              <w:rPr>
                <w:rFonts w:ascii="Calibri" w:hAnsi="Calibri"/>
                <w:sz w:val="17"/>
              </w:rPr>
              <w:t>EventBridge</w:t>
            </w:r>
            <w:proofErr w:type="spellEnd"/>
            <w:r>
              <w:rPr>
                <w:rFonts w:ascii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hAnsi="Calibri"/>
                <w:sz w:val="17"/>
              </w:rPr>
              <w:t>SQS</w:t>
            </w:r>
            <w:proofErr w:type="spellEnd"/>
            <w:r>
              <w:rPr>
                <w:rFonts w:ascii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hAnsi="Calibri"/>
                <w:sz w:val="17"/>
              </w:rPr>
              <w:t>SNS</w:t>
            </w:r>
            <w:proofErr w:type="spellEnd"/>
          </w:p>
        </w:tc>
        <w:tc>
          <w:tcPr>
            <w:tcW w:w="3560" w:type="dxa"/>
          </w:tcPr>
          <w:p w14:paraId="38C95EC3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Create an event-driven architecture diagram</w:t>
            </w:r>
          </w:p>
        </w:tc>
      </w:tr>
      <w:tr w:rsidR="00E074A2" w14:paraId="3558AD6E" w14:textId="77777777" w:rsidTr="00913E48">
        <w:trPr>
          <w:jc w:val="center"/>
        </w:trPr>
        <w:tc>
          <w:tcPr>
            <w:tcW w:w="700" w:type="dxa"/>
          </w:tcPr>
          <w:p w14:paraId="1A54601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19</w:t>
            </w:r>
          </w:p>
        </w:tc>
        <w:tc>
          <w:tcPr>
            <w:tcW w:w="1700" w:type="dxa"/>
          </w:tcPr>
          <w:p w14:paraId="31F82C3A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Messaging</w:t>
            </w:r>
          </w:p>
        </w:tc>
        <w:tc>
          <w:tcPr>
            <w:tcW w:w="3400" w:type="dxa"/>
          </w:tcPr>
          <w:p w14:paraId="18C571EF" w14:textId="77777777" w:rsidR="00E074A2" w:rsidRDefault="00E074A2" w:rsidP="00913E48">
            <w:pPr>
              <w:spacing w:after="0" w:line="264" w:lineRule="auto"/>
            </w:pPr>
            <w:proofErr w:type="spellStart"/>
            <w:r>
              <w:rPr>
                <w:rFonts w:ascii="Calibri" w:hAnsi="Calibri"/>
                <w:sz w:val="17"/>
              </w:rPr>
              <w:t>SQS</w:t>
            </w:r>
            <w:proofErr w:type="spellEnd"/>
            <w:r>
              <w:rPr>
                <w:rFonts w:ascii="Calibri" w:hAnsi="Calibri"/>
                <w:sz w:val="17"/>
              </w:rPr>
              <w:t xml:space="preserve"> standard/FIFO, </w:t>
            </w:r>
            <w:proofErr w:type="spellStart"/>
            <w:r>
              <w:rPr>
                <w:rFonts w:ascii="Calibri" w:hAnsi="Calibri"/>
                <w:sz w:val="17"/>
              </w:rPr>
              <w:t>SNS</w:t>
            </w:r>
            <w:proofErr w:type="spellEnd"/>
            <w:r>
              <w:rPr>
                <w:rFonts w:ascii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hAnsi="Calibri"/>
                <w:sz w:val="17"/>
              </w:rPr>
              <w:t>EventBridge</w:t>
            </w:r>
            <w:proofErr w:type="spellEnd"/>
            <w:r>
              <w:rPr>
                <w:rFonts w:ascii="Calibri" w:hAnsi="Calibri"/>
                <w:sz w:val="17"/>
              </w:rPr>
              <w:t>, Kinesis</w:t>
            </w:r>
          </w:p>
        </w:tc>
        <w:tc>
          <w:tcPr>
            <w:tcW w:w="3560" w:type="dxa"/>
          </w:tcPr>
          <w:p w14:paraId="69B08E87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Pick the right messaging service for workload examples</w:t>
            </w:r>
          </w:p>
        </w:tc>
      </w:tr>
      <w:tr w:rsidR="00E074A2" w14:paraId="0321030E" w14:textId="77777777" w:rsidTr="00913E48">
        <w:trPr>
          <w:jc w:val="center"/>
        </w:trPr>
        <w:tc>
          <w:tcPr>
            <w:tcW w:w="700" w:type="dxa"/>
          </w:tcPr>
          <w:p w14:paraId="26022D61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w="1700" w:type="dxa"/>
          </w:tcPr>
          <w:p w14:paraId="3C93A29A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Containers</w:t>
            </w:r>
          </w:p>
        </w:tc>
        <w:tc>
          <w:tcPr>
            <w:tcW w:w="3400" w:type="dxa"/>
          </w:tcPr>
          <w:p w14:paraId="06D1C8E9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ECS, </w:t>
            </w:r>
            <w:proofErr w:type="spellStart"/>
            <w:r>
              <w:rPr>
                <w:rFonts w:ascii="Calibri" w:hAnsi="Calibri"/>
                <w:sz w:val="17"/>
              </w:rPr>
              <w:t>EKS</w:t>
            </w:r>
            <w:proofErr w:type="spellEnd"/>
            <w:r>
              <w:rPr>
                <w:rFonts w:ascii="Calibri" w:hAnsi="Calibri"/>
                <w:sz w:val="17"/>
              </w:rPr>
              <w:t>, Fargate, ECR</w:t>
            </w:r>
          </w:p>
        </w:tc>
        <w:tc>
          <w:tcPr>
            <w:tcW w:w="3560" w:type="dxa"/>
          </w:tcPr>
          <w:p w14:paraId="391559C1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Compare ECS vs </w:t>
            </w:r>
            <w:proofErr w:type="spellStart"/>
            <w:r>
              <w:rPr>
                <w:rFonts w:ascii="Calibri" w:hAnsi="Calibri"/>
                <w:sz w:val="17"/>
              </w:rPr>
              <w:t>EKS</w:t>
            </w:r>
            <w:proofErr w:type="spellEnd"/>
            <w:r>
              <w:rPr>
                <w:rFonts w:ascii="Calibri" w:hAnsi="Calibri"/>
                <w:sz w:val="17"/>
              </w:rPr>
              <w:t xml:space="preserve"> vs Fargate for microservices</w:t>
            </w:r>
          </w:p>
        </w:tc>
      </w:tr>
      <w:tr w:rsidR="00E074A2" w14:paraId="5FA8B62C" w14:textId="77777777" w:rsidTr="00913E48">
        <w:trPr>
          <w:jc w:val="center"/>
        </w:trPr>
        <w:tc>
          <w:tcPr>
            <w:tcW w:w="700" w:type="dxa"/>
          </w:tcPr>
          <w:p w14:paraId="247EDD92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21</w:t>
            </w:r>
          </w:p>
        </w:tc>
        <w:tc>
          <w:tcPr>
            <w:tcW w:w="1700" w:type="dxa"/>
          </w:tcPr>
          <w:p w14:paraId="3206E755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Storage services</w:t>
            </w:r>
          </w:p>
        </w:tc>
        <w:tc>
          <w:tcPr>
            <w:tcW w:w="3400" w:type="dxa"/>
          </w:tcPr>
          <w:p w14:paraId="4DE588B0" w14:textId="77777777" w:rsidR="00E074A2" w:rsidRDefault="00E074A2" w:rsidP="00913E48">
            <w:pPr>
              <w:spacing w:after="0" w:line="264" w:lineRule="auto"/>
            </w:pPr>
            <w:proofErr w:type="spellStart"/>
            <w:r>
              <w:rPr>
                <w:rFonts w:ascii="Calibri" w:hAnsi="Calibri"/>
                <w:sz w:val="17"/>
              </w:rPr>
              <w:t>EFS</w:t>
            </w:r>
            <w:proofErr w:type="spellEnd"/>
            <w:r>
              <w:rPr>
                <w:rFonts w:ascii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hAnsi="Calibri"/>
                <w:sz w:val="17"/>
              </w:rPr>
              <w:t>FSx</w:t>
            </w:r>
            <w:proofErr w:type="spellEnd"/>
            <w:r>
              <w:rPr>
                <w:rFonts w:ascii="Calibri" w:hAnsi="Calibri"/>
                <w:sz w:val="17"/>
              </w:rPr>
              <w:t xml:space="preserve">, Storage Gateway, </w:t>
            </w:r>
            <w:proofErr w:type="spellStart"/>
            <w:r>
              <w:rPr>
                <w:rFonts w:ascii="Calibri" w:hAnsi="Calibri"/>
                <w:sz w:val="17"/>
              </w:rPr>
              <w:t>DataSync</w:t>
            </w:r>
            <w:proofErr w:type="spellEnd"/>
            <w:r>
              <w:rPr>
                <w:rFonts w:ascii="Calibri" w:hAnsi="Calibri"/>
                <w:sz w:val="17"/>
              </w:rPr>
              <w:t>, AWS Backup</w:t>
            </w:r>
          </w:p>
        </w:tc>
        <w:tc>
          <w:tcPr>
            <w:tcW w:w="3560" w:type="dxa"/>
          </w:tcPr>
          <w:p w14:paraId="79B9957C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Choose storage options for Linux, Windows, hybrid, and backup use cases</w:t>
            </w:r>
          </w:p>
        </w:tc>
      </w:tr>
      <w:tr w:rsidR="00E074A2" w14:paraId="36BF1A16" w14:textId="77777777" w:rsidTr="00913E48">
        <w:trPr>
          <w:jc w:val="center"/>
        </w:trPr>
        <w:tc>
          <w:tcPr>
            <w:tcW w:w="700" w:type="dxa"/>
          </w:tcPr>
          <w:p w14:paraId="6661A733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22</w:t>
            </w:r>
          </w:p>
        </w:tc>
        <w:tc>
          <w:tcPr>
            <w:tcW w:w="1700" w:type="dxa"/>
          </w:tcPr>
          <w:p w14:paraId="4B583AF9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Monitoring</w:t>
            </w:r>
          </w:p>
        </w:tc>
        <w:tc>
          <w:tcPr>
            <w:tcW w:w="3400" w:type="dxa"/>
          </w:tcPr>
          <w:p w14:paraId="12DB4E6F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CloudWatch, CloudTrail, Config, X-Ray</w:t>
            </w:r>
          </w:p>
        </w:tc>
        <w:tc>
          <w:tcPr>
            <w:tcW w:w="3560" w:type="dxa"/>
          </w:tcPr>
          <w:p w14:paraId="025CA1FD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Explain what each service tells you during an incident</w:t>
            </w:r>
          </w:p>
        </w:tc>
      </w:tr>
      <w:tr w:rsidR="00E074A2" w14:paraId="48DD3948" w14:textId="77777777" w:rsidTr="00913E48">
        <w:trPr>
          <w:jc w:val="center"/>
        </w:trPr>
        <w:tc>
          <w:tcPr>
            <w:tcW w:w="700" w:type="dxa"/>
          </w:tcPr>
          <w:p w14:paraId="5C589A28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23</w:t>
            </w:r>
          </w:p>
        </w:tc>
        <w:tc>
          <w:tcPr>
            <w:tcW w:w="1700" w:type="dxa"/>
          </w:tcPr>
          <w:p w14:paraId="4E1ECB0B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Security services</w:t>
            </w:r>
          </w:p>
        </w:tc>
        <w:tc>
          <w:tcPr>
            <w:tcW w:w="3400" w:type="dxa"/>
          </w:tcPr>
          <w:p w14:paraId="0E604F0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KMS, Secrets Manager, ACM, WAF, Shield, </w:t>
            </w:r>
            <w:proofErr w:type="spellStart"/>
            <w:r>
              <w:rPr>
                <w:rFonts w:ascii="Calibri" w:hAnsi="Calibri"/>
                <w:sz w:val="17"/>
              </w:rPr>
              <w:t>GuardDuty</w:t>
            </w:r>
            <w:proofErr w:type="spellEnd"/>
          </w:p>
        </w:tc>
        <w:tc>
          <w:tcPr>
            <w:tcW w:w="3560" w:type="dxa"/>
          </w:tcPr>
          <w:p w14:paraId="1FC44D7B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Design encryption and perimeter protection for a web app</w:t>
            </w:r>
          </w:p>
        </w:tc>
      </w:tr>
      <w:tr w:rsidR="00E074A2" w14:paraId="4173466D" w14:textId="77777777" w:rsidTr="00913E48">
        <w:trPr>
          <w:jc w:val="center"/>
        </w:trPr>
        <w:tc>
          <w:tcPr>
            <w:tcW w:w="700" w:type="dxa"/>
          </w:tcPr>
          <w:p w14:paraId="69EB5193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24</w:t>
            </w:r>
          </w:p>
        </w:tc>
        <w:tc>
          <w:tcPr>
            <w:tcW w:w="1700" w:type="dxa"/>
          </w:tcPr>
          <w:p w14:paraId="03A56D1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Reliability</w:t>
            </w:r>
          </w:p>
        </w:tc>
        <w:tc>
          <w:tcPr>
            <w:tcW w:w="3400" w:type="dxa"/>
          </w:tcPr>
          <w:p w14:paraId="7C57BCE9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Multi-AZ, multi-Region, backup/restore, pilot light, warm standby</w:t>
            </w:r>
          </w:p>
        </w:tc>
        <w:tc>
          <w:tcPr>
            <w:tcW w:w="3560" w:type="dxa"/>
          </w:tcPr>
          <w:p w14:paraId="4CF72C82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Build DR plans for RTO/</w:t>
            </w:r>
            <w:proofErr w:type="spellStart"/>
            <w:r>
              <w:rPr>
                <w:rFonts w:ascii="Calibri" w:hAnsi="Calibri"/>
                <w:sz w:val="17"/>
              </w:rPr>
              <w:t>RPO</w:t>
            </w:r>
            <w:proofErr w:type="spellEnd"/>
            <w:r>
              <w:rPr>
                <w:rFonts w:ascii="Calibri" w:hAnsi="Calibri"/>
                <w:sz w:val="17"/>
              </w:rPr>
              <w:t xml:space="preserve"> scenarios</w:t>
            </w:r>
          </w:p>
        </w:tc>
      </w:tr>
      <w:tr w:rsidR="00E074A2" w14:paraId="54C1E1FF" w14:textId="77777777" w:rsidTr="00913E48">
        <w:trPr>
          <w:jc w:val="center"/>
        </w:trPr>
        <w:tc>
          <w:tcPr>
            <w:tcW w:w="700" w:type="dxa"/>
          </w:tcPr>
          <w:p w14:paraId="7E619D35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25</w:t>
            </w:r>
          </w:p>
        </w:tc>
        <w:tc>
          <w:tcPr>
            <w:tcW w:w="1700" w:type="dxa"/>
          </w:tcPr>
          <w:p w14:paraId="01D903C0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Cost optimization</w:t>
            </w:r>
          </w:p>
        </w:tc>
        <w:tc>
          <w:tcPr>
            <w:tcW w:w="3400" w:type="dxa"/>
          </w:tcPr>
          <w:p w14:paraId="7D719C3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Right sizing, storage tiers, Spot, Savings Plans, Trusted Advisor</w:t>
            </w:r>
          </w:p>
        </w:tc>
        <w:tc>
          <w:tcPr>
            <w:tcW w:w="3560" w:type="dxa"/>
          </w:tcPr>
          <w:p w14:paraId="0A82BE0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Review scenarios and reduce </w:t>
            </w:r>
            <w:proofErr w:type="gramStart"/>
            <w:r>
              <w:rPr>
                <w:rFonts w:ascii="Calibri" w:hAnsi="Calibri"/>
                <w:sz w:val="17"/>
              </w:rPr>
              <w:t>cost</w:t>
            </w:r>
            <w:proofErr w:type="gramEnd"/>
            <w:r>
              <w:rPr>
                <w:rFonts w:ascii="Calibri" w:hAnsi="Calibri"/>
                <w:sz w:val="17"/>
              </w:rPr>
              <w:t xml:space="preserve"> without breaking requirements</w:t>
            </w:r>
          </w:p>
        </w:tc>
      </w:tr>
      <w:tr w:rsidR="00E074A2" w14:paraId="1B977B0C" w14:textId="77777777" w:rsidTr="00913E48">
        <w:trPr>
          <w:jc w:val="center"/>
        </w:trPr>
        <w:tc>
          <w:tcPr>
            <w:tcW w:w="700" w:type="dxa"/>
          </w:tcPr>
          <w:p w14:paraId="2D07D558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26</w:t>
            </w:r>
          </w:p>
        </w:tc>
        <w:tc>
          <w:tcPr>
            <w:tcW w:w="1700" w:type="dxa"/>
          </w:tcPr>
          <w:p w14:paraId="2090656A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Architecture patterns</w:t>
            </w:r>
          </w:p>
        </w:tc>
        <w:tc>
          <w:tcPr>
            <w:tcW w:w="3400" w:type="dxa"/>
          </w:tcPr>
          <w:p w14:paraId="5E8F622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3-tier apps, decoupling, caching, stateless design</w:t>
            </w:r>
          </w:p>
        </w:tc>
        <w:tc>
          <w:tcPr>
            <w:tcW w:w="3560" w:type="dxa"/>
          </w:tcPr>
          <w:p w14:paraId="3DB6744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Design a scalable web application architecture</w:t>
            </w:r>
          </w:p>
        </w:tc>
      </w:tr>
      <w:tr w:rsidR="00E074A2" w14:paraId="1BD2F72B" w14:textId="77777777" w:rsidTr="00913E48">
        <w:trPr>
          <w:jc w:val="center"/>
        </w:trPr>
        <w:tc>
          <w:tcPr>
            <w:tcW w:w="700" w:type="dxa"/>
          </w:tcPr>
          <w:p w14:paraId="1D583821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27</w:t>
            </w:r>
          </w:p>
        </w:tc>
        <w:tc>
          <w:tcPr>
            <w:tcW w:w="1700" w:type="dxa"/>
          </w:tcPr>
          <w:p w14:paraId="5C6E0960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Exam domain review</w:t>
            </w:r>
          </w:p>
        </w:tc>
        <w:tc>
          <w:tcPr>
            <w:tcW w:w="3400" w:type="dxa"/>
          </w:tcPr>
          <w:p w14:paraId="046A9B58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Secure, resilient, high-performing, cost-optimized architectures</w:t>
            </w:r>
          </w:p>
        </w:tc>
        <w:tc>
          <w:tcPr>
            <w:tcW w:w="3560" w:type="dxa"/>
          </w:tcPr>
          <w:p w14:paraId="08D62EED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Review weak areas and rewrite notes as decision tables</w:t>
            </w:r>
          </w:p>
        </w:tc>
      </w:tr>
      <w:tr w:rsidR="00E074A2" w14:paraId="06254E1F" w14:textId="77777777" w:rsidTr="00913E48">
        <w:trPr>
          <w:jc w:val="center"/>
        </w:trPr>
        <w:tc>
          <w:tcPr>
            <w:tcW w:w="700" w:type="dxa"/>
          </w:tcPr>
          <w:p w14:paraId="0760E18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28</w:t>
            </w:r>
          </w:p>
        </w:tc>
        <w:tc>
          <w:tcPr>
            <w:tcW w:w="1700" w:type="dxa"/>
          </w:tcPr>
          <w:p w14:paraId="2AB88E4C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Practice exam 1</w:t>
            </w:r>
          </w:p>
        </w:tc>
        <w:tc>
          <w:tcPr>
            <w:tcW w:w="3400" w:type="dxa"/>
          </w:tcPr>
          <w:p w14:paraId="0537D16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Timed full exam</w:t>
            </w:r>
          </w:p>
        </w:tc>
        <w:tc>
          <w:tcPr>
            <w:tcW w:w="3560" w:type="dxa"/>
          </w:tcPr>
          <w:p w14:paraId="496A17F1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Review every wrong answer and document why the correct answer wins</w:t>
            </w:r>
          </w:p>
        </w:tc>
      </w:tr>
      <w:tr w:rsidR="00E074A2" w14:paraId="3B9DC611" w14:textId="77777777" w:rsidTr="00913E48">
        <w:trPr>
          <w:jc w:val="center"/>
        </w:trPr>
        <w:tc>
          <w:tcPr>
            <w:tcW w:w="700" w:type="dxa"/>
          </w:tcPr>
          <w:p w14:paraId="6032BF5F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29</w:t>
            </w:r>
          </w:p>
        </w:tc>
        <w:tc>
          <w:tcPr>
            <w:tcW w:w="1700" w:type="dxa"/>
          </w:tcPr>
          <w:p w14:paraId="15E47DA0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Practice exam 2</w:t>
            </w:r>
          </w:p>
        </w:tc>
        <w:tc>
          <w:tcPr>
            <w:tcW w:w="3400" w:type="dxa"/>
          </w:tcPr>
          <w:p w14:paraId="79B41BF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Timed full exam</w:t>
            </w:r>
          </w:p>
        </w:tc>
        <w:tc>
          <w:tcPr>
            <w:tcW w:w="3560" w:type="dxa"/>
          </w:tcPr>
          <w:p w14:paraId="0DA2DA4F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Focus on wording traps and service selection</w:t>
            </w:r>
          </w:p>
        </w:tc>
      </w:tr>
      <w:tr w:rsidR="00E074A2" w14:paraId="0CE4B652" w14:textId="77777777" w:rsidTr="00913E48">
        <w:trPr>
          <w:jc w:val="center"/>
        </w:trPr>
        <w:tc>
          <w:tcPr>
            <w:tcW w:w="700" w:type="dxa"/>
          </w:tcPr>
          <w:p w14:paraId="2EC44AF3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30</w:t>
            </w:r>
          </w:p>
        </w:tc>
        <w:tc>
          <w:tcPr>
            <w:tcW w:w="1700" w:type="dxa"/>
          </w:tcPr>
          <w:p w14:paraId="3B7C1EC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Final review</w:t>
            </w:r>
          </w:p>
        </w:tc>
        <w:tc>
          <w:tcPr>
            <w:tcW w:w="3400" w:type="dxa"/>
          </w:tcPr>
          <w:p w14:paraId="23B56B3F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High-yield services and scenario patterns</w:t>
            </w:r>
          </w:p>
        </w:tc>
        <w:tc>
          <w:tcPr>
            <w:tcW w:w="3560" w:type="dxa"/>
          </w:tcPr>
          <w:p w14:paraId="01E0172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Review flashcards, diagrams, and retake missed-question topics</w:t>
            </w:r>
          </w:p>
        </w:tc>
      </w:tr>
    </w:tbl>
    <w:p w14:paraId="3D330D08" w14:textId="77777777" w:rsidR="00E074A2" w:rsidRDefault="00E074A2" w:rsidP="00E074A2">
      <w:pPr>
        <w:pStyle w:val="Heading1"/>
      </w:pPr>
      <w:r>
        <w:rPr>
          <w:rFonts w:ascii="Calibri" w:hAnsi="Calibri"/>
          <w:color w:val="2E74B5"/>
        </w:rPr>
        <w:t>Daily Study Structure</w:t>
      </w:r>
    </w:p>
    <w:tbl>
      <w:tblPr>
        <w:tblW w:w="9360" w:type="dxa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E074A2" w14:paraId="5C8978A6" w14:textId="77777777" w:rsidTr="00913E48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C0F0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Time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AE52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Activity</w:t>
            </w:r>
          </w:p>
        </w:tc>
      </w:tr>
      <w:tr w:rsidR="00E074A2" w14:paraId="2244E195" w14:textId="77777777" w:rsidTr="00913E48">
        <w:trPr>
          <w:jc w:val="center"/>
        </w:trPr>
        <w:tc>
          <w:tcPr>
            <w:tcW w:w="1800" w:type="dxa"/>
          </w:tcPr>
          <w:p w14:paraId="20E651B2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20 minutes</w:t>
            </w:r>
          </w:p>
        </w:tc>
        <w:tc>
          <w:tcPr>
            <w:tcW w:w="7560" w:type="dxa"/>
          </w:tcPr>
          <w:p w14:paraId="3ED8E7E4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Review yesterday's notes and flashcards</w:t>
            </w:r>
          </w:p>
        </w:tc>
      </w:tr>
      <w:tr w:rsidR="00E074A2" w14:paraId="7EA99BD1" w14:textId="77777777" w:rsidTr="00913E48">
        <w:trPr>
          <w:jc w:val="center"/>
        </w:trPr>
        <w:tc>
          <w:tcPr>
            <w:tcW w:w="1800" w:type="dxa"/>
          </w:tcPr>
          <w:p w14:paraId="478EDD1B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45 minutes</w:t>
            </w:r>
          </w:p>
        </w:tc>
        <w:tc>
          <w:tcPr>
            <w:tcW w:w="7560" w:type="dxa"/>
          </w:tcPr>
          <w:p w14:paraId="4EC535B1" w14:textId="77777777" w:rsidR="00E074A2" w:rsidRDefault="00E074A2" w:rsidP="00913E48">
            <w:pPr>
              <w:spacing w:after="0" w:line="264" w:lineRule="auto"/>
            </w:pPr>
            <w:proofErr w:type="gramStart"/>
            <w:r>
              <w:rPr>
                <w:rFonts w:ascii="Calibri" w:hAnsi="Calibri"/>
                <w:sz w:val="17"/>
              </w:rPr>
              <w:t>Learn</w:t>
            </w:r>
            <w:proofErr w:type="gramEnd"/>
            <w:r>
              <w:rPr>
                <w:rFonts w:ascii="Calibri" w:hAnsi="Calibri"/>
                <w:sz w:val="17"/>
              </w:rPr>
              <w:t xml:space="preserve"> one AWS topic</w:t>
            </w:r>
          </w:p>
        </w:tc>
      </w:tr>
      <w:tr w:rsidR="00E074A2" w14:paraId="6BE622C6" w14:textId="77777777" w:rsidTr="00913E48">
        <w:trPr>
          <w:jc w:val="center"/>
        </w:trPr>
        <w:tc>
          <w:tcPr>
            <w:tcW w:w="1800" w:type="dxa"/>
          </w:tcPr>
          <w:p w14:paraId="4BCB9CEF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45 minutes</w:t>
            </w:r>
          </w:p>
        </w:tc>
        <w:tc>
          <w:tcPr>
            <w:tcW w:w="7560" w:type="dxa"/>
          </w:tcPr>
          <w:p w14:paraId="5D5047FA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Do hands-on practice or architecture scenario</w:t>
            </w:r>
          </w:p>
        </w:tc>
      </w:tr>
      <w:tr w:rsidR="00E074A2" w14:paraId="28E7711C" w14:textId="77777777" w:rsidTr="00913E48">
        <w:trPr>
          <w:jc w:val="center"/>
        </w:trPr>
        <w:tc>
          <w:tcPr>
            <w:tcW w:w="1800" w:type="dxa"/>
          </w:tcPr>
          <w:p w14:paraId="76D107C7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30 minutes</w:t>
            </w:r>
          </w:p>
        </w:tc>
        <w:tc>
          <w:tcPr>
            <w:tcW w:w="7560" w:type="dxa"/>
          </w:tcPr>
          <w:p w14:paraId="4C245541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Answer practice questions</w:t>
            </w:r>
          </w:p>
        </w:tc>
      </w:tr>
      <w:tr w:rsidR="00E074A2" w14:paraId="6D3281FE" w14:textId="77777777" w:rsidTr="00913E48">
        <w:trPr>
          <w:jc w:val="center"/>
        </w:trPr>
        <w:tc>
          <w:tcPr>
            <w:tcW w:w="1800" w:type="dxa"/>
          </w:tcPr>
          <w:p w14:paraId="51EB187C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lastRenderedPageBreak/>
              <w:t>15 minutes</w:t>
            </w:r>
          </w:p>
        </w:tc>
        <w:tc>
          <w:tcPr>
            <w:tcW w:w="7560" w:type="dxa"/>
          </w:tcPr>
          <w:p w14:paraId="43173AAB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Write a decision table: When to use X vs Y</w:t>
            </w:r>
          </w:p>
        </w:tc>
      </w:tr>
    </w:tbl>
    <w:p w14:paraId="45B1DF3D" w14:textId="77777777" w:rsidR="00E074A2" w:rsidRDefault="00E074A2" w:rsidP="00E074A2">
      <w:pPr>
        <w:pStyle w:val="Heading1"/>
      </w:pPr>
      <w:r>
        <w:rPr>
          <w:rFonts w:ascii="Calibri" w:hAnsi="Calibri"/>
          <w:color w:val="2E74B5"/>
        </w:rPr>
        <w:t>Most Important Practical Decision Patterns</w:t>
      </w:r>
    </w:p>
    <w:tbl>
      <w:tblPr>
        <w:tblW w:w="9360" w:type="dxa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5060"/>
      </w:tblGrid>
      <w:tr w:rsidR="00E074A2" w14:paraId="235F125A" w14:textId="77777777" w:rsidTr="00913E48">
        <w:trPr>
          <w:jc w:val="center"/>
        </w:trPr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E0BA3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If the question says...</w:t>
            </w:r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5C4F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Think of...</w:t>
            </w:r>
          </w:p>
        </w:tc>
      </w:tr>
      <w:tr w:rsidR="00E074A2" w14:paraId="1287FEB9" w14:textId="77777777" w:rsidTr="00913E48">
        <w:trPr>
          <w:jc w:val="center"/>
        </w:trPr>
        <w:tc>
          <w:tcPr>
            <w:tcW w:w="4300" w:type="dxa"/>
          </w:tcPr>
          <w:p w14:paraId="114FBD65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Need object storage</w:t>
            </w:r>
          </w:p>
        </w:tc>
        <w:tc>
          <w:tcPr>
            <w:tcW w:w="5060" w:type="dxa"/>
          </w:tcPr>
          <w:p w14:paraId="3B219619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S3</w:t>
            </w:r>
          </w:p>
        </w:tc>
      </w:tr>
      <w:tr w:rsidR="00E074A2" w14:paraId="4FF8DCB7" w14:textId="77777777" w:rsidTr="00913E48">
        <w:trPr>
          <w:jc w:val="center"/>
        </w:trPr>
        <w:tc>
          <w:tcPr>
            <w:tcW w:w="4300" w:type="dxa"/>
          </w:tcPr>
          <w:p w14:paraId="0643B72F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Need shared Linux file storage</w:t>
            </w:r>
          </w:p>
        </w:tc>
        <w:tc>
          <w:tcPr>
            <w:tcW w:w="5060" w:type="dxa"/>
          </w:tcPr>
          <w:p w14:paraId="6ED72D7C" w14:textId="77777777" w:rsidR="00E074A2" w:rsidRDefault="00E074A2" w:rsidP="00913E48">
            <w:pPr>
              <w:spacing w:after="0" w:line="264" w:lineRule="auto"/>
            </w:pPr>
            <w:proofErr w:type="spellStart"/>
            <w:r>
              <w:rPr>
                <w:rFonts w:ascii="Calibri" w:hAnsi="Calibri"/>
                <w:sz w:val="17"/>
              </w:rPr>
              <w:t>EFS</w:t>
            </w:r>
            <w:proofErr w:type="spellEnd"/>
          </w:p>
        </w:tc>
      </w:tr>
      <w:tr w:rsidR="00E074A2" w14:paraId="2970FD4C" w14:textId="77777777" w:rsidTr="00913E48">
        <w:trPr>
          <w:jc w:val="center"/>
        </w:trPr>
        <w:tc>
          <w:tcPr>
            <w:tcW w:w="4300" w:type="dxa"/>
          </w:tcPr>
          <w:p w14:paraId="19383D43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Need Windows shared file storage</w:t>
            </w:r>
          </w:p>
        </w:tc>
        <w:tc>
          <w:tcPr>
            <w:tcW w:w="5060" w:type="dxa"/>
          </w:tcPr>
          <w:p w14:paraId="1D92F295" w14:textId="77777777" w:rsidR="00E074A2" w:rsidRDefault="00E074A2" w:rsidP="00913E48">
            <w:pPr>
              <w:spacing w:after="0" w:line="264" w:lineRule="auto"/>
            </w:pPr>
            <w:proofErr w:type="spellStart"/>
            <w:r>
              <w:rPr>
                <w:rFonts w:ascii="Calibri" w:hAnsi="Calibri"/>
                <w:sz w:val="17"/>
              </w:rPr>
              <w:t>FSx</w:t>
            </w:r>
            <w:proofErr w:type="spellEnd"/>
            <w:r>
              <w:rPr>
                <w:rFonts w:ascii="Calibri" w:hAnsi="Calibri"/>
                <w:sz w:val="17"/>
              </w:rPr>
              <w:t xml:space="preserve"> for Windows File Server</w:t>
            </w:r>
          </w:p>
        </w:tc>
      </w:tr>
      <w:tr w:rsidR="00E074A2" w14:paraId="4B64EB55" w14:textId="77777777" w:rsidTr="00913E48">
        <w:trPr>
          <w:jc w:val="center"/>
        </w:trPr>
        <w:tc>
          <w:tcPr>
            <w:tcW w:w="4300" w:type="dxa"/>
          </w:tcPr>
          <w:p w14:paraId="6EB204C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Need high-performance parallel file system</w:t>
            </w:r>
          </w:p>
        </w:tc>
        <w:tc>
          <w:tcPr>
            <w:tcW w:w="5060" w:type="dxa"/>
          </w:tcPr>
          <w:p w14:paraId="3E6F3584" w14:textId="77777777" w:rsidR="00E074A2" w:rsidRDefault="00E074A2" w:rsidP="00913E48">
            <w:pPr>
              <w:spacing w:after="0" w:line="264" w:lineRule="auto"/>
            </w:pPr>
            <w:proofErr w:type="spellStart"/>
            <w:r>
              <w:rPr>
                <w:rFonts w:ascii="Calibri" w:hAnsi="Calibri"/>
                <w:sz w:val="17"/>
              </w:rPr>
              <w:t>FSx</w:t>
            </w:r>
            <w:proofErr w:type="spellEnd"/>
            <w:r>
              <w:rPr>
                <w:rFonts w:ascii="Calibri" w:hAnsi="Calibri"/>
                <w:sz w:val="17"/>
              </w:rPr>
              <w:t xml:space="preserve"> for </w:t>
            </w:r>
            <w:proofErr w:type="spellStart"/>
            <w:r>
              <w:rPr>
                <w:rFonts w:ascii="Calibri" w:hAnsi="Calibri"/>
                <w:sz w:val="17"/>
              </w:rPr>
              <w:t>Lustre</w:t>
            </w:r>
            <w:proofErr w:type="spellEnd"/>
          </w:p>
        </w:tc>
      </w:tr>
      <w:tr w:rsidR="00E074A2" w14:paraId="09A0F8C2" w14:textId="77777777" w:rsidTr="00913E48">
        <w:trPr>
          <w:jc w:val="center"/>
        </w:trPr>
        <w:tc>
          <w:tcPr>
            <w:tcW w:w="4300" w:type="dxa"/>
          </w:tcPr>
          <w:p w14:paraId="79A508AC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Need block storage for </w:t>
            </w:r>
            <w:proofErr w:type="spellStart"/>
            <w:r>
              <w:rPr>
                <w:rFonts w:ascii="Calibri" w:hAnsi="Calibri"/>
                <w:sz w:val="17"/>
              </w:rPr>
              <w:t>EC2</w:t>
            </w:r>
            <w:proofErr w:type="spellEnd"/>
          </w:p>
        </w:tc>
        <w:tc>
          <w:tcPr>
            <w:tcW w:w="5060" w:type="dxa"/>
          </w:tcPr>
          <w:p w14:paraId="4B4AA4CC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EBS</w:t>
            </w:r>
          </w:p>
        </w:tc>
      </w:tr>
      <w:tr w:rsidR="00E074A2" w14:paraId="6AF2FFF4" w14:textId="77777777" w:rsidTr="00913E48">
        <w:trPr>
          <w:jc w:val="center"/>
        </w:trPr>
        <w:tc>
          <w:tcPr>
            <w:tcW w:w="4300" w:type="dxa"/>
          </w:tcPr>
          <w:p w14:paraId="7F73EB5C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Need temporary </w:t>
            </w:r>
            <w:proofErr w:type="spellStart"/>
            <w:r>
              <w:rPr>
                <w:rFonts w:ascii="Calibri" w:hAnsi="Calibri"/>
                <w:sz w:val="17"/>
              </w:rPr>
              <w:t>EC2</w:t>
            </w:r>
            <w:proofErr w:type="spellEnd"/>
            <w:r>
              <w:rPr>
                <w:rFonts w:ascii="Calibri" w:hAnsi="Calibri"/>
                <w:sz w:val="17"/>
              </w:rPr>
              <w:t xml:space="preserve"> disk</w:t>
            </w:r>
          </w:p>
        </w:tc>
        <w:tc>
          <w:tcPr>
            <w:tcW w:w="5060" w:type="dxa"/>
          </w:tcPr>
          <w:p w14:paraId="1D19342A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Instance Store</w:t>
            </w:r>
          </w:p>
        </w:tc>
      </w:tr>
      <w:tr w:rsidR="00E074A2" w14:paraId="6544B859" w14:textId="77777777" w:rsidTr="00913E48">
        <w:trPr>
          <w:jc w:val="center"/>
        </w:trPr>
        <w:tc>
          <w:tcPr>
            <w:tcW w:w="4300" w:type="dxa"/>
          </w:tcPr>
          <w:p w14:paraId="07522589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Need </w:t>
            </w:r>
            <w:proofErr w:type="gramStart"/>
            <w:r>
              <w:rPr>
                <w:rFonts w:ascii="Calibri" w:hAnsi="Calibri"/>
                <w:sz w:val="17"/>
              </w:rPr>
              <w:t>migrate</w:t>
            </w:r>
            <w:proofErr w:type="gramEnd"/>
            <w:r>
              <w:rPr>
                <w:rFonts w:ascii="Calibri" w:hAnsi="Calibri"/>
                <w:sz w:val="17"/>
              </w:rPr>
              <w:t xml:space="preserve"> on-prem data to AWS</w:t>
            </w:r>
          </w:p>
        </w:tc>
        <w:tc>
          <w:tcPr>
            <w:tcW w:w="5060" w:type="dxa"/>
          </w:tcPr>
          <w:p w14:paraId="7576AFD7" w14:textId="77777777" w:rsidR="00E074A2" w:rsidRDefault="00E074A2" w:rsidP="00913E48">
            <w:pPr>
              <w:spacing w:after="0" w:line="264" w:lineRule="auto"/>
            </w:pPr>
            <w:proofErr w:type="spellStart"/>
            <w:r>
              <w:rPr>
                <w:rFonts w:ascii="Calibri" w:hAnsi="Calibri"/>
                <w:sz w:val="17"/>
              </w:rPr>
              <w:t>DataSync</w:t>
            </w:r>
            <w:proofErr w:type="spellEnd"/>
          </w:p>
        </w:tc>
      </w:tr>
      <w:tr w:rsidR="00E074A2" w14:paraId="6F997C9F" w14:textId="77777777" w:rsidTr="00913E48">
        <w:trPr>
          <w:jc w:val="center"/>
        </w:trPr>
        <w:tc>
          <w:tcPr>
            <w:tcW w:w="4300" w:type="dxa"/>
          </w:tcPr>
          <w:p w14:paraId="1861283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Need hybrid cloud storage access</w:t>
            </w:r>
          </w:p>
        </w:tc>
        <w:tc>
          <w:tcPr>
            <w:tcW w:w="5060" w:type="dxa"/>
          </w:tcPr>
          <w:p w14:paraId="62519A4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Storage Gateway</w:t>
            </w:r>
          </w:p>
        </w:tc>
      </w:tr>
      <w:tr w:rsidR="00E074A2" w14:paraId="7610B1C5" w14:textId="77777777" w:rsidTr="00913E48">
        <w:trPr>
          <w:jc w:val="center"/>
        </w:trPr>
        <w:tc>
          <w:tcPr>
            <w:tcW w:w="4300" w:type="dxa"/>
          </w:tcPr>
          <w:p w14:paraId="6E4EDB3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Need </w:t>
            </w:r>
            <w:proofErr w:type="gramStart"/>
            <w:r>
              <w:rPr>
                <w:rFonts w:ascii="Calibri" w:hAnsi="Calibri"/>
                <w:sz w:val="17"/>
              </w:rPr>
              <w:t>decouple</w:t>
            </w:r>
            <w:proofErr w:type="gramEnd"/>
            <w:r>
              <w:rPr>
                <w:rFonts w:ascii="Calibri" w:hAnsi="Calibri"/>
                <w:sz w:val="17"/>
              </w:rPr>
              <w:t xml:space="preserve"> app components</w:t>
            </w:r>
          </w:p>
        </w:tc>
        <w:tc>
          <w:tcPr>
            <w:tcW w:w="5060" w:type="dxa"/>
          </w:tcPr>
          <w:p w14:paraId="623DC08C" w14:textId="77777777" w:rsidR="00E074A2" w:rsidRDefault="00E074A2" w:rsidP="00913E48">
            <w:pPr>
              <w:spacing w:after="0" w:line="264" w:lineRule="auto"/>
            </w:pPr>
            <w:proofErr w:type="spellStart"/>
            <w:r>
              <w:rPr>
                <w:rFonts w:ascii="Calibri" w:hAnsi="Calibri"/>
                <w:sz w:val="17"/>
              </w:rPr>
              <w:t>SQS</w:t>
            </w:r>
            <w:proofErr w:type="spellEnd"/>
            <w:r>
              <w:rPr>
                <w:rFonts w:ascii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hAnsi="Calibri"/>
                <w:sz w:val="17"/>
              </w:rPr>
              <w:t>SNS</w:t>
            </w:r>
            <w:proofErr w:type="spellEnd"/>
            <w:r>
              <w:rPr>
                <w:rFonts w:ascii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hAnsi="Calibri"/>
                <w:sz w:val="17"/>
              </w:rPr>
              <w:t>EventBridge</w:t>
            </w:r>
            <w:proofErr w:type="spellEnd"/>
          </w:p>
        </w:tc>
      </w:tr>
      <w:tr w:rsidR="00E074A2" w14:paraId="0BE44997" w14:textId="77777777" w:rsidTr="00913E48">
        <w:trPr>
          <w:jc w:val="center"/>
        </w:trPr>
        <w:tc>
          <w:tcPr>
            <w:tcW w:w="4300" w:type="dxa"/>
          </w:tcPr>
          <w:p w14:paraId="7980B684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Need serverless compute</w:t>
            </w:r>
          </w:p>
        </w:tc>
        <w:tc>
          <w:tcPr>
            <w:tcW w:w="5060" w:type="dxa"/>
          </w:tcPr>
          <w:p w14:paraId="59E6F225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Lambda</w:t>
            </w:r>
          </w:p>
        </w:tc>
      </w:tr>
      <w:tr w:rsidR="00E074A2" w14:paraId="2D433899" w14:textId="77777777" w:rsidTr="00913E48">
        <w:trPr>
          <w:jc w:val="center"/>
        </w:trPr>
        <w:tc>
          <w:tcPr>
            <w:tcW w:w="4300" w:type="dxa"/>
          </w:tcPr>
          <w:p w14:paraId="4FE7D8A8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Need containers without managing servers</w:t>
            </w:r>
          </w:p>
        </w:tc>
        <w:tc>
          <w:tcPr>
            <w:tcW w:w="5060" w:type="dxa"/>
          </w:tcPr>
          <w:p w14:paraId="0C6F84B8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Fargate</w:t>
            </w:r>
          </w:p>
        </w:tc>
      </w:tr>
      <w:tr w:rsidR="00E074A2" w14:paraId="5BC83A89" w14:textId="77777777" w:rsidTr="00913E48">
        <w:trPr>
          <w:jc w:val="center"/>
        </w:trPr>
        <w:tc>
          <w:tcPr>
            <w:tcW w:w="4300" w:type="dxa"/>
          </w:tcPr>
          <w:p w14:paraId="06DF1070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Need relational database</w:t>
            </w:r>
          </w:p>
        </w:tc>
        <w:tc>
          <w:tcPr>
            <w:tcW w:w="5060" w:type="dxa"/>
          </w:tcPr>
          <w:p w14:paraId="36865DC6" w14:textId="77777777" w:rsidR="00E074A2" w:rsidRDefault="00E074A2" w:rsidP="00913E48">
            <w:pPr>
              <w:spacing w:after="0" w:line="264" w:lineRule="auto"/>
            </w:pPr>
            <w:proofErr w:type="spellStart"/>
            <w:r>
              <w:rPr>
                <w:rFonts w:ascii="Calibri" w:hAnsi="Calibri"/>
                <w:sz w:val="17"/>
              </w:rPr>
              <w:t>RDS</w:t>
            </w:r>
            <w:proofErr w:type="spellEnd"/>
            <w:r>
              <w:rPr>
                <w:rFonts w:ascii="Calibri" w:hAnsi="Calibri"/>
                <w:sz w:val="17"/>
              </w:rPr>
              <w:t xml:space="preserve"> or Aurora</w:t>
            </w:r>
          </w:p>
        </w:tc>
      </w:tr>
      <w:tr w:rsidR="00E074A2" w14:paraId="4C8316B3" w14:textId="77777777" w:rsidTr="00913E48">
        <w:trPr>
          <w:jc w:val="center"/>
        </w:trPr>
        <w:tc>
          <w:tcPr>
            <w:tcW w:w="4300" w:type="dxa"/>
          </w:tcPr>
          <w:p w14:paraId="2B7A9028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Need NoSQL key-value database</w:t>
            </w:r>
          </w:p>
        </w:tc>
        <w:tc>
          <w:tcPr>
            <w:tcW w:w="5060" w:type="dxa"/>
          </w:tcPr>
          <w:p w14:paraId="17F92813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DynamoDB</w:t>
            </w:r>
          </w:p>
        </w:tc>
      </w:tr>
      <w:tr w:rsidR="00E074A2" w14:paraId="7AD91FC7" w14:textId="77777777" w:rsidTr="00913E48">
        <w:trPr>
          <w:jc w:val="center"/>
        </w:trPr>
        <w:tc>
          <w:tcPr>
            <w:tcW w:w="4300" w:type="dxa"/>
          </w:tcPr>
          <w:p w14:paraId="5C0ABAE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Need global </w:t>
            </w:r>
            <w:proofErr w:type="spellStart"/>
            <w:r>
              <w:rPr>
                <w:rFonts w:ascii="Calibri" w:hAnsi="Calibri"/>
                <w:sz w:val="17"/>
              </w:rPr>
              <w:t>CDN</w:t>
            </w:r>
            <w:proofErr w:type="spellEnd"/>
          </w:p>
        </w:tc>
        <w:tc>
          <w:tcPr>
            <w:tcW w:w="5060" w:type="dxa"/>
          </w:tcPr>
          <w:p w14:paraId="22B0FCA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CloudFront</w:t>
            </w:r>
          </w:p>
        </w:tc>
      </w:tr>
      <w:tr w:rsidR="00E074A2" w14:paraId="6F1CDA52" w14:textId="77777777" w:rsidTr="00913E48">
        <w:trPr>
          <w:jc w:val="center"/>
        </w:trPr>
        <w:tc>
          <w:tcPr>
            <w:tcW w:w="4300" w:type="dxa"/>
          </w:tcPr>
          <w:p w14:paraId="76A50D53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Need DNS routing</w:t>
            </w:r>
          </w:p>
        </w:tc>
        <w:tc>
          <w:tcPr>
            <w:tcW w:w="5060" w:type="dxa"/>
          </w:tcPr>
          <w:p w14:paraId="34FD290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Route 53</w:t>
            </w:r>
          </w:p>
        </w:tc>
      </w:tr>
      <w:tr w:rsidR="00E074A2" w14:paraId="08556176" w14:textId="77777777" w:rsidTr="00913E48">
        <w:trPr>
          <w:jc w:val="center"/>
        </w:trPr>
        <w:tc>
          <w:tcPr>
            <w:tcW w:w="4300" w:type="dxa"/>
          </w:tcPr>
          <w:p w14:paraId="40F06CA2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Need audit API activity</w:t>
            </w:r>
          </w:p>
        </w:tc>
        <w:tc>
          <w:tcPr>
            <w:tcW w:w="5060" w:type="dxa"/>
          </w:tcPr>
          <w:p w14:paraId="62844B9B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CloudTrail</w:t>
            </w:r>
          </w:p>
        </w:tc>
      </w:tr>
      <w:tr w:rsidR="00E074A2" w14:paraId="6F0F6211" w14:textId="77777777" w:rsidTr="00913E48">
        <w:trPr>
          <w:jc w:val="center"/>
        </w:trPr>
        <w:tc>
          <w:tcPr>
            <w:tcW w:w="4300" w:type="dxa"/>
          </w:tcPr>
          <w:p w14:paraId="4E88B1C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Need metrics and alarms</w:t>
            </w:r>
          </w:p>
        </w:tc>
        <w:tc>
          <w:tcPr>
            <w:tcW w:w="5060" w:type="dxa"/>
          </w:tcPr>
          <w:p w14:paraId="6D18E4D3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CloudWatch</w:t>
            </w:r>
          </w:p>
        </w:tc>
      </w:tr>
      <w:tr w:rsidR="00E074A2" w14:paraId="0D39AE39" w14:textId="77777777" w:rsidTr="00913E48">
        <w:trPr>
          <w:jc w:val="center"/>
        </w:trPr>
        <w:tc>
          <w:tcPr>
            <w:tcW w:w="4300" w:type="dxa"/>
          </w:tcPr>
          <w:p w14:paraId="3C322A4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Need encryption keys</w:t>
            </w:r>
          </w:p>
        </w:tc>
        <w:tc>
          <w:tcPr>
            <w:tcW w:w="5060" w:type="dxa"/>
          </w:tcPr>
          <w:p w14:paraId="6B8CA242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KMS</w:t>
            </w:r>
          </w:p>
        </w:tc>
      </w:tr>
      <w:tr w:rsidR="00E074A2" w14:paraId="3AD9FB3E" w14:textId="77777777" w:rsidTr="00913E48">
        <w:trPr>
          <w:jc w:val="center"/>
        </w:trPr>
        <w:tc>
          <w:tcPr>
            <w:tcW w:w="4300" w:type="dxa"/>
          </w:tcPr>
          <w:p w14:paraId="78DD7813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Need DDoS protection</w:t>
            </w:r>
          </w:p>
        </w:tc>
        <w:tc>
          <w:tcPr>
            <w:tcW w:w="5060" w:type="dxa"/>
          </w:tcPr>
          <w:p w14:paraId="63547A05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Shield</w:t>
            </w:r>
          </w:p>
        </w:tc>
      </w:tr>
      <w:tr w:rsidR="00E074A2" w14:paraId="06034010" w14:textId="77777777" w:rsidTr="00913E48">
        <w:trPr>
          <w:jc w:val="center"/>
        </w:trPr>
        <w:tc>
          <w:tcPr>
            <w:tcW w:w="4300" w:type="dxa"/>
          </w:tcPr>
          <w:p w14:paraId="578842CD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Need web application firewall</w:t>
            </w:r>
          </w:p>
        </w:tc>
        <w:tc>
          <w:tcPr>
            <w:tcW w:w="5060" w:type="dxa"/>
          </w:tcPr>
          <w:p w14:paraId="2177A50A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WAF</w:t>
            </w:r>
          </w:p>
        </w:tc>
      </w:tr>
    </w:tbl>
    <w:p w14:paraId="45BD479B" w14:textId="77777777" w:rsidR="00E074A2" w:rsidRDefault="00E074A2" w:rsidP="00E074A2">
      <w:pPr>
        <w:pStyle w:val="Heading1"/>
        <w:pageBreakBefore/>
      </w:pPr>
      <w:r>
        <w:rPr>
          <w:rFonts w:ascii="Calibri" w:hAnsi="Calibri"/>
          <w:color w:val="2E74B5"/>
        </w:rPr>
        <w:lastRenderedPageBreak/>
        <w:t>Practice Rule</w:t>
      </w:r>
    </w:p>
    <w:p w14:paraId="0970DC14" w14:textId="77777777" w:rsidR="00E074A2" w:rsidRDefault="00E074A2" w:rsidP="00E074A2">
      <w:pPr>
        <w:spacing w:after="120"/>
      </w:pPr>
      <w:r>
        <w:t>Do not just memorize service definitions. For every service, learn:</w:t>
      </w:r>
    </w:p>
    <w:tbl>
      <w:tblPr>
        <w:tblW w:w="9360" w:type="dxa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060"/>
      </w:tblGrid>
      <w:tr w:rsidR="00E074A2" w14:paraId="60D06F07" w14:textId="77777777" w:rsidTr="00913E48">
        <w:trPr>
          <w:jc w:val="center"/>
        </w:trPr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ABC7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Question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DA32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Example</w:t>
            </w:r>
          </w:p>
        </w:tc>
      </w:tr>
      <w:tr w:rsidR="00E074A2" w14:paraId="4D92ECA0" w14:textId="77777777" w:rsidTr="00913E48">
        <w:trPr>
          <w:jc w:val="center"/>
        </w:trPr>
        <w:tc>
          <w:tcPr>
            <w:tcW w:w="3300" w:type="dxa"/>
          </w:tcPr>
          <w:p w14:paraId="37404898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What problem does it solve?</w:t>
            </w:r>
          </w:p>
        </w:tc>
        <w:tc>
          <w:tcPr>
            <w:tcW w:w="6060" w:type="dxa"/>
          </w:tcPr>
          <w:p w14:paraId="382DBC05" w14:textId="77777777" w:rsidR="00E074A2" w:rsidRDefault="00E074A2" w:rsidP="00913E48">
            <w:pPr>
              <w:spacing w:after="0" w:line="264" w:lineRule="auto"/>
            </w:pPr>
            <w:proofErr w:type="spellStart"/>
            <w:r>
              <w:rPr>
                <w:rFonts w:ascii="Calibri" w:hAnsi="Calibri"/>
                <w:sz w:val="17"/>
              </w:rPr>
              <w:t>EFS</w:t>
            </w:r>
            <w:proofErr w:type="spellEnd"/>
            <w:r>
              <w:rPr>
                <w:rFonts w:ascii="Calibri" w:hAnsi="Calibri"/>
                <w:sz w:val="17"/>
              </w:rPr>
              <w:t xml:space="preserve"> solves shared Linux file storage</w:t>
            </w:r>
          </w:p>
        </w:tc>
      </w:tr>
      <w:tr w:rsidR="00E074A2" w14:paraId="79A81ABC" w14:textId="77777777" w:rsidTr="00913E48">
        <w:trPr>
          <w:jc w:val="center"/>
        </w:trPr>
        <w:tc>
          <w:tcPr>
            <w:tcW w:w="3300" w:type="dxa"/>
          </w:tcPr>
          <w:p w14:paraId="188C83AE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What does it integrate with?</w:t>
            </w:r>
          </w:p>
        </w:tc>
        <w:tc>
          <w:tcPr>
            <w:tcW w:w="6060" w:type="dxa"/>
          </w:tcPr>
          <w:p w14:paraId="61A45D9C" w14:textId="77777777" w:rsidR="00E074A2" w:rsidRDefault="00E074A2" w:rsidP="00913E48">
            <w:pPr>
              <w:spacing w:after="0" w:line="264" w:lineRule="auto"/>
            </w:pPr>
            <w:proofErr w:type="spellStart"/>
            <w:r>
              <w:rPr>
                <w:rFonts w:ascii="Calibri" w:hAnsi="Calibri"/>
                <w:sz w:val="17"/>
              </w:rPr>
              <w:t>EFS</w:t>
            </w:r>
            <w:proofErr w:type="spellEnd"/>
            <w:r>
              <w:rPr>
                <w:rFonts w:ascii="Calibri" w:hAnsi="Calibri"/>
                <w:sz w:val="17"/>
              </w:rPr>
              <w:t xml:space="preserve"> integrates with </w:t>
            </w:r>
            <w:proofErr w:type="spellStart"/>
            <w:r>
              <w:rPr>
                <w:rFonts w:ascii="Calibri" w:hAnsi="Calibri"/>
                <w:sz w:val="17"/>
              </w:rPr>
              <w:t>EC2</w:t>
            </w:r>
            <w:proofErr w:type="spellEnd"/>
            <w:r>
              <w:rPr>
                <w:rFonts w:ascii="Calibri" w:hAnsi="Calibri"/>
                <w:sz w:val="17"/>
              </w:rPr>
              <w:t xml:space="preserve">, ECS, </w:t>
            </w:r>
            <w:proofErr w:type="spellStart"/>
            <w:r>
              <w:rPr>
                <w:rFonts w:ascii="Calibri" w:hAnsi="Calibri"/>
                <w:sz w:val="17"/>
              </w:rPr>
              <w:t>EKS</w:t>
            </w:r>
            <w:proofErr w:type="spellEnd"/>
            <w:r>
              <w:rPr>
                <w:rFonts w:ascii="Calibri" w:hAnsi="Calibri"/>
                <w:sz w:val="17"/>
              </w:rPr>
              <w:t>, Lambda</w:t>
            </w:r>
          </w:p>
        </w:tc>
      </w:tr>
      <w:tr w:rsidR="00E074A2" w14:paraId="0095C405" w14:textId="77777777" w:rsidTr="00913E48">
        <w:trPr>
          <w:jc w:val="center"/>
        </w:trPr>
        <w:tc>
          <w:tcPr>
            <w:tcW w:w="3300" w:type="dxa"/>
          </w:tcPr>
          <w:p w14:paraId="4116A22C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What is it not good for?</w:t>
            </w:r>
          </w:p>
        </w:tc>
        <w:tc>
          <w:tcPr>
            <w:tcW w:w="6060" w:type="dxa"/>
          </w:tcPr>
          <w:p w14:paraId="1C583FD6" w14:textId="77777777" w:rsidR="00E074A2" w:rsidRDefault="00E074A2" w:rsidP="00913E48">
            <w:pPr>
              <w:spacing w:after="0" w:line="264" w:lineRule="auto"/>
            </w:pPr>
            <w:proofErr w:type="spellStart"/>
            <w:r>
              <w:rPr>
                <w:rFonts w:ascii="Calibri" w:hAnsi="Calibri"/>
                <w:sz w:val="17"/>
              </w:rPr>
              <w:t>EFS</w:t>
            </w:r>
            <w:proofErr w:type="spellEnd"/>
            <w:r>
              <w:rPr>
                <w:rFonts w:ascii="Calibri" w:hAnsi="Calibri"/>
                <w:sz w:val="17"/>
              </w:rPr>
              <w:t xml:space="preserve"> is not for Windows SMB file shares</w:t>
            </w:r>
          </w:p>
        </w:tc>
      </w:tr>
      <w:tr w:rsidR="00E074A2" w14:paraId="52458B6C" w14:textId="77777777" w:rsidTr="00913E48">
        <w:trPr>
          <w:jc w:val="center"/>
        </w:trPr>
        <w:tc>
          <w:tcPr>
            <w:tcW w:w="3300" w:type="dxa"/>
          </w:tcPr>
          <w:p w14:paraId="0C8DAE0A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What is the exam trap?</w:t>
            </w:r>
          </w:p>
        </w:tc>
        <w:tc>
          <w:tcPr>
            <w:tcW w:w="6060" w:type="dxa"/>
          </w:tcPr>
          <w:p w14:paraId="325A6E48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 xml:space="preserve">Windows file share means </w:t>
            </w:r>
            <w:proofErr w:type="spellStart"/>
            <w:r>
              <w:rPr>
                <w:rFonts w:ascii="Calibri" w:hAnsi="Calibri"/>
                <w:sz w:val="17"/>
              </w:rPr>
              <w:t>FSx</w:t>
            </w:r>
            <w:proofErr w:type="spellEnd"/>
            <w:r>
              <w:rPr>
                <w:rFonts w:ascii="Calibri" w:hAnsi="Calibri"/>
                <w:sz w:val="17"/>
              </w:rPr>
              <w:t xml:space="preserve"> for Windows, not </w:t>
            </w:r>
            <w:proofErr w:type="spellStart"/>
            <w:r>
              <w:rPr>
                <w:rFonts w:ascii="Calibri" w:hAnsi="Calibri"/>
                <w:sz w:val="17"/>
              </w:rPr>
              <w:t>EFS</w:t>
            </w:r>
            <w:proofErr w:type="spellEnd"/>
          </w:p>
        </w:tc>
      </w:tr>
      <w:tr w:rsidR="00E074A2" w14:paraId="71891634" w14:textId="77777777" w:rsidTr="00913E48">
        <w:trPr>
          <w:jc w:val="center"/>
        </w:trPr>
        <w:tc>
          <w:tcPr>
            <w:tcW w:w="3300" w:type="dxa"/>
          </w:tcPr>
          <w:p w14:paraId="51028676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What is the real-world scenario?</w:t>
            </w:r>
          </w:p>
        </w:tc>
        <w:tc>
          <w:tcPr>
            <w:tcW w:w="6060" w:type="dxa"/>
          </w:tcPr>
          <w:p w14:paraId="68ED4551" w14:textId="77777777" w:rsidR="00E074A2" w:rsidRDefault="00E074A2" w:rsidP="00913E48">
            <w:pPr>
              <w:spacing w:after="0" w:line="264" w:lineRule="auto"/>
            </w:pPr>
            <w:r>
              <w:rPr>
                <w:rFonts w:ascii="Calibri" w:hAnsi="Calibri"/>
                <w:sz w:val="17"/>
              </w:rPr>
              <w:t>Multiple Linux web servers need the same uploaded content</w:t>
            </w:r>
          </w:p>
        </w:tc>
      </w:tr>
    </w:tbl>
    <w:p w14:paraId="3325CAAB" w14:textId="77777777" w:rsidR="00E074A2" w:rsidRDefault="00E074A2" w:rsidP="00E074A2">
      <w:pPr>
        <w:spacing w:before="160" w:after="120"/>
      </w:pPr>
      <w:r>
        <w:rPr>
          <w:rFonts w:ascii="Calibri" w:hAnsi="Calibri"/>
          <w:b/>
          <w:color w:val="1F3A5F"/>
          <w:sz w:val="22"/>
        </w:rPr>
        <w:t xml:space="preserve">Start with IAM, </w:t>
      </w:r>
      <w:proofErr w:type="spellStart"/>
      <w:r>
        <w:rPr>
          <w:rFonts w:ascii="Calibri" w:hAnsi="Calibri"/>
          <w:b/>
          <w:color w:val="1F3A5F"/>
          <w:sz w:val="22"/>
        </w:rPr>
        <w:t>EC2</w:t>
      </w:r>
      <w:proofErr w:type="spellEnd"/>
      <w:r>
        <w:rPr>
          <w:rFonts w:ascii="Calibri" w:hAnsi="Calibri"/>
          <w:b/>
          <w:color w:val="1F3A5F"/>
          <w:sz w:val="22"/>
        </w:rPr>
        <w:t xml:space="preserve">, S3, </w:t>
      </w:r>
      <w:proofErr w:type="spellStart"/>
      <w:r>
        <w:rPr>
          <w:rFonts w:ascii="Calibri" w:hAnsi="Calibri"/>
          <w:b/>
          <w:color w:val="1F3A5F"/>
          <w:sz w:val="22"/>
        </w:rPr>
        <w:t>VPC</w:t>
      </w:r>
      <w:proofErr w:type="spellEnd"/>
      <w:r>
        <w:rPr>
          <w:rFonts w:ascii="Calibri" w:hAnsi="Calibri"/>
          <w:b/>
          <w:color w:val="1F3A5F"/>
          <w:sz w:val="22"/>
        </w:rPr>
        <w:t xml:space="preserve">, </w:t>
      </w:r>
      <w:proofErr w:type="spellStart"/>
      <w:r>
        <w:rPr>
          <w:rFonts w:ascii="Calibri" w:hAnsi="Calibri"/>
          <w:b/>
          <w:color w:val="1F3A5F"/>
          <w:sz w:val="22"/>
        </w:rPr>
        <w:t>RDS</w:t>
      </w:r>
      <w:proofErr w:type="spellEnd"/>
      <w:r>
        <w:rPr>
          <w:rFonts w:ascii="Calibri" w:hAnsi="Calibri"/>
          <w:b/>
          <w:color w:val="1F3A5F"/>
          <w:sz w:val="22"/>
        </w:rPr>
        <w:t xml:space="preserve">, and high availability. Those topics show up everywhere and form the </w:t>
      </w:r>
      <w:proofErr w:type="gramStart"/>
      <w:r>
        <w:rPr>
          <w:rFonts w:ascii="Calibri" w:hAnsi="Calibri"/>
          <w:b/>
          <w:color w:val="1F3A5F"/>
          <w:sz w:val="22"/>
        </w:rPr>
        <w:t>base</w:t>
      </w:r>
      <w:proofErr w:type="gramEnd"/>
      <w:r>
        <w:rPr>
          <w:rFonts w:ascii="Calibri" w:hAnsi="Calibri"/>
          <w:b/>
          <w:color w:val="1F3A5F"/>
          <w:sz w:val="22"/>
        </w:rPr>
        <w:t xml:space="preserve"> for the rest of the exam.</w:t>
      </w:r>
    </w:p>
    <w:p w14:paraId="2E6EF979" w14:textId="77777777" w:rsidR="00424C07" w:rsidRDefault="00424C07"/>
    <w:sectPr w:rsidR="00424C07" w:rsidSect="00E074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07"/>
    <w:rsid w:val="00226072"/>
    <w:rsid w:val="00424C07"/>
    <w:rsid w:val="007C088E"/>
    <w:rsid w:val="00E0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97DB"/>
  <w15:chartTrackingRefBased/>
  <w15:docId w15:val="{B7B8CC81-B591-4F21-AD47-51E4B2CD2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4A2"/>
  </w:style>
  <w:style w:type="paragraph" w:styleId="Heading1">
    <w:name w:val="heading 1"/>
    <w:basedOn w:val="Normal"/>
    <w:next w:val="Normal"/>
    <w:link w:val="Heading1Char"/>
    <w:uiPriority w:val="9"/>
    <w:qFormat/>
    <w:rsid w:val="00424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49ac42a-3eb4-4074-b885-aea26bd6241e}" enabled="1" method="Standard" siteId="{9274ee3f-9425-4109-a27f-9fb15c10675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847</Words>
  <Characters>4833</Characters>
  <Application>Microsoft Office Word</Application>
  <DocSecurity>0</DocSecurity>
  <Lines>40</Lines>
  <Paragraphs>11</Paragraphs>
  <ScaleCrop>false</ScaleCrop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Prusia, Ray (LNG-HBE)</dc:creator>
  <cp:keywords/>
  <dc:description/>
  <cp:lastModifiedBy>Prusia, Ray (LNG-HBE)</cp:lastModifiedBy>
  <cp:revision>2</cp:revision>
  <dcterms:created xsi:type="dcterms:W3CDTF">2026-06-28T19:54:00Z</dcterms:created>
  <dcterms:modified xsi:type="dcterms:W3CDTF">2026-06-28T19:54:00Z</dcterms:modified>
</cp:coreProperties>
</file>