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0E7C7B"/>
          <w:sz w:val="18"/>
        </w:rPr>
        <w:t>CAPÍTULO 3 · SEMIOTECNIA — MANIOBRAS DE EXPLORACIÓN</w:t>
      </w:r>
    </w:p>
    <w:p>
      <w:pPr>
        <w:pStyle w:val="Title"/>
        <w:jc w:val="center"/>
      </w:pPr>
      <w:r>
        <w:t>Semiotecnia del Tórax y Aparato Respiratorio</w:t>
      </w:r>
    </w:p>
    <w:p>
      <w:pPr>
        <w:jc w:val="center"/>
      </w:pPr>
      <w:r>
        <w:rPr>
          <w:i/>
          <w:color w:val="5A6B76"/>
          <w:sz w:val="23"/>
        </w:rPr>
        <w:t>Documento ilustrado — Figuras 3-1 a 3-35 recortadas del PDF fuente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304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-3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04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B76"/>
          <w:sz w:val="15"/>
        </w:rPr>
        <w:t>Portada: Fig. 3-34 — distribución anterior de los ruidos respiratorios normales (detalle en cap. 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EAF3F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</w:tcPr>
          <w:p>
            <w:pPr>
              <w:jc w:val="center"/>
            </w:pPr>
            <w:r>
              <w:rPr>
                <w:b/>
                <w:color w:val="0E7C7B"/>
                <w:sz w:val="30"/>
              </w:rPr>
              <w:t>1</w:t>
              <w:br/>
            </w:r>
            <w:r>
              <w:rPr>
                <w:b/>
                <w:color w:val="143C50"/>
                <w:sz w:val="19"/>
              </w:rPr>
              <w:t>Inspección</w:t>
            </w:r>
          </w:p>
        </w:tc>
        <w:tc>
          <w:tcPr>
            <w:tcW w:type="dxa" w:w="2466"/>
            <w:shd w:val="clear" w:fill="EAF3F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</w:tcPr>
          <w:p>
            <w:pPr>
              <w:jc w:val="center"/>
            </w:pPr>
            <w:r>
              <w:rPr>
                <w:b/>
                <w:color w:val="0E7C7B"/>
                <w:sz w:val="30"/>
              </w:rPr>
              <w:t>2</w:t>
              <w:br/>
            </w:r>
            <w:r>
              <w:rPr>
                <w:b/>
                <w:color w:val="143C50"/>
                <w:sz w:val="19"/>
              </w:rPr>
              <w:t>Palpación</w:t>
            </w:r>
          </w:p>
        </w:tc>
        <w:tc>
          <w:tcPr>
            <w:tcW w:type="dxa" w:w="2466"/>
            <w:shd w:val="clear" w:fill="EAF3F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</w:tcPr>
          <w:p>
            <w:pPr>
              <w:jc w:val="center"/>
            </w:pPr>
            <w:r>
              <w:rPr>
                <w:b/>
                <w:color w:val="0E7C7B"/>
                <w:sz w:val="30"/>
              </w:rPr>
              <w:t>3</w:t>
              <w:br/>
            </w:r>
            <w:r>
              <w:rPr>
                <w:b/>
                <w:color w:val="143C50"/>
                <w:sz w:val="19"/>
              </w:rPr>
              <w:t>Percusión</w:t>
            </w:r>
          </w:p>
        </w:tc>
        <w:tc>
          <w:tcPr>
            <w:tcW w:type="dxa" w:w="2466"/>
            <w:shd w:val="clear" w:fill="EAF3F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</w:tcPr>
          <w:p>
            <w:pPr>
              <w:jc w:val="center"/>
            </w:pPr>
            <w:r>
              <w:rPr>
                <w:b/>
                <w:color w:val="0E7C7B"/>
                <w:sz w:val="30"/>
              </w:rPr>
              <w:t>4</w:t>
              <w:br/>
            </w:r>
            <w:r>
              <w:rPr>
                <w:b/>
                <w:color w:val="143C50"/>
                <w:sz w:val="19"/>
              </w:rPr>
              <w:t>Auscultación</w:t>
            </w:r>
          </w:p>
        </w:tc>
      </w:tr>
    </w:tbl>
    <w:p>
      <w:pPr>
        <w:spacing w:before="200"/>
      </w:pPr>
      <w:r>
        <w:rPr>
          <w:sz w:val="22"/>
        </w:rPr>
        <w:t>El examen semiológico respiratorio evalúa la caja torácica, la ventilación y las alteraciones acústicas y mecánicas del parénquima pulmonar mediante cuatro tiempos sucesivos: inspección, palpación, percusión y auscultación.</w:t>
      </w:r>
    </w:p>
    <w:p>
      <w:r>
        <w:rPr>
          <w:i/>
          <w:color w:val="5A6B76"/>
          <w:sz w:val="17"/>
        </w:rPr>
        <w:t>Nota de edición: el texto reproduce el material provisto; las 36 imágenes (Figs. 3-1 a 3-35, con 3-8 separada en A y B) son recortes de renders a 300 dpi del PDF adjunto, sin redibujo. Cada epígrafe indica la página del PDF y la página impresa del libro. La Fig. 3-23, presente en la fuente pero no citada en el texto base, se incluye en el Apéndice B. Detalle completo: Apéndice A y figuras-manifiesto.csv.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143C50"/>
          <w:sz w:val="32"/>
        </w:rPr>
        <w:t>Índice</w:t>
      </w:r>
    </w:p>
    <w:p>
      <w:r>
        <w:fldChar w:fldCharType="begin"/>
      </w:r>
      <w:r>
        <w:instrText xml:space="preserve">TOC \o "1-2" \h \z \u</w:instrText>
      </w:r>
      <w:r>
        <w:fldChar w:fldCharType="end"/>
      </w:r>
    </w:p>
    <w:p>
      <w:r>
        <w:rPr>
          <w:i/>
          <w:color w:val="5A6B76"/>
          <w:sz w:val="16"/>
        </w:rPr>
        <w:t>Si el índice aparece vacío, haga clic derecho sobre él y elija «Actualizar campos». Contenido: 1. Inspección torácica · 2. Palpación sistemática · 3. Percusión: mapeo y timbres · 4. Auscultación · Apéndices A-B.</w:t>
      </w:r>
    </w:p>
    <w:p>
      <w:pPr>
        <w:pStyle w:val="Heading1"/>
      </w:pPr>
      <w:r>
        <w:t>1. Inspección torácica</w:t>
      </w:r>
    </w:p>
    <w:p>
      <w:pPr>
        <w:pStyle w:val="Heading2"/>
      </w:pPr>
      <w:r>
        <w:t>Posición y conformación anatómica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Posición del paciente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Bipedestación o sentado en banquillo. Brazos péndulos a los lados para cara anterior y posterior; manos tras la nuca para exponer líneas axilares y caras laterales.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Asimetría fisiológica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Hemitórax correspondiente a la extremidad dominante presenta mayor desarrollo muscular y volumétrico.</w:t>
      </w:r>
    </w:p>
    <w:p>
      <w:pPr>
        <w:pStyle w:val="Heading2"/>
      </w:pPr>
      <w:r>
        <w:t>Deformidades esqueléticas y parietales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Tórax enfisematoso (en tonel)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Aumento del diámetro anteroposterior sobre el transversal; protrusión y morfología globulosa </w:t>
      </w:r>
      <w:r>
        <w:rPr>
          <w:b/>
          <w:color w:val="0E7C7B"/>
          <w:sz w:val="21"/>
        </w:rPr>
        <w:t>(Fig. 3-1)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Tórax paralítico o asténico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Disminución neta del diámetro anteroposterior con incremento relativo del diámetro transversal </w:t>
      </w:r>
      <w:r>
        <w:rPr>
          <w:b/>
          <w:color w:val="0E7C7B"/>
          <w:sz w:val="21"/>
        </w:rPr>
        <w:t>(Fig. 3-5)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Tórax en quilla (pectus carinatum / piriforme)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Prominencia esternal anterior aguda; sección circular torácica </w:t>
      </w:r>
      <w:r>
        <w:rPr>
          <w:b/>
          <w:color w:val="0E7C7B"/>
          <w:sz w:val="21"/>
        </w:rPr>
        <w:t>(Fig. 3-2, 3-4)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Tórax excavado (pectus excavatum)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Depresión del segmento esternal distal hacia el raquis </w:t>
      </w:r>
      <w:r>
        <w:rPr>
          <w:b/>
          <w:color w:val="0E7C7B"/>
          <w:sz w:val="21"/>
        </w:rPr>
        <w:t>(Fig. 3-3)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Cifosis senil vs. juvenil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La variante senil acentúa la curvatura dorsal fisiológica en su tercio medio </w:t>
      </w:r>
      <w:r>
        <w:rPr>
          <w:b/>
          <w:color w:val="0E7C7B"/>
          <w:sz w:val="21"/>
        </w:rPr>
        <w:t>(Fig. 3-6)</w:t>
      </w:r>
      <w:r>
        <w:rPr>
          <w:sz w:val="21"/>
        </w:rPr>
        <w:t xml:space="preserve">; la variante juvenil la exagera en el segmento inferior de la columna dorsal </w:t>
      </w:r>
      <w:r>
        <w:rPr>
          <w:b/>
          <w:color w:val="0E7C7B"/>
          <w:sz w:val="21"/>
        </w:rPr>
        <w:t>(Fig. 3-7)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Escoliosis dorsal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 xml:space="preserve">Desviación lateral de la línea de apófisis espinosas; evaluada de espaldas, remarcada con lápiz dermográfico e intensificada por flexión anterior del tronco sin doblar rodillas </w:t>
      </w:r>
      <w:r>
        <w:rPr>
          <w:b/>
          <w:color w:val="0E7C7B"/>
          <w:sz w:val="21"/>
        </w:rPr>
        <w:t>(Fig. 3-8A sinistroconvexa; Fig. 3-8B dextroconvexa)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Alteraciones unilaterales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Abovedamientos circunscritos (derrame, tumoración) o retracciones parietales.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2416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241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3-1. Tórax enfisematoso, en tonel (corte transversal).</w:t>
            </w:r>
            <w:r>
              <w:rPr>
                <w:sz w:val="16"/>
              </w:rPr>
              <w:t xml:space="preserve"> Trazo continuo: tórax normal; trazo interrumpido: tórax enfisematoso. Predomina el diámetro anteroposterior.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3 del PDF (p. 11 del libro) · fig-3-01.jpg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6106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6106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3-2. Tórax de pollo, en quilla —pectus carinatum— (corte transversal).</w:t>
            </w:r>
            <w:r>
              <w:rPr>
                <w:sz w:val="16"/>
              </w:rPr>
              <w:t xml:space="preserve"> Trazo continuo: tórax normal; trazo interrumpido: tórax de pollo. Se caracteriza por la prominencia esternal.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3 del PDF (p. 11 del libro) · fig-3-02.jpg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19433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1943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3-3. Tórax excavado —pectus excavatum— (corte transversal).</w:t>
            </w:r>
            <w:r>
              <w:rPr>
                <w:sz w:val="16"/>
              </w:rPr>
              <w:t xml:space="preserve"> Trazo continuo: tórax normal; trazo interrumpido: tórax excavado. Se caracteriza por la depresión esternal.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4 del PDF (p. 12 del libro) · fig-3-03.jpg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2118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211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3-4. Tórax piriforme (corte transversal).</w:t>
            </w:r>
            <w:r>
              <w:rPr>
                <w:sz w:val="16"/>
              </w:rPr>
              <w:t xml:space="preserve"> Trazo continuo: tórax normal; trazo interrumpido: tórax piriforme. Se caracteriza por su forma circular.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4 del PDF (p. 12 del libro) · fig-3-04.jpg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6000" cy="22249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000" cy="2224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3-5. Tórax paralítico o asténico (corte transversal).</w:t>
            </w:r>
            <w:r>
              <w:rPr>
                <w:sz w:val="16"/>
              </w:rPr>
              <w:t xml:space="preserve"> Trazo continuo: tórax normal; trazo interrumpido: tórax paralítico, con aumento relativo del diámetro transversal y disminución del anteroposterior.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4 del PDF (p. 12 del libro) · fig-3-05.jpg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7411" cy="352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11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3-6. Tórax cifótico senil.</w:t>
            </w:r>
            <w:r>
              <w:rPr>
                <w:sz w:val="16"/>
              </w:rPr>
              <w:t xml:space="preserve"> Exageración de la cifosis fisiológica en la parte media de la región dorsal de la columna.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4 del PDF (p. 12 del libro) · fig-3-06.jpg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0922" cy="352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22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3-7. Tórax cifótico juvenil.</w:t>
            </w:r>
            <w:r>
              <w:rPr>
                <w:sz w:val="16"/>
              </w:rPr>
              <w:t xml:space="preserve"> Exageración de la cifosis fisiológica en la parte inferior de la región dorsal de la columna.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5 del PDF (p. 13 del libro) · fig-3-07.jpg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3769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8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376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3-8A. Tórax escoliótico — A: escoliosis dorsal sinistroconvexa.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5 del PDF (p. 13 del libro) · fig-3-08a.jpg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2482" cy="352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8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82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3-8B. Tórax escoliótico — B: escoliosis dorsal dextroconvexa.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5 del PDF (p. 13 del libro) · fig-3-08b.jpg</w:t>
            </w:r>
          </w:p>
        </w:tc>
      </w:tr>
    </w:tbl>
    <w:p>
      <w:pPr>
        <w:spacing w:after="40"/>
      </w:pPr>
    </w:p>
    <w:p>
      <w:pPr>
        <w:pStyle w:val="Heading2"/>
      </w:pPr>
      <w:r>
        <w:t>Dinámica ventilatoria y signos extratorácicos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Parámetros dinámicos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Inspección continua de frecuencia, amplitud, ritmo y contracciones anómalas (mioclonías, fasciculaciones).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Músculos accesorios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Hipertrofia/engrosamiento rítmico inspiratorio del esternocleidomastoideo con depresión de fosas supraclaviculares.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Facies y extremidades </w:t>
      </w:r>
      <w:r>
        <w:rPr>
          <w:b/>
          <w:caps/>
          <w:color w:val="0E7C7B"/>
          <w:sz w:val="16"/>
        </w:rPr>
        <w:t xml:space="preserve">[Contexto] </w:t>
      </w:r>
      <w:r>
        <w:rPr>
          <w:sz w:val="21"/>
        </w:rPr>
        <w:t xml:space="preserve">— </w:t>
      </w:r>
      <w:r>
        <w:rPr>
          <w:sz w:val="21"/>
        </w:rPr>
        <w:t>Cianosis labial/facial, aleteo nasal, ventilación con labios fruncidos, ingurgitación yugular, fístulas, estrías, telangiectasias y dedos hipocráticos (acropaquia).</w:t>
      </w:r>
    </w:p>
    <w:p>
      <w:pPr>
        <w:pStyle w:val="Heading1"/>
      </w:pPr>
      <w:r>
        <w:t>2. Palpación sistemática</w:t>
      </w:r>
    </w:p>
    <w:p>
      <w:r>
        <w:rPr>
          <w:sz w:val="21"/>
        </w:rPr>
        <w:t>La exploración táctil sigue un protocolo descendente y ordenado en seis maniobras:</w:t>
      </w:r>
    </w:p>
    <w:p>
      <w:pPr>
        <w:pStyle w:val="Heading2"/>
      </w:pPr>
      <w:r>
        <w:t>1) Mano de escultor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Mano de escultor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Deslizamiento palmar plano sobre superficies anterior, posterior y laterales; censa relieve cutáneo, deformaciones óseas y tumefacciones </w:t>
      </w:r>
      <w:r>
        <w:rPr>
          <w:b/>
          <w:color w:val="0E7C7B"/>
          <w:sz w:val="21"/>
        </w:rPr>
        <w:t>(Fig. 3-9)</w:t>
      </w:r>
      <w:r>
        <w:rPr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6000" cy="364866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000" cy="3648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3-9. Palpación de tórax: «mano de escultor».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6 del PDF (p. 14 del libro) · fig-3-09.jpg</w:t>
            </w:r>
          </w:p>
        </w:tc>
      </w:tr>
    </w:tbl>
    <w:p>
      <w:pPr>
        <w:spacing w:after="40"/>
      </w:pPr>
    </w:p>
    <w:p>
      <w:pPr>
        <w:pStyle w:val="Heading2"/>
      </w:pPr>
      <w:r>
        <w:t>2) Examen de pared y cadenas ganglionares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Trofismo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Pinzamiento bimanual comparativo de piel y tejido subcutáneo entre pulgar e índice; detecta atrofias viscerorreflejas </w:t>
      </w:r>
      <w:r>
        <w:rPr>
          <w:b/>
          <w:color w:val="0E7C7B"/>
          <w:sz w:val="21"/>
        </w:rPr>
        <w:t>(Fig. 3-10)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Tono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Compresión con la punta del índice sobre masas musculares; evalúa resistencia, contractura muscular o espasmo </w:t>
      </w:r>
      <w:r>
        <w:rPr>
          <w:b/>
          <w:color w:val="0E7C7B"/>
          <w:sz w:val="21"/>
        </w:rPr>
        <w:t>(Fig. 3-11)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Pared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>Registro de puntos dolorosos, edema y crepitación gaseosa de enfisema subcutáneo.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Cadena supraclavicular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Examinador posterior; pulpejos de tres dedos medios en fosas supraclaviculares mientras el paciente eleva activamente los hombros </w:t>
      </w:r>
      <w:r>
        <w:rPr>
          <w:b/>
          <w:color w:val="0E7C7B"/>
          <w:sz w:val="21"/>
        </w:rPr>
        <w:t>(Fig. 3-13)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Grupos axilares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Exploración secuencial del grupo central, axilar externo, pectoral (anterior), subescapular (borde del dorsal ancho con abordaje posterior) e infraclavicular </w:t>
      </w:r>
      <w:r>
        <w:rPr>
          <w:b/>
          <w:color w:val="0E7C7B"/>
          <w:sz w:val="21"/>
        </w:rPr>
        <w:t>(Fig. 3-12, 3-14, 3-15, 3-16, 3-17)</w:t>
      </w:r>
      <w:r>
        <w:rPr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76500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765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3-10. Examen del trofismo del tórax.</w:t>
            </w:r>
            <w:r>
              <w:rPr>
                <w:sz w:val="16"/>
              </w:rPr>
              <w:t xml:space="preserve"> Pinzamiento de la piel entre índice y pulgar en regiones simétricas.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6 del PDF (p. 14 del libro) · fig-3-10.jpg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9351" cy="352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351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3-11. Examen del tono.</w:t>
            </w:r>
            <w:r>
              <w:rPr>
                <w:sz w:val="16"/>
              </w:rPr>
              <w:t xml:space="preserve"> Presión con la punta del dedo índice sobre las masas musculares.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6 del PDF (p. 14 del libro) · fig-3-11.jpg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4254" cy="352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254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3-12. Localización de grupos ganglionares axilares.</w:t>
            </w:r>
            <w:r>
              <w:rPr>
                <w:sz w:val="16"/>
              </w:rPr>
              <w:t xml:space="preserve"> A: grupo central · B: grupo axilar externo · C: grupo pectoral · D: grupo infraclavicular · E: grupo subescapular. (Tomado de Bailey.)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6 del PDF (p. 14 del libro) · fig-3-12.jpg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05400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05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3-13. Palpación de ganglios supraclaviculares.</w:t>
            </w:r>
            <w:r>
              <w:rPr>
                <w:sz w:val="16"/>
              </w:rPr>
              <w:t xml:space="preserve"> Examinador detrás del paciente; tres dedos medios en el hueco supraclavicular mientras el paciente eleva los hombros.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7 del PDF (p. 15 del libro) · fig-3-13.jpg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80377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803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3-14. Grupos ganglionares axilares, parte I.</w:t>
            </w:r>
            <w:r>
              <w:rPr>
                <w:sz w:val="16"/>
              </w:rPr>
              <w:t xml:space="preserve"> Brazo a la altura del hombro; palma hacia el vértice de la axila, sobre la pared torácica lateral.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7 del PDF (p. 15 del libro) · fig-3-14.jpg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2414" cy="3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414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3-15. Grupos ganglionares axilares, parte II.</w:t>
            </w:r>
            <w:r>
              <w:rPr>
                <w:sz w:val="16"/>
              </w:rPr>
              <w:t xml:space="preserve"> Brazo péndulo; descenso desde el vértice con los dedos aplicados a la pared del tórax.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7 del PDF (p. 15 del libro) · fig-3-15.jpg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87038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870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3-16. Grupos ganglionares axilares, parte III: grupo subescapular.</w:t>
            </w:r>
            <w:r>
              <w:rPr>
                <w:sz w:val="16"/>
              </w:rPr>
              <w:t xml:space="preserve"> Abordaje posterior; palpación de la superficie anterointerna del dorsal ancho.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7 del PDF (p. 15 del libro) · fig-3-16.jpg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42429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424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3-17. Grupos ganglionares axilares, parte IV: grupo infraclavicular.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8 del PDF (p. 16 del libro) · fig-3-17.jpg</w:t>
            </w:r>
          </w:p>
        </w:tc>
      </w:tr>
    </w:tbl>
    <w:p>
      <w:pPr>
        <w:spacing w:after="40"/>
      </w:pPr>
    </w:p>
    <w:p>
      <w:pPr>
        <w:pStyle w:val="Heading2"/>
      </w:pPr>
      <w:r>
        <w:t>3) Resistencia torácica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Resistencia torácica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Compresión convergente bimanual sobre puntos homotópicos anteriores y posteriores a igual nivel </w:t>
      </w:r>
      <w:r>
        <w:rPr>
          <w:b/>
          <w:color w:val="0E7C7B"/>
          <w:sz w:val="21"/>
        </w:rPr>
        <w:t>(Fig. 3-18)</w:t>
      </w:r>
      <w:r>
        <w:rPr>
          <w:sz w:val="21"/>
        </w:rPr>
        <w:t>; cese elástico abolido por ocupación masiva o calcificación costal.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3097" cy="396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97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3-18. Elasticidad o resistencia torácica.</w:t>
            </w:r>
            <w:r>
              <w:rPr>
                <w:sz w:val="16"/>
              </w:rPr>
              <w:t xml:space="preserve"> Presión convergente bimanual sobre superficies anterior y posterior a la misma altura.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8 del PDF (p. 16 del libro) · fig-3-18.jpg</w:t>
            </w:r>
          </w:p>
        </w:tc>
      </w:tr>
    </w:tbl>
    <w:p>
      <w:pPr>
        <w:spacing w:after="40"/>
      </w:pPr>
    </w:p>
    <w:p>
      <w:pPr>
        <w:pStyle w:val="Heading2"/>
      </w:pPr>
      <w:r>
        <w:t>4) Expansión torácica (maniobras de Ruault y basales)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Vértices (Ruault)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Examinador posterior; manos sobre trapecios, cuatro dedos en fosa infraclavicular, pulgares en C7-T1; se mide separación simétrica del ángulo interpulgar </w:t>
      </w:r>
      <w:r>
        <w:rPr>
          <w:b/>
          <w:color w:val="0E7C7B"/>
          <w:sz w:val="21"/>
        </w:rPr>
        <w:t>(Fig. 3-19)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Región infraclavicular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Manos planas bilaterales bajo clavículas en decúbito dorsal o de pie </w:t>
      </w:r>
      <w:r>
        <w:rPr>
          <w:b/>
          <w:color w:val="0E7C7B"/>
          <w:sz w:val="21"/>
        </w:rPr>
        <w:t>(Fig. 3-20)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Bases anteriores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Manos en caras anterolaterales, dedos en línea axilar media, pulgares convergentes bajo el apéndice xifoides </w:t>
      </w:r>
      <w:r>
        <w:rPr>
          <w:b/>
          <w:color w:val="0E7C7B"/>
          <w:sz w:val="21"/>
        </w:rPr>
        <w:t>(Fig. 3-21)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Bases posteriores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Manos abrazando bordes posterolaterales bajo la punta escapular, pulgares adyacentes a la línea media vertebral </w:t>
      </w:r>
      <w:r>
        <w:rPr>
          <w:b/>
          <w:color w:val="0E7C7B"/>
          <w:sz w:val="21"/>
        </w:rPr>
        <w:t>(Fig. 3-22)</w:t>
      </w:r>
      <w:r>
        <w:rPr>
          <w:sz w:val="21"/>
        </w:rPr>
        <w:t>. La excursión basal supera a la apical.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27762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277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3-19. Expansión torácica: maniobra de Ruault (vértices).</w:t>
            </w:r>
            <w:r>
              <w:rPr>
                <w:sz w:val="16"/>
              </w:rPr>
              <w:t xml:space="preserve"> La expansión se reconoce por la separación simétrica de ambos pulgares.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8 del PDF (p. 16 del libro) · fig-3-19.jpg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75789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0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757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3-20. Expansión torácica infraclavicular.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9 del PDF (p. 17 del libro) · fig-3-20.jpg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2966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29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3-21. Expansión de las bases por delante.</w:t>
            </w:r>
            <w:r>
              <w:rPr>
                <w:sz w:val="16"/>
              </w:rPr>
              <w:t xml:space="preserve"> Pulgares reunidos bajo el apéndice xifoides; su separación abre el ángulo interpulgar.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9 del PDF (p. 17 del libro) · fig-3-21.jpg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102" cy="352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102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3-22. Expansión de las bases por detrás.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9 del PDF (p. 17 del libro) · fig-3-22.jpg</w:t>
            </w:r>
          </w:p>
        </w:tc>
      </w:tr>
    </w:tbl>
    <w:p>
      <w:pPr>
        <w:spacing w:after="40"/>
      </w:pPr>
    </w:p>
    <w:p>
      <w:pPr>
        <w:pStyle w:val="Heading2"/>
      </w:pPr>
      <w:r>
        <w:t>5) Frémito táctil (vibraciones vocales)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Frémito táctil (vibraciones vocales) </w:t>
      </w:r>
      <w:r>
        <w:rPr>
          <w:b/>
          <w:caps/>
          <w:color w:val="0E7C7B"/>
          <w:sz w:val="16"/>
        </w:rPr>
        <w:t xml:space="preserve">[Maniobra] </w:t>
      </w:r>
      <w:r>
        <w:rPr>
          <w:sz w:val="21"/>
        </w:rPr>
        <w:t xml:space="preserve">— </w:t>
      </w:r>
      <w:r>
        <w:rPr>
          <w:sz w:val="21"/>
        </w:rPr>
        <w:t xml:space="preserve">Palpación comparativa transversal con cara palmar o borde cubital de una sola mano de arriba abajo mientras el paciente pronuncia «treinta y tres» </w:t>
      </w:r>
      <w:r>
        <w:rPr>
          <w:b/>
          <w:color w:val="0E7C7B"/>
          <w:sz w:val="21"/>
        </w:rPr>
        <w:t>(Fig. 3-24, 3-25, 3-26)</w:t>
      </w:r>
      <w:r>
        <w:rPr>
          <w:sz w:val="21"/>
        </w:rPr>
        <w:t>. Fisiológicamente más notorias en hemitórax derecho.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001" cy="16345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01" cy="163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3-24. Vibraciones vocales: región anterior.</w:t>
            </w:r>
            <w:r>
              <w:rPr>
                <w:sz w:val="16"/>
              </w:rPr>
              <w:t xml:space="preserve"> Mano transversal, de arriba abajo, mientras el paciente repite «treinta y tres».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10 del PDF (p. 18 del libro) · fig-3-24.jpg</w:t>
            </w:r>
          </w:p>
        </w:tc>
        <w:tc>
          <w:tcPr>
            <w:tcW w:type="dxa" w:w="3289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001" cy="215097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01" cy="2150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3-25. Vibraciones vocales: región posterior.</w:t>
            </w:r>
            <w:r>
              <w:rPr>
                <w:sz w:val="16"/>
              </w:rPr>
              <w:t xml:space="preserve"> Recorrido descendente hasta la desaparición de las vibraciones.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10 del PDF (p. 18 del libro) · fig-3-25.jpg</w:t>
            </w:r>
          </w:p>
        </w:tc>
        <w:tc>
          <w:tcPr>
            <w:tcW w:type="dxa" w:w="3289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001" cy="223233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01" cy="2232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3-26. Vibraciones vocales: delimitación de las bases.</w:t>
            </w:r>
            <w:r>
              <w:rPr>
                <w:sz w:val="16"/>
              </w:rPr>
              <w:t xml:space="preserve"> Mano transversal apoyada por su borde cubital para precisar el límite basal.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11 del PDF (p. 19 del libro) · fig-3-26.jpg</w:t>
            </w:r>
          </w:p>
        </w:tc>
      </w:tr>
    </w:tbl>
    <w:p>
      <w:pPr>
        <w:spacing w:after="40"/>
      </w:pPr>
    </w:p>
    <w:p>
      <w:pPr>
        <w:pStyle w:val="Heading2"/>
      </w:pPr>
      <w:r>
        <w:t>6) Vibraciones pleurales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Vibraciones pleurales </w:t>
      </w:r>
      <w:r>
        <w:rPr>
          <w:b/>
          <w:caps/>
          <w:color w:val="0E7C7B"/>
          <w:sz w:val="16"/>
        </w:rPr>
        <w:t xml:space="preserve">[Signo] </w:t>
      </w:r>
      <w:r>
        <w:rPr>
          <w:sz w:val="21"/>
        </w:rPr>
        <w:t xml:space="preserve">— </w:t>
      </w:r>
      <w:r>
        <w:rPr>
          <w:sz w:val="21"/>
        </w:rPr>
        <w:t>Roce táctil áspero por pleuras despulidas; perceptible en ambas fases respiratorias con franco predominio inspiratorio.</w:t>
      </w:r>
    </w:p>
    <w:p>
      <w:pPr>
        <w:pStyle w:val="Heading1"/>
      </w:pPr>
      <w:r>
        <w:t>3. Percusión: mapeo y timbres</w:t>
      </w:r>
    </w:p>
    <w:p>
      <w:r>
        <w:rPr>
          <w:sz w:val="21"/>
        </w:rPr>
        <w:t>Percusión digito-digital (dedo plexor sobre plesímetro paralelo a costillas) o directa sobre relieve óseo.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43C50"/>
          </w:tcPr>
          <w:p>
            <w:r/>
            <w:r>
              <w:rPr>
                <w:b/>
                <w:color w:val="FFFFFF"/>
                <w:sz w:val="17"/>
              </w:rPr>
              <w:t>Sonido percutorio</w:t>
            </w:r>
          </w:p>
        </w:tc>
        <w:tc>
          <w:tcPr>
            <w:tcW w:type="dxa" w:w="2466"/>
            <w:shd w:val="clear" w:fill="143C50"/>
          </w:tcPr>
          <w:p>
            <w:r/>
            <w:r>
              <w:rPr>
                <w:b/>
                <w:color w:val="FFFFFF"/>
                <w:sz w:val="17"/>
              </w:rPr>
              <w:t>Sustrato biofísico</w:t>
            </w:r>
          </w:p>
        </w:tc>
        <w:tc>
          <w:tcPr>
            <w:tcW w:type="dxa" w:w="2466"/>
            <w:shd w:val="clear" w:fill="143C50"/>
          </w:tcPr>
          <w:p>
            <w:r/>
            <w:r>
              <w:rPr>
                <w:b/>
                <w:color w:val="FFFFFF"/>
                <w:sz w:val="17"/>
              </w:rPr>
              <w:t>Topografía fisiológica</w:t>
            </w:r>
          </w:p>
        </w:tc>
        <w:tc>
          <w:tcPr>
            <w:tcW w:type="dxa" w:w="2466"/>
            <w:shd w:val="clear" w:fill="143C50"/>
          </w:tcPr>
          <w:p>
            <w:r/>
            <w:r>
              <w:rPr>
                <w:b/>
                <w:color w:val="FFFFFF"/>
                <w:sz w:val="17"/>
              </w:rPr>
              <w:t>Hallazgo patológico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color w:val="143C50"/>
                <w:sz w:val="17"/>
              </w:rPr>
              <w:t>Sonoridad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Resonancia por distensión de parénquima alveolar aireado.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Campos de Krönig, dorso hasta bases, hemitórax derecho hasta 4.º EIC, izquierdo hasta 3.º EIC.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Atenuada en atelectasias o consolidaciones.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color w:val="143C50"/>
                <w:sz w:val="17"/>
              </w:rPr>
              <w:t>Hipersonoridad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Ruido de tono más grave e intensidad aumentada por exceso aéreo.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No existe en reposo fisiológico.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Enfisema pulmonar, crisis asmática, neumotórax.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color w:val="143C50"/>
                <w:sz w:val="17"/>
              </w:rPr>
              <w:t>Timpanismo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Sonido musical agudo generado en cavidad aérea tensa cerrada.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Espacio semilunar de Traube (cámara gástrica).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Neumotórax a tensión, cavernas superficiales de pared lisa.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color w:val="143C50"/>
                <w:sz w:val="17"/>
              </w:rPr>
              <w:t>Matidez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Golpe sordo y breve sobre masa sólida desprovista de gas.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A partir del 5.º EIC derecho (hígado), área precordial cardíaca.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Consolidación neumónica masiva, derrame pleural.</w:t>
            </w:r>
          </w:p>
        </w:tc>
      </w:tr>
      <w:tr>
        <w:tc>
          <w:tcPr>
            <w:tcW w:type="dxa" w:w="2466"/>
          </w:tcPr>
          <w:p>
            <w:r/>
            <w:r>
              <w:rPr>
                <w:b/>
                <w:color w:val="143C50"/>
                <w:sz w:val="17"/>
              </w:rPr>
              <w:t>Submatidez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Transición acústica entre el aire alveolar y la solidez visceral.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4.º a 5.º EIC derecho (borde hepático superior), área periprecordial.</w:t>
            </w:r>
          </w:p>
        </w:tc>
        <w:tc>
          <w:tcPr>
            <w:tcW w:type="dxa" w:w="2466"/>
          </w:tcPr>
          <w:p>
            <w:r/>
            <w:r>
              <w:rPr>
                <w:sz w:val="17"/>
              </w:rPr>
              <w:t>Derrames laminares incipientes, condensaciones incompletas.</w:t>
            </w:r>
          </w:p>
        </w:tc>
      </w:tr>
    </w:tbl>
    <w:p>
      <w:pPr>
        <w:jc w:val="center"/>
      </w:pPr>
      <w:r>
        <w:rPr>
          <w:i/>
          <w:color w:val="5A6B76"/>
          <w:sz w:val="16"/>
        </w:rPr>
        <w:t>Tabla 3-1. Timbres percutorios: sustrato, topografía fisiológica y valor patológico. EIC: espacio intercostal.</w:t>
      </w:r>
    </w:p>
    <w:p>
      <w:pPr>
        <w:pStyle w:val="Heading2"/>
      </w:pPr>
      <w:r>
        <w:t>Protocolo de mapeo topográfico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Campos de Krönig </w:t>
      </w:r>
      <w:r>
        <w:rPr>
          <w:sz w:val="21"/>
        </w:rPr>
        <w:t xml:space="preserve">— </w:t>
      </w:r>
      <w:r>
        <w:rPr>
          <w:sz w:val="21"/>
        </w:rPr>
        <w:t xml:space="preserve">Plesímetro sobre el trapecio desde la base del cuello al hombro; sonoridad apical delimitada internamente por matidez cervical y externamente a nivel del tercio externo clavicular </w:t>
      </w:r>
      <w:r>
        <w:rPr>
          <w:b/>
          <w:color w:val="0E7C7B"/>
          <w:sz w:val="21"/>
        </w:rPr>
        <w:t>(Fig. 3-27)</w:t>
      </w:r>
      <w:r>
        <w:rPr>
          <w:sz w:val="21"/>
        </w:rPr>
        <w:t xml:space="preserve">. Se complementa con percusión digital directa sobre clavículas </w:t>
      </w:r>
      <w:r>
        <w:rPr>
          <w:b/>
          <w:color w:val="0E7C7B"/>
          <w:sz w:val="21"/>
        </w:rPr>
        <w:t>(Fig. 3-28)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Región posterior y excursión basal </w:t>
      </w:r>
      <w:r>
        <w:rPr>
          <w:sz w:val="21"/>
        </w:rPr>
        <w:t xml:space="preserve">— </w:t>
      </w:r>
      <w:r>
        <w:rPr>
          <w:sz w:val="21"/>
        </w:rPr>
        <w:t xml:space="preserve">Percusión descendente interescapulovertebral y subescapular </w:t>
      </w:r>
      <w:r>
        <w:rPr>
          <w:b/>
          <w:color w:val="0E7C7B"/>
          <w:sz w:val="21"/>
        </w:rPr>
        <w:t>(Fig. 3-31)</w:t>
      </w:r>
      <w:r>
        <w:rPr>
          <w:sz w:val="21"/>
        </w:rPr>
        <w:t xml:space="preserve">. Matidez basal marcada en apnea inspiratoria (a) y en espiración máxima (b): excursión fisiológica entre 4 y 6 cm </w:t>
      </w:r>
      <w:r>
        <w:rPr>
          <w:b/>
          <w:color w:val="0E7C7B"/>
          <w:sz w:val="21"/>
        </w:rPr>
        <w:t>(Fig. 3-32)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Tórax anterior </w:t>
      </w:r>
      <w:r>
        <w:rPr>
          <w:sz w:val="21"/>
        </w:rPr>
        <w:t xml:space="preserve">— </w:t>
      </w:r>
      <w:r>
        <w:rPr>
          <w:sz w:val="21"/>
        </w:rPr>
        <w:t xml:space="preserve">Percusión desde línea hemiclavicular; en lado derecho sonoridad hasta 4.º EIC, submatidez en 5.º EIC y matidez inferior; en lado izquierdo delimita matidez cardíaca y timpanismo en espacio de Traube </w:t>
      </w:r>
      <w:r>
        <w:rPr>
          <w:b/>
          <w:color w:val="0E7C7B"/>
          <w:sz w:val="21"/>
        </w:rPr>
        <w:t>(Fig. 3-30)</w:t>
      </w:r>
      <w:r>
        <w:rPr>
          <w:sz w:val="21"/>
        </w:rPr>
        <w:t>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Esqueleto óseo </w:t>
      </w:r>
      <w:r>
        <w:rPr>
          <w:sz w:val="21"/>
        </w:rPr>
        <w:t xml:space="preserve">— </w:t>
      </w:r>
      <w:r>
        <w:rPr>
          <w:sz w:val="21"/>
        </w:rPr>
        <w:t xml:space="preserve">Esternón percutido perpendicularmente desde la horquilla al xifoides (sonoridad uniforme) </w:t>
      </w:r>
      <w:r>
        <w:rPr>
          <w:b/>
          <w:color w:val="0E7C7B"/>
          <w:sz w:val="21"/>
        </w:rPr>
        <w:t>(Fig. 3-29)</w:t>
      </w:r>
      <w:r>
        <w:rPr>
          <w:sz w:val="21"/>
        </w:rPr>
        <w:t xml:space="preserve">; columna vertebral percutida desde C7 hasta T12 (sonora fisiológicamente entre C7 y T11) </w:t>
      </w:r>
      <w:r>
        <w:rPr>
          <w:b/>
          <w:color w:val="0E7C7B"/>
          <w:sz w:val="21"/>
        </w:rPr>
        <w:t>(Fig. 3-33)</w:t>
      </w:r>
      <w:r>
        <w:rPr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34749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347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3-27. Delimitación de los campos de Krönig.</w:t>
            </w:r>
            <w:r>
              <w:rPr>
                <w:sz w:val="16"/>
              </w:rPr>
              <w:t xml:space="preserve"> Sobre el borde superior del trapecio, desde la base del cuello hacia el hombro.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11 del PDF (p. 19 del libro) · fig-3-27.jpg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0168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016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3-28. Percusión de las clavículas.</w:t>
            </w:r>
            <w:r>
              <w:rPr>
                <w:sz w:val="16"/>
              </w:rPr>
              <w:t xml:space="preserve"> Percusión directa, sin dedo plesímetro, de la articulación esternoclavicular a la acromioclavicular.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11 del PDF (p. 19 del libro) · fig-3-28.jpg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18584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9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185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3-29. Percusión del esternón.</w:t>
            </w:r>
            <w:r>
              <w:rPr>
                <w:sz w:val="16"/>
              </w:rPr>
              <w:t xml:space="preserve"> De la horquilla al apéndice xifoides, con el plesímetro perpendicular al eje del hueso.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12 del PDF (p. 20 del libro) · fig-3-29.jpg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155433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1554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3-30. Percusión anterior: borde superior hepático (detalle digito-digital).</w:t>
            </w:r>
            <w:r>
              <w:rPr>
                <w:sz w:val="16"/>
              </w:rPr>
              <w:t xml:space="preserve"> Plesímetro en los espacios intercostales, paralelo a las costillas, siguiendo la línea hemiclavicular.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12 del PDF (p. 20 del libro) · fig-3-30.jpg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299554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2995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3-31. Percusión del tórax por detrás.</w:t>
            </w:r>
            <w:r>
              <w:rPr>
                <w:sz w:val="16"/>
              </w:rPr>
              <w:t xml:space="preserve"> Del trapecio a las bases, por el espacio interescapulovertebral y bajo el ángulo inferior de la escápula.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12 del PDF (p. 20 del libro) · fig-3-31.jpg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12352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123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3-32. Excursión de las bases pulmonares.</w:t>
            </w:r>
            <w:r>
              <w:rPr>
                <w:sz w:val="16"/>
              </w:rPr>
              <w:t xml:space="preserve"> a: marca en inspiración forzada (apnea inspiratoria) · b: marca en espiración forzada. Entre ambas, la excursión basal (4 a 6 cm).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12 del PDF (p. 20 del libro) · fig-3-32.jpg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6000" cy="355988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3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000" cy="3559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3-33. Percusión de la columna.</w:t>
            </w:r>
            <w:r>
              <w:rPr>
                <w:sz w:val="16"/>
              </w:rPr>
              <w:t xml:space="preserve"> De C7 a T12, directa sobre la apófisis espinosa o con dedo plesímetro interpuesto.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13 del PDF (p. 21 del libro) · fig-3-33.jpg</w:t>
            </w:r>
          </w:p>
        </w:tc>
      </w:tr>
    </w:tbl>
    <w:p>
      <w:pPr>
        <w:spacing w:after="40"/>
      </w:pPr>
    </w:p>
    <w:p>
      <w:pPr>
        <w:pStyle w:val="Heading1"/>
      </w:pPr>
      <w:r>
        <w:t>4. Auscultación</w:t>
      </w:r>
    </w:p>
    <w:p>
      <w:r>
        <w:rPr>
          <w:sz w:val="21"/>
        </w:rPr>
        <w:t xml:space="preserve">Se ejecuta con el paciente sentado, tórax descubierto, respirando a boca entreabierta a ritmo ligeramente profundo y sin emitir ruidos guturales. Secuencia simétrica y descendente: cara anterior, posterior y regiones laterales </w:t>
      </w:r>
      <w:r>
        <w:rPr>
          <w:b/>
          <w:color w:val="0E7C7B"/>
          <w:sz w:val="21"/>
        </w:rPr>
        <w:t>(Fig. 3-34, 3-35)</w:t>
      </w:r>
      <w:r>
        <w:rPr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18001" cy="318995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001" cy="3189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3-34. Auscultación pulmonar: cara anterior.</w:t>
            </w:r>
            <w:r>
              <w:rPr>
                <w:sz w:val="16"/>
              </w:rPr>
              <w:t xml:space="preserve"> Cuadriculado: respiración bronquial · Punteado: respiración broncovesicular · Rayado: murmullo vesicular.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13 del PDF (p. 21 del libro) · fig-3-34.jpg</w:t>
            </w:r>
          </w:p>
        </w:tc>
        <w:tc>
          <w:tcPr>
            <w:tcW w:type="dxa" w:w="4933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94033" cy="3528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033" cy="3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3-35. Auscultación pulmonar: cara posterior.</w:t>
            </w:r>
            <w:r>
              <w:rPr>
                <w:sz w:val="16"/>
              </w:rPr>
              <w:t xml:space="preserve"> Cuadriculado: respiración bronquial · Punteado: respiración broncovesicular · Rayado: murmullo vesicular.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13 del PDF (p. 21 del libro) · fig-3-35.jpg</w:t>
            </w:r>
          </w:p>
        </w:tc>
      </w:tr>
    </w:tbl>
    <w:p>
      <w:pPr>
        <w:spacing w:after="40"/>
      </w:pPr>
    </w:p>
    <w:p>
      <w:pPr>
        <w:pStyle w:val="Heading2"/>
      </w:pPr>
      <w:r>
        <w:t>Ruidos respiratorios normales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Respiración brónquica (tubárica) </w:t>
      </w:r>
      <w:r>
        <w:rPr>
          <w:sz w:val="21"/>
        </w:rPr>
        <w:t xml:space="preserve">— </w:t>
      </w:r>
      <w:r>
        <w:rPr>
          <w:sz w:val="21"/>
        </w:rPr>
        <w:t>Flujo aéreo turbulento traqueobronquial; espiración más prolongada y áspera que la inspiración; auscultable en hueco supraclavicular y región dorsal superior (T1-T4).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Murmullo vesicular </w:t>
      </w:r>
      <w:r>
        <w:rPr>
          <w:sz w:val="21"/>
        </w:rPr>
        <w:t xml:space="preserve">— </w:t>
      </w:r>
      <w:r>
        <w:rPr>
          <w:sz w:val="21"/>
        </w:rPr>
        <w:t>Ruido respiratorio suave originado por distensión alveolar periférica; relación temporal inspiración:espiración de 5:1; audible en fosas infraclaviculares, axilas y bases interescapulares.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Respiración broncovesicular </w:t>
      </w:r>
      <w:r>
        <w:rPr>
          <w:sz w:val="21"/>
        </w:rPr>
        <w:t xml:space="preserve">— </w:t>
      </w:r>
      <w:r>
        <w:rPr>
          <w:sz w:val="21"/>
        </w:rPr>
        <w:t>Superposición acústica de ambos componentes; presente en articulaciones esternoclaviculares y región interescapulovertebral superior.</w:t>
      </w:r>
    </w:p>
    <w:p>
      <w:pPr>
        <w:pStyle w:val="Heading2"/>
      </w:pPr>
      <w:r>
        <w:t>Soplos patológicos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Soplo tubario (brónquico patológico) </w:t>
      </w:r>
      <w:r>
        <w:rPr>
          <w:sz w:val="21"/>
        </w:rPr>
        <w:t xml:space="preserve">— </w:t>
      </w:r>
      <w:r>
        <w:rPr>
          <w:sz w:val="21"/>
        </w:rPr>
        <w:t>Percepción de respiración brónquica en áreas periféricas alveolares por condensación que conserva el bronquio permeable.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Soplo pleurítico </w:t>
      </w:r>
      <w:r>
        <w:rPr>
          <w:sz w:val="21"/>
        </w:rPr>
        <w:t xml:space="preserve">— </w:t>
      </w:r>
      <w:r>
        <w:rPr>
          <w:sz w:val="21"/>
        </w:rPr>
        <w:t>Variante del soplo brónquico auscultable sobre el límite superior de un derrame pleural; predominantemente espiratorio con timbre suave en vocal «e».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Soplo cavernoso (cavitario) </w:t>
      </w:r>
      <w:r>
        <w:rPr>
          <w:sz w:val="21"/>
        </w:rPr>
        <w:t xml:space="preserve">— </w:t>
      </w:r>
      <w:r>
        <w:rPr>
          <w:sz w:val="21"/>
        </w:rPr>
        <w:t>Transmisión hueca de baja frecuencia amplificada por caverna pulmonar.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Soplo anfórico </w:t>
      </w:r>
      <w:r>
        <w:rPr>
          <w:sz w:val="21"/>
        </w:rPr>
        <w:t xml:space="preserve">— </w:t>
      </w:r>
      <w:r>
        <w:rPr>
          <w:sz w:val="21"/>
        </w:rPr>
        <w:t>Modificación del soplo cavernoso dotada de timbre metálico por resonancia en gran cavidad vacía de pared tensa.</w:t>
      </w:r>
    </w:p>
    <w:p>
      <w:pPr>
        <w:pStyle w:val="Heading2"/>
      </w:pPr>
      <w:r>
        <w:t>Ruidos agregados (adventicios)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Roncus </w:t>
      </w:r>
      <w:r>
        <w:rPr>
          <w:sz w:val="21"/>
        </w:rPr>
        <w:t xml:space="preserve">— </w:t>
      </w:r>
      <w:r>
        <w:rPr>
          <w:sz w:val="21"/>
        </w:rPr>
        <w:t>Ruido continuo, grave, ronco, en ambos tiempos respiratorios por secreciones viscosas en vías aéreas mayores; se modifica o limpia tras la tos.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Sibilancias </w:t>
      </w:r>
      <w:r>
        <w:rPr>
          <w:sz w:val="21"/>
        </w:rPr>
        <w:t xml:space="preserve">— </w:t>
      </w:r>
      <w:r>
        <w:rPr>
          <w:sz w:val="21"/>
        </w:rPr>
        <w:t>Ruido continuo, agudo y musical por broncoespasmo y estenosis de la vía aérea de pequeño calibre; predomina al final de la espiración.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Estertores crepitantes </w:t>
      </w:r>
      <w:r>
        <w:rPr>
          <w:sz w:val="21"/>
        </w:rPr>
        <w:t xml:space="preserve">— </w:t>
      </w:r>
      <w:r>
        <w:rPr>
          <w:sz w:val="21"/>
        </w:rPr>
        <w:t>Ruidos breves, discontinuos, homogéneos y finos generados por el despegamiento alveolar húmedo en el pico de la inspiración; inmodificables con la tos.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Estertores de burbuja (húmedos) </w:t>
      </w:r>
      <w:r>
        <w:rPr>
          <w:sz w:val="21"/>
        </w:rPr>
        <w:t xml:space="preserve">— </w:t>
      </w:r>
      <w:r>
        <w:rPr>
          <w:sz w:val="21"/>
        </w:rPr>
        <w:t>Ruidos heterogéneos generados por paso de aire en medio líquido traqueobronquial (gruesa, mediana o fina burbuja); abarcan inspiración y espiración y se modifican activamente con la tos.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Frotes pleurales </w:t>
      </w:r>
      <w:r>
        <w:rPr>
          <w:sz w:val="21"/>
        </w:rPr>
        <w:t xml:space="preserve">— </w:t>
      </w:r>
      <w:r>
        <w:rPr>
          <w:sz w:val="21"/>
        </w:rPr>
        <w:t>Crujido superficial bifásico semejante a fricción de cuero seco; generado por contacto entre hojas pleurales inflamadas; no se alteran con la tos y aumentan su intensidad al presionar el estetoscopio.</w:t>
      </w:r>
    </w:p>
    <w:p>
      <w:pPr>
        <w:pStyle w:val="Heading2"/>
      </w:pPr>
      <w:r>
        <w:t>Auscultación de la voz y tos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Broncofonía </w:t>
      </w:r>
      <w:r>
        <w:rPr>
          <w:sz w:val="21"/>
        </w:rPr>
        <w:t xml:space="preserve">— </w:t>
      </w:r>
      <w:r>
        <w:rPr>
          <w:sz w:val="21"/>
        </w:rPr>
        <w:t>Resonancia vocal aumentada sin discernimiento de las sílabas.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Pectoriloquia </w:t>
      </w:r>
      <w:r>
        <w:rPr>
          <w:sz w:val="21"/>
        </w:rPr>
        <w:t xml:space="preserve">— </w:t>
      </w:r>
      <w:r>
        <w:rPr>
          <w:sz w:val="21"/>
        </w:rPr>
        <w:t>Transmisión nítida, precisa y articulada de las palabras habladas.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Pectoriloquia áfona </w:t>
      </w:r>
      <w:r>
        <w:rPr>
          <w:sz w:val="21"/>
        </w:rPr>
        <w:t xml:space="preserve">— </w:t>
      </w:r>
      <w:r>
        <w:rPr>
          <w:sz w:val="21"/>
        </w:rPr>
        <w:t>Percepción clara de palabras emitidas en voz susurrada o cuchicheada.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Egofonía (voz caprina) </w:t>
      </w:r>
      <w:r>
        <w:rPr>
          <w:sz w:val="21"/>
        </w:rPr>
        <w:t xml:space="preserve">— </w:t>
      </w:r>
      <w:r>
        <w:rPr>
          <w:sz w:val="21"/>
        </w:rPr>
        <w:t>Transmisión temblorosa, nasal y entrecortada en borde superior de colecciones pleurales líquidas.</w:t>
      </w:r>
    </w:p>
    <w:p>
      <w:pPr>
        <w:pStyle w:val="ListBullet"/>
        <w:spacing w:after="60"/>
        <w:ind w:left="397"/>
      </w:pPr>
      <w:r>
        <w:rPr>
          <w:b/>
          <w:color w:val="143C50"/>
          <w:sz w:val="21"/>
        </w:rPr>
        <w:t xml:space="preserve">Respuesta a la tos </w:t>
      </w:r>
      <w:r>
        <w:rPr>
          <w:sz w:val="21"/>
        </w:rPr>
        <w:t xml:space="preserve">— </w:t>
      </w:r>
      <w:r>
        <w:rPr>
          <w:sz w:val="21"/>
        </w:rPr>
        <w:t>Provoca movilización o desaparición de ruidos húmedos/roncus y desencadena soplos cavernosos o anfóricos.</w:t>
      </w:r>
    </w:p>
    <w:p>
      <w:r>
        <w:br w:type="page"/>
      </w:r>
    </w:p>
    <w:p>
      <w:pPr>
        <w:pStyle w:val="Heading1"/>
      </w:pPr>
      <w:r>
        <w:t>Apéndice A. Índice de figuras y procedencia de los recortes</w:t>
      </w:r>
    </w:p>
    <w:p>
      <w:r>
        <w:t>Cada imagen es un recorte directo de un render a 300 dpi de la página indicada del PDF adjunto («semiotecnia del torax.pdf», 14 páginas). La columna «Libro» da la página impresa del capítulo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143C50"/>
          </w:tcPr>
          <w:p>
            <w:r/>
            <w:r>
              <w:rPr>
                <w:b/>
                <w:color w:val="FFFFFF"/>
                <w:sz w:val="16"/>
              </w:rPr>
              <w:t>Figura</w:t>
            </w:r>
          </w:p>
        </w:tc>
        <w:tc>
          <w:tcPr>
            <w:tcW w:type="dxa" w:w="1973"/>
            <w:shd w:val="clear" w:fill="143C50"/>
          </w:tcPr>
          <w:p>
            <w:r/>
            <w:r>
              <w:rPr>
                <w:b/>
                <w:color w:val="FFFFFF"/>
                <w:sz w:val="16"/>
              </w:rPr>
              <w:t>Título (epígrafe original, resumido)</w:t>
            </w:r>
          </w:p>
        </w:tc>
        <w:tc>
          <w:tcPr>
            <w:tcW w:type="dxa" w:w="1973"/>
            <w:shd w:val="clear" w:fill="143C50"/>
          </w:tcPr>
          <w:p>
            <w:r/>
            <w:r>
              <w:rPr>
                <w:b/>
                <w:color w:val="FFFFFF"/>
                <w:sz w:val="16"/>
              </w:rPr>
              <w:t>PDF</w:t>
            </w:r>
          </w:p>
        </w:tc>
        <w:tc>
          <w:tcPr>
            <w:tcW w:type="dxa" w:w="1973"/>
            <w:shd w:val="clear" w:fill="143C50"/>
          </w:tcPr>
          <w:p>
            <w:r/>
            <w:r>
              <w:rPr>
                <w:b/>
                <w:color w:val="FFFFFF"/>
                <w:sz w:val="16"/>
              </w:rPr>
              <w:t>Libro</w:t>
            </w:r>
          </w:p>
        </w:tc>
        <w:tc>
          <w:tcPr>
            <w:tcW w:type="dxa" w:w="1973"/>
            <w:shd w:val="clear" w:fill="143C50"/>
          </w:tcPr>
          <w:p>
            <w:r/>
            <w:r>
              <w:rPr>
                <w:b/>
                <w:color w:val="FFFFFF"/>
                <w:sz w:val="16"/>
              </w:rPr>
              <w:t>Archivo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enfisematoso (corte transversal)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fig-3-01.jpg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de pollo —en quilla— (corte transversal)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fig-3-02.jpg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excavado (corte transversal)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fig-3-03.jpg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piriforme (corte transversal)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fig-3-04.jpg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paralítico (corte transversal)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fig-3-05.jpg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cifótico senil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fig-3-06.jpg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Deformidades torácicas: tórax cifótico juvenil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fig-3-07.jpg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3-8A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escoliótico — A, escoliosis dorsal sinistroconvexa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fig-3-08a.jpg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3-8B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Deformaciones torácicas: tórax escoliótico — B, escoliosis dorsal dextroconvexa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fig-3-08b.jpg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tórax: «mano de escultor»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fig-3-09.jpg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Examen del trofismo del tórax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fig-3-10.jpg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Examen del tono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fig-3-11.jpg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Localización de grupos ganglionares axilares (tomado de Bailey)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fig-3-12.jpg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ganglios supraclaviculares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fig-3-13.jpg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grupos ganglionares axilares: parte I (grupo central / vértice axilar)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fig-3-14.jpg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grupos ganglionares axilares: parte II (descenso por pared torácica)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fig-3-15.jpg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grupos ganglionares axilares: parte III (grupo subescapular)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fig-3-16.jpg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grupos ganglionares axilares: parte IV (grupo infraclavicular)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fig-3-17.jpg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Examen de la elasticidad o resistencia torácica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fig-3-18.jpg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3-19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Expansión torácica: maniobra de Ruault (vértices)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fig-3-19.jpg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Expansión torácica infraclavicular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fig-3-20.jpg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Expansión de las bases por delante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fig-3-21.jpg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Expansión de las bases por detrás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fig-3-22.jpg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del ángulo de Louis: reconocimiento de espacios intercostales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fig-3-23.jpg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vibraciones vocales: región anterior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fig-3-24.jpg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las vibraciones vocales: región posterior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fig-3-25.jpg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3-26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Palpación de vibraciones vocales: delimitación de las bases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fig-3-26.jpg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3-27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del tórax: delimitación de los campos de Krönig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fig-3-27.jpg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3-28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 las clavículas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fig-3-28.jpg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3-29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del esternón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fig-3-29.jpg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del tórax por delante: delimitación del borde superior hepático (detalle digito-digital)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fig-3-30.jpg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del tórax por detrás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fig-3-31.jpg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Excursión de las bases pulmonares (a: inspiración forzada; b: espiración forzada)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12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20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fig-3-32.jpg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Percusión de la columna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fig-3-33.jpg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3-34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Auscultación pulmonar: distribución anterior de los ruidos normales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fig-3-34.jpg</w:t>
            </w:r>
          </w:p>
        </w:tc>
      </w:tr>
      <w:tr>
        <w:tc>
          <w:tcPr>
            <w:tcW w:type="dxa" w:w="1973"/>
          </w:tcPr>
          <w:p>
            <w:r/>
            <w:r>
              <w:rPr>
                <w:b/>
                <w:color w:val="143C50"/>
                <w:sz w:val="15"/>
              </w:rPr>
              <w:t>Fig. 3-35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Auscultación pulmonar: distribución posterior de los ruidos normales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13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p. 21</w:t>
            </w:r>
          </w:p>
        </w:tc>
        <w:tc>
          <w:tcPr>
            <w:tcW w:type="dxa" w:w="1973"/>
          </w:tcPr>
          <w:p>
            <w:r/>
            <w:r>
              <w:rPr>
                <w:sz w:val="15"/>
              </w:rPr>
              <w:t>fig-3-35.jpg</w:t>
            </w:r>
          </w:p>
        </w:tc>
      </w:tr>
    </w:tbl>
    <w:p>
      <w:pPr>
        <w:pStyle w:val="ListBullet"/>
      </w:pPr>
      <w:r>
        <w:rPr>
          <w:sz w:val="18"/>
        </w:rPr>
        <w:t>Correspondencia Fig. 3-2 / 3-4: el texto base agrupa «tórax en quilla (pectus carinatum / piriforme)». En los epígrafes originales, la Fig. 3-2 es el tórax de pollo (en quilla) y la Fig. 3-4 el tórax piriforme; ambas láminas se reproducen con su título original para no forzar la correspondencia.</w:t>
      </w:r>
    </w:p>
    <w:p>
      <w:pPr>
        <w:pStyle w:val="ListBullet"/>
      </w:pPr>
      <w:r>
        <w:rPr>
          <w:sz w:val="18"/>
        </w:rPr>
        <w:t>La Fig. 3-8 se separó en dos recortes (3-8A y 3-8B) porque el texto base las cita por separado; en el libro forman una única figura con dos paneles (p. 13).</w:t>
      </w:r>
    </w:p>
    <w:p>
      <w:pPr>
        <w:pStyle w:val="ListBullet"/>
      </w:pPr>
      <w:r>
        <w:rPr>
          <w:sz w:val="18"/>
        </w:rPr>
        <w:t>La Fig. 3-30 es, en el original, un detalle cercano de manos en percusión digito-digital (sin vista completa del tórax); se recortó tal como está impresa.</w:t>
      </w:r>
    </w:p>
    <w:p>
      <w:pPr>
        <w:pStyle w:val="ListBullet"/>
      </w:pPr>
      <w:r>
        <w:rPr>
          <w:sz w:val="18"/>
        </w:rPr>
        <w:t>Método de extracción: render directo de cada página del PDF adjunto con clip a 300 dpi (PyMuPDF), limpieza a escala de grises con nivel de blancos y recorte de márgenes (Pillow). No se redibujó ni se generó ninguna imagen. Coordenadas y tamaños de cada recorte: véase figuras-manifiesto.csv.</w:t>
      </w:r>
    </w:p>
    <w:p>
      <w:pPr>
        <w:pStyle w:val="ListBullet"/>
      </w:pPr>
      <w:r>
        <w:rPr>
          <w:sz w:val="18"/>
        </w:rPr>
        <w:t>Fuente: PDF adjunto «semiotecnia del torax.pdf» (14 páginas; capítulo 3, pp. 9-21 del libro; la p. 14 del PDF está en blanco). Los números de página citados en cada epígrafe indican primero la página del PDF y luego la página impresa del libro.</w:t>
      </w:r>
    </w:p>
    <w:p>
      <w:pPr>
        <w:pStyle w:val="Heading1"/>
      </w:pPr>
      <w:r>
        <w:t>Apéndice B. Figura complementaria no citada en el texto base</w:t>
      </w:r>
    </w:p>
    <w:p>
      <w:r>
        <w:t>La Fig. 3-23 aparece en la fuente (p. 18 del libro) entre las maniobras de expansión y las vibraciones vocales, pero no es citada en el texto provisto. Se adjunta aquí para completar la serie 3-1 a 3-35 y como referencia topográfica previa al frémito táctil y la percusión anterior (2.º espacio intercostal).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4" w:color="B9C6CC"/>
              <w:left w:val="single" w:sz="4" w:color="B9C6CC"/>
              <w:bottom w:val="single" w:sz="4" w:color="B9C6CC"/>
              <w:right w:val="single" w:sz="4" w:color="B9C6CC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6000" cy="285426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000" cy="2854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b/>
                <w:color w:val="143C50"/>
                <w:sz w:val="17"/>
              </w:rPr>
              <w:t>Fig. 3-23. Palpación del ángulo de Louis: reconocimiento de espacios intercostales.</w:t>
            </w:r>
            <w:r>
              <w:rPr>
                <w:sz w:val="16"/>
              </w:rPr>
              <w:t xml:space="preserve"> Del hueco supraesternal a la cresta transversal (ángulo de Louis); lateral a ella, el 2.º cartílago costal y, debajo, el 2.º espacio intercostal.</w:t>
            </w:r>
          </w:p>
          <w:p>
            <w:pPr>
              <w:jc w:val="center"/>
            </w:pPr>
            <w:r>
              <w:rPr>
                <w:i/>
                <w:color w:val="5A6B76"/>
                <w:sz w:val="14"/>
              </w:rPr>
              <w:t>Recorte del PDF fuente · p. 10 del PDF (p. 18 del libro) · fig-3-23.jpg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6"/>
        <w:sz w:val="15"/>
      </w:rPr>
      <w:t xml:space="preserve">Semiotecnia del tórax y aparato respiratorio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A6B76"/>
        <w:sz w:val="15"/>
      </w:rPr>
      <w:t>Semiotecnia del tórax: aparato respiratorio · Figuras 3-1 a 3-35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3C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7C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3C5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Semiotecnia del Tórax y Aparato Respiratorio</dc:title>
  <dc:subject>Documento ilustrado con figuras 3-1 a 3-35 recortadas del PDF fuente</dc:subject>
  <dc:creator>python-docx</dc:creator>
  <cp:keywords>semiotecnia, tórax, aparato respiratorio, inspección, palpación, percusión, auscultación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