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79A" w:rsidRPr="0086031C" w:rsidRDefault="00E660A2" w:rsidP="00F71FF5">
      <w:pPr>
        <w:shd w:val="clear" w:color="auto" w:fill="FFFFFF"/>
        <w:spacing w:after="75"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HW3: Paper from 2010</w:t>
      </w:r>
    </w:p>
    <w:p w:rsidR="00B85C2B" w:rsidRPr="0086031C" w:rsidRDefault="007A64B8" w:rsidP="00F71FF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 w:line="276" w:lineRule="auto"/>
        <w:jc w:val="both"/>
        <w:rPr>
          <w:rFonts w:asciiTheme="minorHAnsi" w:hAnsiTheme="minorHAnsi"/>
          <w:color w:val="000000" w:themeColor="text1"/>
        </w:rPr>
      </w:pPr>
      <w:r w:rsidRPr="00AE6BDA">
        <w:rPr>
          <w:rFonts w:asciiTheme="minorHAnsi" w:hAnsiTheme="minorHAnsi"/>
          <w:i/>
          <w:color w:val="000000" w:themeColor="text1"/>
        </w:rPr>
        <w:t>Reference</w:t>
      </w:r>
      <w:r w:rsidR="00B85C2B" w:rsidRPr="0086031C">
        <w:rPr>
          <w:rFonts w:asciiTheme="minorHAnsi" w:hAnsiTheme="minorHAnsi"/>
          <w:color w:val="000000" w:themeColor="text1"/>
        </w:rPr>
        <w:t>:</w:t>
      </w:r>
    </w:p>
    <w:p w:rsidR="00C655B1" w:rsidRDefault="00C655B1" w:rsidP="00F71FF5">
      <w:pPr>
        <w:pStyle w:val="ListParagraph"/>
        <w:shd w:val="clear" w:color="auto" w:fill="FFFFFF"/>
        <w:spacing w:after="0" w:line="276" w:lineRule="auto"/>
        <w:ind w:left="360"/>
        <w:jc w:val="both"/>
        <w:outlineLvl w:val="0"/>
        <w:rPr>
          <w:rFonts w:cs="Times New Roman"/>
          <w:color w:val="000000" w:themeColor="text1"/>
          <w:sz w:val="24"/>
          <w:szCs w:val="24"/>
        </w:rPr>
      </w:pPr>
      <w:proofErr w:type="spellStart"/>
      <w:r>
        <w:rPr>
          <w:rFonts w:cs="Times New Roman"/>
          <w:color w:val="000000" w:themeColor="text1"/>
          <w:sz w:val="24"/>
          <w:szCs w:val="24"/>
        </w:rPr>
        <w:t>Tsong</w:t>
      </w:r>
      <w:proofErr w:type="spellEnd"/>
      <w:r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Yueh</w:t>
      </w:r>
      <w:proofErr w:type="spellEnd"/>
      <w:r>
        <w:rPr>
          <w:rFonts w:cs="Times New Roman"/>
          <w:color w:val="000000" w:themeColor="text1"/>
          <w:sz w:val="24"/>
          <w:szCs w:val="24"/>
        </w:rPr>
        <w:t xml:space="preserve"> Chen,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Fei</w:t>
      </w:r>
      <w:proofErr w:type="spellEnd"/>
      <w:r>
        <w:rPr>
          <w:rFonts w:cs="Times New Roman"/>
          <w:color w:val="000000" w:themeColor="text1"/>
          <w:sz w:val="24"/>
          <w:szCs w:val="24"/>
        </w:rPr>
        <w:t xml:space="preserve">-Ching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Kuo</w:t>
      </w:r>
      <w:proofErr w:type="spellEnd"/>
      <w:r>
        <w:rPr>
          <w:rFonts w:cs="Times New Roman"/>
          <w:color w:val="000000" w:themeColor="text1"/>
          <w:sz w:val="24"/>
          <w:szCs w:val="24"/>
        </w:rPr>
        <w:t xml:space="preserve">, Robert G. Merkel, T.H.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Tse</w:t>
      </w:r>
      <w:proofErr w:type="spellEnd"/>
      <w:r>
        <w:rPr>
          <w:rFonts w:cs="Times New Roman"/>
          <w:color w:val="000000" w:themeColor="text1"/>
          <w:sz w:val="24"/>
          <w:szCs w:val="24"/>
        </w:rPr>
        <w:t xml:space="preserve"> </w:t>
      </w:r>
    </w:p>
    <w:p w:rsidR="0054379A" w:rsidRPr="00C655B1" w:rsidRDefault="00C655B1" w:rsidP="00F71FF5">
      <w:pPr>
        <w:pStyle w:val="ListParagraph"/>
        <w:shd w:val="clear" w:color="auto" w:fill="FFFFFF"/>
        <w:spacing w:after="0" w:line="276" w:lineRule="auto"/>
        <w:ind w:left="360"/>
        <w:jc w:val="both"/>
        <w:outlineLvl w:val="0"/>
        <w:rPr>
          <w:rFonts w:cs="Times New Roman"/>
          <w:color w:val="000000" w:themeColor="text1"/>
          <w:sz w:val="24"/>
          <w:szCs w:val="24"/>
        </w:rPr>
      </w:pPr>
      <w:r w:rsidRPr="00C655B1">
        <w:rPr>
          <w:rFonts w:cs="Times New Roman"/>
          <w:color w:val="000000" w:themeColor="text1"/>
          <w:sz w:val="24"/>
          <w:szCs w:val="24"/>
        </w:rPr>
        <w:t>Adaptive Random Testing: The ART of test case diversity</w:t>
      </w:r>
      <w:r w:rsidR="008639F6" w:rsidRPr="00C655B1">
        <w:rPr>
          <w:rFonts w:cs="Times New Roman"/>
          <w:color w:val="000000" w:themeColor="text1"/>
          <w:sz w:val="24"/>
          <w:szCs w:val="24"/>
        </w:rPr>
        <w:t xml:space="preserve"> </w:t>
      </w:r>
    </w:p>
    <w:p w:rsidR="00382C97" w:rsidRPr="009C347E" w:rsidRDefault="00C655B1" w:rsidP="00F71FF5">
      <w:pPr>
        <w:pStyle w:val="NormalWeb"/>
        <w:shd w:val="clear" w:color="auto" w:fill="FFFFFF"/>
        <w:spacing w:before="0" w:beforeAutospacing="0" w:after="75" w:afterAutospacing="0" w:line="276" w:lineRule="auto"/>
        <w:ind w:left="360"/>
        <w:jc w:val="both"/>
        <w:rPr>
          <w:rFonts w:asciiTheme="minorHAnsi" w:hAnsiTheme="minorHAnsi"/>
          <w:i/>
          <w:color w:val="000000" w:themeColor="text1"/>
        </w:rPr>
      </w:pPr>
      <w:r>
        <w:rPr>
          <w:rFonts w:ascii="Verdana" w:hAnsi="Verdana"/>
          <w:i/>
          <w:color w:val="000000"/>
          <w:sz w:val="20"/>
          <w:szCs w:val="20"/>
          <w:shd w:val="clear" w:color="auto" w:fill="FFFFFF"/>
        </w:rPr>
        <w:t>Journals of System and Software Volume 83 Issue 1, January 2010</w:t>
      </w:r>
    </w:p>
    <w:p w:rsidR="0054379A" w:rsidRDefault="00382C97" w:rsidP="00F71FF5">
      <w:pPr>
        <w:pStyle w:val="ListParagraph"/>
        <w:numPr>
          <w:ilvl w:val="0"/>
          <w:numId w:val="6"/>
        </w:numPr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AE6BDA">
        <w:rPr>
          <w:rFonts w:cs="Times New Roman"/>
          <w:i/>
          <w:color w:val="000000" w:themeColor="text1"/>
          <w:sz w:val="24"/>
          <w:szCs w:val="24"/>
        </w:rPr>
        <w:t>Keywords</w:t>
      </w:r>
      <w:r w:rsidRPr="0086031C">
        <w:rPr>
          <w:rFonts w:cs="Times New Roman"/>
          <w:color w:val="000000" w:themeColor="text1"/>
          <w:sz w:val="24"/>
          <w:szCs w:val="24"/>
        </w:rPr>
        <w:t>:</w:t>
      </w:r>
    </w:p>
    <w:p w:rsidR="000D5F8C" w:rsidRDefault="008E06AF" w:rsidP="00F71FF5">
      <w:pPr>
        <w:pStyle w:val="ListParagraph"/>
        <w:numPr>
          <w:ilvl w:val="1"/>
          <w:numId w:val="6"/>
        </w:numPr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Failure patterns: </w:t>
      </w:r>
      <w:r w:rsidR="00346807">
        <w:rPr>
          <w:rFonts w:cs="Times New Roman"/>
          <w:color w:val="000000" w:themeColor="text1"/>
          <w:sz w:val="24"/>
          <w:szCs w:val="24"/>
        </w:rPr>
        <w:t xml:space="preserve"> </w:t>
      </w:r>
      <w:r w:rsidR="00F05D5C">
        <w:rPr>
          <w:rFonts w:cs="Times New Roman"/>
          <w:color w:val="000000" w:themeColor="text1"/>
          <w:sz w:val="24"/>
          <w:szCs w:val="24"/>
        </w:rPr>
        <w:t>M</w:t>
      </w:r>
      <w:r w:rsidR="00F05D5C" w:rsidRPr="00F05D5C">
        <w:rPr>
          <w:rFonts w:cs="Times New Roman"/>
          <w:color w:val="000000" w:themeColor="text1"/>
          <w:sz w:val="24"/>
          <w:szCs w:val="24"/>
        </w:rPr>
        <w:t>any program faults result in failures in conti</w:t>
      </w:r>
      <w:r w:rsidR="00F05D5C">
        <w:rPr>
          <w:rFonts w:cs="Times New Roman"/>
          <w:color w:val="000000" w:themeColor="text1"/>
          <w:sz w:val="24"/>
          <w:szCs w:val="24"/>
        </w:rPr>
        <w:t>guous areas of the input domain. This is</w:t>
      </w:r>
      <w:r w:rsidR="00F05D5C" w:rsidRPr="00F05D5C">
        <w:rPr>
          <w:rFonts w:cs="Times New Roman"/>
          <w:color w:val="000000" w:themeColor="text1"/>
          <w:sz w:val="24"/>
          <w:szCs w:val="24"/>
        </w:rPr>
        <w:t xml:space="preserve"> known as failure patterns</w:t>
      </w:r>
      <w:r w:rsidR="000D5F8C">
        <w:rPr>
          <w:rFonts w:cs="Times New Roman"/>
          <w:color w:val="000000" w:themeColor="text1"/>
          <w:sz w:val="24"/>
          <w:szCs w:val="24"/>
        </w:rPr>
        <w:t>.</w:t>
      </w:r>
      <w:r w:rsidR="000D5F8C" w:rsidRPr="000D5F8C">
        <w:rPr>
          <w:rFonts w:cs="Times New Roman"/>
          <w:color w:val="000000" w:themeColor="text1"/>
          <w:sz w:val="24"/>
          <w:szCs w:val="24"/>
        </w:rPr>
        <w:t xml:space="preserve"> </w:t>
      </w:r>
    </w:p>
    <w:p w:rsidR="000C55FD" w:rsidRPr="000D5F8C" w:rsidRDefault="000D5F8C" w:rsidP="00F71FF5">
      <w:pPr>
        <w:pStyle w:val="ListParagraph"/>
        <w:numPr>
          <w:ilvl w:val="1"/>
          <w:numId w:val="6"/>
        </w:numPr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0D5F8C">
        <w:rPr>
          <w:rFonts w:cs="Times New Roman"/>
          <w:b/>
          <w:color w:val="000000" w:themeColor="text1"/>
          <w:sz w:val="24"/>
          <w:szCs w:val="24"/>
        </w:rPr>
        <w:t>Adaptive Random Tes</w:t>
      </w:r>
      <w:bookmarkStart w:id="0" w:name="_GoBack"/>
      <w:bookmarkEnd w:id="0"/>
      <w:r w:rsidRPr="000D5F8C">
        <w:rPr>
          <w:rFonts w:cs="Times New Roman"/>
          <w:b/>
          <w:color w:val="000000" w:themeColor="text1"/>
          <w:sz w:val="24"/>
          <w:szCs w:val="24"/>
        </w:rPr>
        <w:t>ting</w:t>
      </w:r>
      <w:r w:rsidR="00EE6818">
        <w:rPr>
          <w:rFonts w:cs="Times New Roman"/>
          <w:b/>
          <w:color w:val="000000" w:themeColor="text1"/>
          <w:sz w:val="24"/>
          <w:szCs w:val="24"/>
        </w:rPr>
        <w:t xml:space="preserve"> (ART)</w:t>
      </w:r>
      <w:r w:rsidRPr="000D5F8C">
        <w:rPr>
          <w:rFonts w:cs="Times New Roman"/>
          <w:b/>
          <w:color w:val="000000" w:themeColor="text1"/>
          <w:sz w:val="24"/>
          <w:szCs w:val="24"/>
        </w:rPr>
        <w:t>:</w:t>
      </w:r>
      <w:r>
        <w:rPr>
          <w:rFonts w:cs="Times New Roman"/>
          <w:color w:val="000000" w:themeColor="text1"/>
          <w:sz w:val="24"/>
          <w:szCs w:val="24"/>
        </w:rPr>
        <w:t xml:space="preserve"> Random testing methods which use the concept of </w:t>
      </w:r>
      <w:r w:rsidRPr="000D5F8C">
        <w:rPr>
          <w:rFonts w:cs="Times New Roman"/>
          <w:i/>
          <w:color w:val="000000" w:themeColor="text1"/>
          <w:sz w:val="24"/>
          <w:szCs w:val="24"/>
        </w:rPr>
        <w:t>failure patterns</w:t>
      </w:r>
      <w:r>
        <w:rPr>
          <w:rFonts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>to serve as guides or filters randomly generated candidates to take advantage of  the presence of such patterns</w:t>
      </w:r>
      <w:r>
        <w:rPr>
          <w:rFonts w:cs="Times New Roman"/>
          <w:color w:val="000000" w:themeColor="text1"/>
          <w:sz w:val="24"/>
          <w:szCs w:val="24"/>
        </w:rPr>
        <w:t>.</w:t>
      </w:r>
    </w:p>
    <w:p w:rsidR="00F05D5C" w:rsidRDefault="00870052" w:rsidP="00F71FF5">
      <w:pPr>
        <w:pStyle w:val="ListParagraph"/>
        <w:numPr>
          <w:ilvl w:val="1"/>
          <w:numId w:val="6"/>
        </w:numPr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0D5F8C">
        <w:rPr>
          <w:rFonts w:cs="Times New Roman"/>
          <w:b/>
          <w:color w:val="000000" w:themeColor="text1"/>
          <w:sz w:val="24"/>
          <w:szCs w:val="24"/>
        </w:rPr>
        <w:t>F-measure:</w:t>
      </w:r>
      <w:r>
        <w:rPr>
          <w:rFonts w:cs="Times New Roman"/>
          <w:color w:val="000000" w:themeColor="text1"/>
          <w:sz w:val="24"/>
          <w:szCs w:val="24"/>
        </w:rPr>
        <w:t xml:space="preserve"> Average of the number of tests required to detect the first failure</w:t>
      </w:r>
      <w:r w:rsidR="000D5F8C">
        <w:rPr>
          <w:rFonts w:cs="Times New Roman"/>
          <w:color w:val="000000" w:themeColor="text1"/>
          <w:sz w:val="24"/>
          <w:szCs w:val="24"/>
        </w:rPr>
        <w:t>.</w:t>
      </w:r>
    </w:p>
    <w:p w:rsidR="00870052" w:rsidRDefault="008049D3" w:rsidP="00F71FF5">
      <w:pPr>
        <w:pStyle w:val="ListParagraph"/>
        <w:numPr>
          <w:ilvl w:val="1"/>
          <w:numId w:val="6"/>
        </w:numPr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0D5F8C">
        <w:rPr>
          <w:rFonts w:cs="Times New Roman"/>
          <w:b/>
          <w:color w:val="000000" w:themeColor="text1"/>
          <w:sz w:val="24"/>
          <w:szCs w:val="24"/>
        </w:rPr>
        <w:t>Restricted Random Testing (RRT):</w:t>
      </w:r>
      <w:r>
        <w:rPr>
          <w:rFonts w:cs="Times New Roman"/>
          <w:color w:val="000000" w:themeColor="text1"/>
          <w:sz w:val="24"/>
          <w:szCs w:val="24"/>
        </w:rPr>
        <w:t xml:space="preserve"> A testing method which involves “exclusion zones” around test cases such that a random generated test case is used only if it lies outside all exclusion zones; otherwise the process is repeated.</w:t>
      </w:r>
    </w:p>
    <w:p w:rsidR="00DB7B07" w:rsidRPr="00AE6BDA" w:rsidRDefault="00DF573F" w:rsidP="00F71FF5">
      <w:pPr>
        <w:pStyle w:val="ListParagraph"/>
        <w:numPr>
          <w:ilvl w:val="0"/>
          <w:numId w:val="6"/>
        </w:numPr>
        <w:spacing w:line="276" w:lineRule="auto"/>
        <w:jc w:val="both"/>
        <w:rPr>
          <w:rFonts w:cs="Times New Roman"/>
          <w:i/>
          <w:color w:val="000000" w:themeColor="text1"/>
          <w:sz w:val="24"/>
          <w:szCs w:val="24"/>
        </w:rPr>
      </w:pPr>
      <w:r w:rsidRPr="00AE6BDA">
        <w:rPr>
          <w:rFonts w:cs="Times New Roman"/>
          <w:i/>
          <w:color w:val="000000" w:themeColor="text1"/>
          <w:sz w:val="24"/>
          <w:szCs w:val="24"/>
        </w:rPr>
        <w:t>Paper Contents</w:t>
      </w:r>
      <w:r w:rsidR="00B85C2B" w:rsidRPr="00AE6BDA">
        <w:rPr>
          <w:rFonts w:cs="Times New Roman"/>
          <w:i/>
          <w:color w:val="000000" w:themeColor="text1"/>
          <w:sz w:val="24"/>
          <w:szCs w:val="24"/>
        </w:rPr>
        <w:t>:</w:t>
      </w:r>
    </w:p>
    <w:p w:rsidR="00DB7B07" w:rsidRPr="0086031C" w:rsidRDefault="00DB7B07" w:rsidP="00F71FF5">
      <w:pPr>
        <w:pStyle w:val="ListParagraph"/>
        <w:numPr>
          <w:ilvl w:val="1"/>
          <w:numId w:val="6"/>
        </w:numPr>
        <w:tabs>
          <w:tab w:val="left" w:pos="810"/>
        </w:tabs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0455AD">
        <w:rPr>
          <w:rFonts w:cs="Times New Roman"/>
          <w:b/>
          <w:color w:val="000000" w:themeColor="text1"/>
          <w:sz w:val="24"/>
          <w:szCs w:val="24"/>
        </w:rPr>
        <w:t>Motivational Statements</w:t>
      </w:r>
      <w:r w:rsidRPr="0086031C">
        <w:rPr>
          <w:rFonts w:cs="Times New Roman"/>
          <w:color w:val="000000" w:themeColor="text1"/>
          <w:sz w:val="24"/>
          <w:szCs w:val="24"/>
        </w:rPr>
        <w:t xml:space="preserve">: </w:t>
      </w:r>
      <w:r w:rsidR="008049D3">
        <w:rPr>
          <w:rFonts w:cs="Times New Roman"/>
          <w:color w:val="000000" w:themeColor="text1"/>
          <w:sz w:val="24"/>
          <w:szCs w:val="24"/>
        </w:rPr>
        <w:t>Software testing is a slow, labor-intensive and an imperfect process. Thus</w:t>
      </w:r>
      <w:r w:rsidR="000D5F8C">
        <w:rPr>
          <w:rFonts w:cs="Times New Roman"/>
          <w:color w:val="000000" w:themeColor="text1"/>
          <w:sz w:val="24"/>
          <w:szCs w:val="24"/>
        </w:rPr>
        <w:t>,</w:t>
      </w:r>
      <w:r w:rsidR="008049D3">
        <w:rPr>
          <w:rFonts w:cs="Times New Roman"/>
          <w:color w:val="000000" w:themeColor="text1"/>
          <w:sz w:val="24"/>
          <w:szCs w:val="24"/>
        </w:rPr>
        <w:t xml:space="preserve"> there is a major need for deriving methods that perform testing more effectively and at a lower cost.</w:t>
      </w:r>
      <w:r w:rsidR="000D5F8C">
        <w:rPr>
          <w:rFonts w:cs="Times New Roman"/>
          <w:color w:val="000000" w:themeColor="text1"/>
          <w:sz w:val="24"/>
          <w:szCs w:val="24"/>
        </w:rPr>
        <w:t xml:space="preserve"> </w:t>
      </w:r>
      <w:r w:rsidR="00D73924">
        <w:rPr>
          <w:rFonts w:cs="Times New Roman"/>
          <w:color w:val="000000" w:themeColor="text1"/>
          <w:sz w:val="24"/>
          <w:szCs w:val="24"/>
        </w:rPr>
        <w:t xml:space="preserve">This paper focuses on efforts to regulate random testing </w:t>
      </w:r>
      <w:r w:rsidR="00D73924" w:rsidRPr="00D73924">
        <w:rPr>
          <w:rFonts w:cs="Times New Roman"/>
          <w:color w:val="000000" w:themeColor="text1"/>
          <w:sz w:val="24"/>
          <w:szCs w:val="24"/>
        </w:rPr>
        <w:t>to improve the failure-detection effectiveness of random testing</w:t>
      </w:r>
      <w:r w:rsidR="00D73924">
        <w:rPr>
          <w:rFonts w:cs="Times New Roman"/>
          <w:color w:val="000000" w:themeColor="text1"/>
          <w:sz w:val="24"/>
          <w:szCs w:val="24"/>
        </w:rPr>
        <w:t>.</w:t>
      </w:r>
    </w:p>
    <w:p w:rsidR="008D060F" w:rsidRPr="00B60788" w:rsidRDefault="00BE277C" w:rsidP="00F71FF5">
      <w:pPr>
        <w:pStyle w:val="ListParagraph"/>
        <w:numPr>
          <w:ilvl w:val="1"/>
          <w:numId w:val="6"/>
        </w:numPr>
        <w:tabs>
          <w:tab w:val="left" w:pos="810"/>
        </w:tabs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Related Work</w:t>
      </w:r>
      <w:r w:rsidR="00C655B1">
        <w:rPr>
          <w:rFonts w:cs="Times New Roman"/>
          <w:color w:val="000000" w:themeColor="text1"/>
          <w:sz w:val="24"/>
          <w:szCs w:val="24"/>
        </w:rPr>
        <w:t>: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="005A4D05" w:rsidRPr="005A4D05">
        <w:rPr>
          <w:rFonts w:cs="Times New Roman"/>
          <w:color w:val="000000" w:themeColor="text1"/>
          <w:sz w:val="24"/>
          <w:szCs w:val="24"/>
        </w:rPr>
        <w:t>Ammann</w:t>
      </w:r>
      <w:proofErr w:type="spellEnd"/>
      <w:r w:rsidR="005A4D05" w:rsidRPr="005A4D05">
        <w:rPr>
          <w:rFonts w:cs="Times New Roman"/>
          <w:color w:val="000000" w:themeColor="text1"/>
          <w:sz w:val="24"/>
          <w:szCs w:val="24"/>
        </w:rPr>
        <w:t xml:space="preserve"> and Knight</w:t>
      </w:r>
      <w:r w:rsidR="005A4D05">
        <w:rPr>
          <w:rFonts w:cs="Times New Roman"/>
          <w:color w:val="000000" w:themeColor="text1"/>
          <w:sz w:val="24"/>
          <w:szCs w:val="24"/>
        </w:rPr>
        <w:t xml:space="preserve"> formulated a theoretical model based on numerical analysis, </w:t>
      </w:r>
      <w:r w:rsidR="005A4D05" w:rsidRPr="005A4D05">
        <w:rPr>
          <w:rFonts w:cs="Times New Roman"/>
          <w:color w:val="000000" w:themeColor="text1"/>
          <w:sz w:val="24"/>
          <w:szCs w:val="24"/>
        </w:rPr>
        <w:t>to determine the distribution of failures caused by various faults</w:t>
      </w:r>
      <w:r w:rsidR="005A4D05">
        <w:rPr>
          <w:rFonts w:cs="Times New Roman"/>
          <w:color w:val="000000" w:themeColor="text1"/>
          <w:sz w:val="24"/>
          <w:szCs w:val="24"/>
        </w:rPr>
        <w:t xml:space="preserve">. They concluded that the faults resulted in “locally  continuous” failure regions which supports authors’ hypothesis. </w:t>
      </w:r>
      <w:r w:rsidR="00AD3DC7">
        <w:rPr>
          <w:rFonts w:cs="Times New Roman"/>
          <w:color w:val="000000" w:themeColor="text1"/>
          <w:sz w:val="24"/>
          <w:szCs w:val="24"/>
        </w:rPr>
        <w:t xml:space="preserve">Chen formulated  a  similar algorithm which performed ART by partitioning the input domain into equal domains and allocating test cases evenly to these domains. These along with various other methods, have a similar range of failure-detection efficiency with a maximum of 50%. </w:t>
      </w:r>
    </w:p>
    <w:p w:rsidR="00AA49B9" w:rsidRDefault="00831149" w:rsidP="00F71FF5">
      <w:pPr>
        <w:pStyle w:val="ListParagraph"/>
        <w:numPr>
          <w:ilvl w:val="1"/>
          <w:numId w:val="6"/>
        </w:numPr>
        <w:tabs>
          <w:tab w:val="left" w:pos="810"/>
        </w:tabs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Hypotheses</w:t>
      </w:r>
      <w:r w:rsidR="00AE6BDA" w:rsidRPr="00AE6BDA">
        <w:rPr>
          <w:rFonts w:cs="Times New Roman"/>
          <w:color w:val="000000" w:themeColor="text1"/>
          <w:sz w:val="24"/>
          <w:szCs w:val="24"/>
        </w:rPr>
        <w:t>: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="00AA49B9">
        <w:rPr>
          <w:rFonts w:cs="Times New Roman"/>
          <w:color w:val="000000" w:themeColor="text1"/>
          <w:sz w:val="24"/>
          <w:szCs w:val="24"/>
        </w:rPr>
        <w:t>(</w:t>
      </w:r>
      <w:proofErr w:type="spellStart"/>
      <w:r w:rsidR="00AA49B9">
        <w:rPr>
          <w:rFonts w:cs="Times New Roman"/>
          <w:color w:val="000000" w:themeColor="text1"/>
          <w:sz w:val="24"/>
          <w:szCs w:val="24"/>
        </w:rPr>
        <w:t>i</w:t>
      </w:r>
      <w:proofErr w:type="spellEnd"/>
      <w:r w:rsidR="00AA49B9">
        <w:rPr>
          <w:rFonts w:cs="Times New Roman"/>
          <w:color w:val="000000" w:themeColor="text1"/>
          <w:sz w:val="24"/>
          <w:szCs w:val="24"/>
        </w:rPr>
        <w:t>) ART can be used as a replacement for Random Testing to serve as a baseline method for test case selection.</w:t>
      </w:r>
    </w:p>
    <w:p w:rsidR="00AE6BDA" w:rsidRDefault="00AA49B9" w:rsidP="00F71FF5">
      <w:pPr>
        <w:pStyle w:val="ListParagraph"/>
        <w:tabs>
          <w:tab w:val="left" w:pos="810"/>
        </w:tabs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AA49B9">
        <w:rPr>
          <w:rFonts w:cs="Times New Roman"/>
          <w:color w:val="000000" w:themeColor="text1"/>
          <w:sz w:val="24"/>
          <w:szCs w:val="24"/>
        </w:rPr>
        <w:t>(ii)</w:t>
      </w:r>
      <w:r>
        <w:rPr>
          <w:rFonts w:cs="Times New Roman"/>
          <w:color w:val="000000" w:themeColor="text1"/>
          <w:sz w:val="24"/>
          <w:szCs w:val="24"/>
        </w:rPr>
        <w:t xml:space="preserve"> Another useful application of AR sequences is for regression testing. </w:t>
      </w:r>
    </w:p>
    <w:p w:rsidR="00AA49B9" w:rsidRPr="00AE6BDA" w:rsidRDefault="00AA49B9" w:rsidP="00F71FF5">
      <w:pPr>
        <w:pStyle w:val="ListParagraph"/>
        <w:tabs>
          <w:tab w:val="left" w:pos="810"/>
        </w:tabs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(iii) It further encourages research into geometry and distribution of failure patterns that can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hep</w:t>
      </w:r>
      <w:proofErr w:type="spellEnd"/>
      <w:r>
        <w:rPr>
          <w:rFonts w:cs="Times New Roman"/>
          <w:color w:val="000000" w:themeColor="text1"/>
          <w:sz w:val="24"/>
          <w:szCs w:val="24"/>
        </w:rPr>
        <w:t xml:space="preserve"> in designing appropriate algorithms to find the next test to execute.</w:t>
      </w:r>
    </w:p>
    <w:p w:rsidR="002A3711" w:rsidRDefault="00AD1EDC" w:rsidP="00F71FF5">
      <w:pPr>
        <w:pStyle w:val="ListParagraph"/>
        <w:numPr>
          <w:ilvl w:val="1"/>
          <w:numId w:val="6"/>
        </w:numPr>
        <w:tabs>
          <w:tab w:val="left" w:pos="810"/>
        </w:tabs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Future work</w:t>
      </w:r>
      <w:r w:rsidR="002A3711" w:rsidRPr="0086031C">
        <w:rPr>
          <w:rFonts w:cs="Times New Roman"/>
          <w:color w:val="000000" w:themeColor="text1"/>
          <w:sz w:val="24"/>
          <w:szCs w:val="24"/>
        </w:rPr>
        <w:t xml:space="preserve">: </w:t>
      </w:r>
      <w:r w:rsidR="00AA49B9">
        <w:rPr>
          <w:rFonts w:cs="Times New Roman"/>
          <w:color w:val="000000" w:themeColor="text1"/>
          <w:sz w:val="24"/>
          <w:szCs w:val="24"/>
        </w:rPr>
        <w:t xml:space="preserve">ART can employ </w:t>
      </w:r>
      <w:r w:rsidR="00BE277C" w:rsidRPr="00AA49B9">
        <w:rPr>
          <w:rFonts w:cs="Times New Roman"/>
          <w:color w:val="000000" w:themeColor="text1"/>
          <w:sz w:val="24"/>
          <w:szCs w:val="24"/>
        </w:rPr>
        <w:t>more rigorous and scientific analysis of the relationships between the information available to the software tester and the effectiveness of families of testing strategies</w:t>
      </w:r>
      <w:r w:rsidR="00AA49B9">
        <w:rPr>
          <w:rFonts w:cs="Times New Roman"/>
          <w:color w:val="000000" w:themeColor="text1"/>
          <w:sz w:val="24"/>
          <w:szCs w:val="24"/>
        </w:rPr>
        <w:t>.</w:t>
      </w:r>
    </w:p>
    <w:p w:rsidR="00AE6BDA" w:rsidRPr="0086031C" w:rsidRDefault="00AE6BDA" w:rsidP="00F71FF5">
      <w:pPr>
        <w:pStyle w:val="ListParagraph"/>
        <w:tabs>
          <w:tab w:val="left" w:pos="810"/>
        </w:tabs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</w:p>
    <w:p w:rsidR="00DF573F" w:rsidRPr="00AE6BDA" w:rsidRDefault="00DF573F" w:rsidP="00F71FF5">
      <w:pPr>
        <w:pStyle w:val="ListParagraph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rFonts w:cs="Times New Roman"/>
          <w:i/>
          <w:color w:val="000000" w:themeColor="text1"/>
          <w:sz w:val="24"/>
          <w:szCs w:val="24"/>
        </w:rPr>
      </w:pPr>
      <w:r w:rsidRPr="00AE6BDA">
        <w:rPr>
          <w:rFonts w:cs="Times New Roman"/>
          <w:i/>
          <w:color w:val="000000" w:themeColor="text1"/>
          <w:sz w:val="24"/>
          <w:szCs w:val="24"/>
        </w:rPr>
        <w:t>Needs Improvement</w:t>
      </w:r>
      <w:r w:rsidR="00AE6BDA">
        <w:rPr>
          <w:rFonts w:cs="Times New Roman"/>
          <w:i/>
          <w:color w:val="000000" w:themeColor="text1"/>
          <w:sz w:val="24"/>
          <w:szCs w:val="24"/>
        </w:rPr>
        <w:t>:</w:t>
      </w:r>
    </w:p>
    <w:p w:rsidR="00DF573F" w:rsidRDefault="00BE277C" w:rsidP="00F71FF5">
      <w:pPr>
        <w:pStyle w:val="ListParagraph"/>
        <w:numPr>
          <w:ilvl w:val="1"/>
          <w:numId w:val="6"/>
        </w:numPr>
        <w:tabs>
          <w:tab w:val="left" w:pos="810"/>
        </w:tabs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The authors have assumed a uniform sampling </w:t>
      </w:r>
      <w:r w:rsidR="005A38FE">
        <w:rPr>
          <w:rFonts w:cs="Times New Roman"/>
          <w:color w:val="000000" w:themeColor="text1"/>
          <w:sz w:val="24"/>
          <w:szCs w:val="24"/>
        </w:rPr>
        <w:t>distribution</w:t>
      </w:r>
      <w:r>
        <w:rPr>
          <w:rFonts w:cs="Times New Roman"/>
          <w:color w:val="000000" w:themeColor="text1"/>
          <w:sz w:val="24"/>
          <w:szCs w:val="24"/>
        </w:rPr>
        <w:t xml:space="preserve"> for the </w:t>
      </w:r>
      <w:r w:rsidR="005A38FE">
        <w:rPr>
          <w:rFonts w:cs="Times New Roman"/>
          <w:color w:val="000000" w:themeColor="text1"/>
          <w:sz w:val="24"/>
          <w:szCs w:val="24"/>
        </w:rPr>
        <w:t xml:space="preserve">operational profile.  </w:t>
      </w:r>
      <w:r w:rsidR="00AF07DB">
        <w:rPr>
          <w:rFonts w:cs="Times New Roman"/>
          <w:color w:val="000000" w:themeColor="text1"/>
          <w:sz w:val="24"/>
          <w:szCs w:val="24"/>
        </w:rPr>
        <w:t>Ho</w:t>
      </w:r>
      <w:r w:rsidR="005A38FE">
        <w:rPr>
          <w:rFonts w:cs="Times New Roman"/>
          <w:color w:val="000000" w:themeColor="text1"/>
          <w:sz w:val="24"/>
          <w:szCs w:val="24"/>
        </w:rPr>
        <w:t>wever, in practice, such a scenario is rare and the sample may be skewed as per the usage patterns of the software under consideration</w:t>
      </w:r>
      <w:r w:rsidR="00762FDE">
        <w:rPr>
          <w:rFonts w:cs="Times New Roman"/>
          <w:color w:val="000000" w:themeColor="text1"/>
          <w:sz w:val="24"/>
          <w:szCs w:val="24"/>
        </w:rPr>
        <w:t>. The authors can also conduct research on the non-uniform sampling profiles  and give the average of these two results as the effective result of their work.</w:t>
      </w:r>
    </w:p>
    <w:p w:rsidR="001822CC" w:rsidRPr="0086031C" w:rsidRDefault="00A841B9" w:rsidP="00F71FF5">
      <w:pPr>
        <w:pStyle w:val="ListParagraph"/>
        <w:numPr>
          <w:ilvl w:val="1"/>
          <w:numId w:val="6"/>
        </w:numPr>
        <w:tabs>
          <w:tab w:val="left" w:pos="810"/>
        </w:tabs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lastRenderedPageBreak/>
        <w:t>The study assumes that the tester is aware of the failure pattern (size, shape and</w:t>
      </w:r>
      <w:r>
        <w:rPr>
          <w:rFonts w:cs="Times New Roman"/>
          <w:color w:val="000000" w:themeColor="text1"/>
          <w:sz w:val="24"/>
          <w:szCs w:val="24"/>
        </w:rPr>
        <w:t xml:space="preserve"> orientation</w:t>
      </w:r>
      <w:r>
        <w:rPr>
          <w:rFonts w:cs="Times New Roman"/>
          <w:color w:val="000000" w:themeColor="text1"/>
          <w:sz w:val="24"/>
          <w:szCs w:val="24"/>
        </w:rPr>
        <w:t xml:space="preserve"> off single failure region) and hence can make an educated guess about the and location of the failure. The F-measure is highly  dependent on these factors and conclusively, the effectiveness of this algorithm is bound to decrease when the tester has no awareness of failure pattern.</w:t>
      </w:r>
    </w:p>
    <w:sectPr w:rsidR="001822CC" w:rsidRPr="0086031C" w:rsidSect="00B85C2B">
      <w:head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6E9" w:rsidRDefault="00DA56E9" w:rsidP="001C10D7">
      <w:pPr>
        <w:spacing w:after="0" w:line="240" w:lineRule="auto"/>
      </w:pPr>
      <w:r>
        <w:separator/>
      </w:r>
    </w:p>
  </w:endnote>
  <w:endnote w:type="continuationSeparator" w:id="0">
    <w:p w:rsidR="00DA56E9" w:rsidRDefault="00DA56E9" w:rsidP="001C1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6E9" w:rsidRDefault="00DA56E9" w:rsidP="001C10D7">
      <w:pPr>
        <w:spacing w:after="0" w:line="240" w:lineRule="auto"/>
      </w:pPr>
      <w:r>
        <w:separator/>
      </w:r>
    </w:p>
  </w:footnote>
  <w:footnote w:type="continuationSeparator" w:id="0">
    <w:p w:rsidR="00DA56E9" w:rsidRDefault="00DA56E9" w:rsidP="001C1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D5C" w:rsidRDefault="00F05D5C" w:rsidP="001C10D7">
    <w:pPr>
      <w:pStyle w:val="Header"/>
      <w:jc w:val="right"/>
    </w:pPr>
    <w:r>
      <w:t>Team 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605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D4577F"/>
    <w:multiLevelType w:val="multilevel"/>
    <w:tmpl w:val="D982115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2E6EF5"/>
    <w:multiLevelType w:val="multilevel"/>
    <w:tmpl w:val="0409001D"/>
    <w:numStyleLink w:val="Style2"/>
  </w:abstractNum>
  <w:abstractNum w:abstractNumId="3" w15:restartNumberingAfterBreak="0">
    <w:nsid w:val="1A74028F"/>
    <w:multiLevelType w:val="multilevel"/>
    <w:tmpl w:val="D982115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1415F8"/>
    <w:multiLevelType w:val="hybridMultilevel"/>
    <w:tmpl w:val="20861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D029B"/>
    <w:multiLevelType w:val="multilevel"/>
    <w:tmpl w:val="0409001D"/>
    <w:styleLink w:val="Style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BE271C"/>
    <w:multiLevelType w:val="multilevel"/>
    <w:tmpl w:val="20861068"/>
    <w:numStyleLink w:val="Style1"/>
  </w:abstractNum>
  <w:abstractNum w:abstractNumId="7" w15:restartNumberingAfterBreak="0">
    <w:nsid w:val="6DF76407"/>
    <w:multiLevelType w:val="multilevel"/>
    <w:tmpl w:val="20861068"/>
    <w:styleLink w:val="Style1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15E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FAE06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97"/>
    <w:rsid w:val="000455AD"/>
    <w:rsid w:val="000B205B"/>
    <w:rsid w:val="000C55FD"/>
    <w:rsid w:val="000D5F8C"/>
    <w:rsid w:val="00111E79"/>
    <w:rsid w:val="001822CC"/>
    <w:rsid w:val="001C10D7"/>
    <w:rsid w:val="002A3711"/>
    <w:rsid w:val="00330E78"/>
    <w:rsid w:val="00346807"/>
    <w:rsid w:val="00374060"/>
    <w:rsid w:val="00382C97"/>
    <w:rsid w:val="0054379A"/>
    <w:rsid w:val="005A38FE"/>
    <w:rsid w:val="005A4D05"/>
    <w:rsid w:val="00762FDE"/>
    <w:rsid w:val="007A258D"/>
    <w:rsid w:val="007A64B8"/>
    <w:rsid w:val="008049D3"/>
    <w:rsid w:val="00831149"/>
    <w:rsid w:val="0086031C"/>
    <w:rsid w:val="008639F6"/>
    <w:rsid w:val="00870052"/>
    <w:rsid w:val="008822EE"/>
    <w:rsid w:val="008A4890"/>
    <w:rsid w:val="008D060F"/>
    <w:rsid w:val="008E06AF"/>
    <w:rsid w:val="009C347E"/>
    <w:rsid w:val="00A841B9"/>
    <w:rsid w:val="00A922D0"/>
    <w:rsid w:val="00AA49B9"/>
    <w:rsid w:val="00AB7F38"/>
    <w:rsid w:val="00AC5825"/>
    <w:rsid w:val="00AD1EDC"/>
    <w:rsid w:val="00AD3DC7"/>
    <w:rsid w:val="00AE6BDA"/>
    <w:rsid w:val="00AF07DB"/>
    <w:rsid w:val="00B60788"/>
    <w:rsid w:val="00B60961"/>
    <w:rsid w:val="00B85C2B"/>
    <w:rsid w:val="00BD6D67"/>
    <w:rsid w:val="00BE277C"/>
    <w:rsid w:val="00C07B45"/>
    <w:rsid w:val="00C655B1"/>
    <w:rsid w:val="00D14FEE"/>
    <w:rsid w:val="00D73924"/>
    <w:rsid w:val="00DA56E9"/>
    <w:rsid w:val="00DB7B07"/>
    <w:rsid w:val="00DC21B5"/>
    <w:rsid w:val="00DC324A"/>
    <w:rsid w:val="00DF573F"/>
    <w:rsid w:val="00E660A2"/>
    <w:rsid w:val="00E72E58"/>
    <w:rsid w:val="00EE6818"/>
    <w:rsid w:val="00F05D5C"/>
    <w:rsid w:val="00F71FF5"/>
    <w:rsid w:val="00FA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8D9EE-1F1C-4522-8A56-07D192D0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5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382C97"/>
  </w:style>
  <w:style w:type="numbering" w:customStyle="1" w:styleId="Style1">
    <w:name w:val="Style1"/>
    <w:uiPriority w:val="99"/>
    <w:rsid w:val="0054379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54379A"/>
    <w:pPr>
      <w:ind w:left="720"/>
      <w:contextualSpacing/>
    </w:pPr>
  </w:style>
  <w:style w:type="numbering" w:customStyle="1" w:styleId="Style2">
    <w:name w:val="Style2"/>
    <w:uiPriority w:val="99"/>
    <w:rsid w:val="0054379A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1C1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0D7"/>
  </w:style>
  <w:style w:type="paragraph" w:styleId="Footer">
    <w:name w:val="footer"/>
    <w:basedOn w:val="Normal"/>
    <w:link w:val="FooterChar"/>
    <w:uiPriority w:val="99"/>
    <w:unhideWhenUsed/>
    <w:rsid w:val="001C1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0D7"/>
  </w:style>
  <w:style w:type="table" w:styleId="TableGrid">
    <w:name w:val="Table Grid"/>
    <w:basedOn w:val="TableNormal"/>
    <w:uiPriority w:val="39"/>
    <w:rsid w:val="008D0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55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65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3118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Thomas</dc:creator>
  <cp:keywords/>
  <dc:description/>
  <cp:lastModifiedBy>Rupaj Soni</cp:lastModifiedBy>
  <cp:revision>22</cp:revision>
  <dcterms:created xsi:type="dcterms:W3CDTF">2016-09-10T19:55:00Z</dcterms:created>
  <dcterms:modified xsi:type="dcterms:W3CDTF">2016-09-13T00:43:00Z</dcterms:modified>
</cp:coreProperties>
</file>