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Roberto Pereira de Sousa 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Exercício POO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herança permitiu que “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Gerente</w:t>
      </w:r>
      <w:r w:rsidDel="00000000" w:rsidR="00000000" w:rsidRPr="00000000">
        <w:rPr>
          <w:b w:val="1"/>
          <w:rtl w:val="0"/>
        </w:rPr>
        <w:t xml:space="preserve"> “ reutilizasse todos os atributos e métodos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Funcionario</w:t>
      </w:r>
      <w:r w:rsidDel="00000000" w:rsidR="00000000" w:rsidRPr="00000000">
        <w:rPr>
          <w:b w:val="1"/>
          <w:rtl w:val="0"/>
        </w:rPr>
        <w:t xml:space="preserve">, economizando código. Só foi necessário adicionar o atributo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bonus</w:t>
      </w:r>
      <w:r w:rsidDel="00000000" w:rsidR="00000000" w:rsidRPr="00000000">
        <w:rPr>
          <w:b w:val="1"/>
          <w:rtl w:val="0"/>
        </w:rPr>
        <w:t xml:space="preserve"> e ajustar o método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get_salario</w:t>
      </w:r>
      <w:r w:rsidDel="00000000" w:rsidR="00000000" w:rsidRPr="00000000">
        <w:rPr>
          <w:b w:val="1"/>
          <w:rtl w:val="0"/>
        </w:rPr>
        <w:t xml:space="preserve"> para incluir essse bônus.</w:t>
        <w:br w:type="textWrapping"/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 encapsulamento protegeu o acesso direto ao salário imposto, impedindo qualquer tipo de modificação externas. O salário só pode ser alterado por meio de métodos específicos, controlando melhor a lógica de atualização e alterando métodos do cód.</w:t>
        <w:br w:type="textWrapping"/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 o salário fosse acessível diretamente (sem o encapsulamento), qualquer parte do código poderia alterá-lo sem controle. Isso poderia causar inconsistências e dificultar a manutenção desse cód. Assim dificultando toda a sustentabilidade do cód.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