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r>
              <w:t>Milliman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0" w:name="CALIBDATE"/>
            <w:r>
              <w:t>@@</w:t>
            </w:r>
            <w:r w:rsidR="00604C1B">
              <w:t>CALIBDATE</w:t>
            </w:r>
            <w:r>
              <w:t>@@</w:t>
            </w:r>
            <w:bookmarkEnd w:id="0"/>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bookmarkStart w:id="1" w:name="_GoBack"/>
    <w:bookmarkEnd w:id="1"/>
    <w:p w14:paraId="19B01834" w14:textId="77777777" w:rsidR="0045378C"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83381595" w:history="1">
        <w:r w:rsidR="0045378C" w:rsidRPr="009C58C8">
          <w:rPr>
            <w:rStyle w:val="Hyperlink"/>
            <w:noProof/>
          </w:rPr>
          <w:t>Section 1</w:t>
        </w:r>
        <w:r w:rsidR="0045378C">
          <w:rPr>
            <w:rFonts w:asciiTheme="minorHAnsi" w:eastAsiaTheme="minorEastAsia" w:hAnsiTheme="minorHAnsi" w:cstheme="minorBidi"/>
            <w:b w:val="0"/>
            <w:noProof/>
            <w:sz w:val="22"/>
            <w:szCs w:val="22"/>
            <w:lang w:val="en-US"/>
          </w:rPr>
          <w:tab/>
        </w:r>
        <w:r w:rsidR="0045378C" w:rsidRPr="009C58C8">
          <w:rPr>
            <w:rStyle w:val="Hyperlink"/>
            <w:noProof/>
          </w:rPr>
          <w:t>Introduction</w:t>
        </w:r>
        <w:r w:rsidR="0045378C">
          <w:rPr>
            <w:noProof/>
            <w:webHidden/>
          </w:rPr>
          <w:tab/>
        </w:r>
        <w:r w:rsidR="0045378C">
          <w:rPr>
            <w:noProof/>
            <w:webHidden/>
          </w:rPr>
          <w:fldChar w:fldCharType="begin"/>
        </w:r>
        <w:r w:rsidR="0045378C">
          <w:rPr>
            <w:noProof/>
            <w:webHidden/>
          </w:rPr>
          <w:instrText xml:space="preserve"> PAGEREF _Toc483381595 \h </w:instrText>
        </w:r>
        <w:r w:rsidR="0045378C">
          <w:rPr>
            <w:noProof/>
            <w:webHidden/>
          </w:rPr>
        </w:r>
        <w:r w:rsidR="0045378C">
          <w:rPr>
            <w:noProof/>
            <w:webHidden/>
          </w:rPr>
          <w:fldChar w:fldCharType="separate"/>
        </w:r>
        <w:r w:rsidR="0045378C">
          <w:rPr>
            <w:noProof/>
            <w:webHidden/>
          </w:rPr>
          <w:t>4</w:t>
        </w:r>
        <w:r w:rsidR="0045378C">
          <w:rPr>
            <w:noProof/>
            <w:webHidden/>
          </w:rPr>
          <w:fldChar w:fldCharType="end"/>
        </w:r>
      </w:hyperlink>
    </w:p>
    <w:p w14:paraId="139D438F"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596" w:history="1">
        <w:r w:rsidRPr="009C58C8">
          <w:rPr>
            <w:rStyle w:val="Hyperlink"/>
            <w:noProof/>
          </w:rPr>
          <w:t>1.1.</w:t>
        </w:r>
        <w:r>
          <w:rPr>
            <w:rFonts w:asciiTheme="minorHAnsi" w:eastAsiaTheme="minorEastAsia" w:hAnsiTheme="minorHAnsi" w:cstheme="minorBidi"/>
            <w:noProof/>
            <w:sz w:val="22"/>
            <w:szCs w:val="22"/>
            <w:lang w:val="en-US"/>
          </w:rPr>
          <w:tab/>
        </w:r>
        <w:r w:rsidRPr="009C58C8">
          <w:rPr>
            <w:rStyle w:val="Hyperlink"/>
            <w:noProof/>
          </w:rPr>
          <w:t>Background</w:t>
        </w:r>
        <w:r>
          <w:rPr>
            <w:noProof/>
            <w:webHidden/>
          </w:rPr>
          <w:tab/>
        </w:r>
        <w:r>
          <w:rPr>
            <w:noProof/>
            <w:webHidden/>
          </w:rPr>
          <w:fldChar w:fldCharType="begin"/>
        </w:r>
        <w:r>
          <w:rPr>
            <w:noProof/>
            <w:webHidden/>
          </w:rPr>
          <w:instrText xml:space="preserve"> PAGEREF _Toc483381596 \h </w:instrText>
        </w:r>
        <w:r>
          <w:rPr>
            <w:noProof/>
            <w:webHidden/>
          </w:rPr>
        </w:r>
        <w:r>
          <w:rPr>
            <w:noProof/>
            <w:webHidden/>
          </w:rPr>
          <w:fldChar w:fldCharType="separate"/>
        </w:r>
        <w:r>
          <w:rPr>
            <w:noProof/>
            <w:webHidden/>
          </w:rPr>
          <w:t>4</w:t>
        </w:r>
        <w:r>
          <w:rPr>
            <w:noProof/>
            <w:webHidden/>
          </w:rPr>
          <w:fldChar w:fldCharType="end"/>
        </w:r>
      </w:hyperlink>
    </w:p>
    <w:p w14:paraId="13356F1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597" w:history="1">
        <w:r w:rsidRPr="009C58C8">
          <w:rPr>
            <w:rStyle w:val="Hyperlink"/>
            <w:noProof/>
          </w:rPr>
          <w:t>1.2.</w:t>
        </w:r>
        <w:r>
          <w:rPr>
            <w:rFonts w:asciiTheme="minorHAnsi" w:eastAsiaTheme="minorEastAsia" w:hAnsiTheme="minorHAnsi" w:cstheme="minorBidi"/>
            <w:noProof/>
            <w:sz w:val="22"/>
            <w:szCs w:val="22"/>
            <w:lang w:val="en-US"/>
          </w:rPr>
          <w:tab/>
        </w:r>
        <w:r w:rsidRPr="009C58C8">
          <w:rPr>
            <w:rStyle w:val="Hyperlink"/>
            <w:noProof/>
          </w:rPr>
          <w:t>Objective</w:t>
        </w:r>
        <w:r>
          <w:rPr>
            <w:noProof/>
            <w:webHidden/>
          </w:rPr>
          <w:tab/>
        </w:r>
        <w:r>
          <w:rPr>
            <w:noProof/>
            <w:webHidden/>
          </w:rPr>
          <w:fldChar w:fldCharType="begin"/>
        </w:r>
        <w:r>
          <w:rPr>
            <w:noProof/>
            <w:webHidden/>
          </w:rPr>
          <w:instrText xml:space="preserve"> PAGEREF _Toc483381597 \h </w:instrText>
        </w:r>
        <w:r>
          <w:rPr>
            <w:noProof/>
            <w:webHidden/>
          </w:rPr>
        </w:r>
        <w:r>
          <w:rPr>
            <w:noProof/>
            <w:webHidden/>
          </w:rPr>
          <w:fldChar w:fldCharType="separate"/>
        </w:r>
        <w:r>
          <w:rPr>
            <w:noProof/>
            <w:webHidden/>
          </w:rPr>
          <w:t>4</w:t>
        </w:r>
        <w:r>
          <w:rPr>
            <w:noProof/>
            <w:webHidden/>
          </w:rPr>
          <w:fldChar w:fldCharType="end"/>
        </w:r>
      </w:hyperlink>
    </w:p>
    <w:p w14:paraId="03F26F7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598" w:history="1">
        <w:r w:rsidRPr="009C58C8">
          <w:rPr>
            <w:rStyle w:val="Hyperlink"/>
            <w:noProof/>
          </w:rPr>
          <w:t>1.3.</w:t>
        </w:r>
        <w:r>
          <w:rPr>
            <w:rFonts w:asciiTheme="minorHAnsi" w:eastAsiaTheme="minorEastAsia" w:hAnsiTheme="minorHAnsi" w:cstheme="minorBidi"/>
            <w:noProof/>
            <w:sz w:val="22"/>
            <w:szCs w:val="22"/>
            <w:lang w:val="en-US"/>
          </w:rPr>
          <w:tab/>
        </w:r>
        <w:r w:rsidRPr="009C58C8">
          <w:rPr>
            <w:rStyle w:val="Hyperlink"/>
            <w:noProof/>
          </w:rPr>
          <w:t>Methodology</w:t>
        </w:r>
        <w:r>
          <w:rPr>
            <w:noProof/>
            <w:webHidden/>
          </w:rPr>
          <w:tab/>
        </w:r>
        <w:r>
          <w:rPr>
            <w:noProof/>
            <w:webHidden/>
          </w:rPr>
          <w:fldChar w:fldCharType="begin"/>
        </w:r>
        <w:r>
          <w:rPr>
            <w:noProof/>
            <w:webHidden/>
          </w:rPr>
          <w:instrText xml:space="preserve"> PAGEREF _Toc483381598 \h </w:instrText>
        </w:r>
        <w:r>
          <w:rPr>
            <w:noProof/>
            <w:webHidden/>
          </w:rPr>
        </w:r>
        <w:r>
          <w:rPr>
            <w:noProof/>
            <w:webHidden/>
          </w:rPr>
          <w:fldChar w:fldCharType="separate"/>
        </w:r>
        <w:r>
          <w:rPr>
            <w:noProof/>
            <w:webHidden/>
          </w:rPr>
          <w:t>4</w:t>
        </w:r>
        <w:r>
          <w:rPr>
            <w:noProof/>
            <w:webHidden/>
          </w:rPr>
          <w:fldChar w:fldCharType="end"/>
        </w:r>
      </w:hyperlink>
    </w:p>
    <w:p w14:paraId="06A9DF2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599" w:history="1">
        <w:r w:rsidRPr="009C58C8">
          <w:rPr>
            <w:rStyle w:val="Hyperlink"/>
            <w:noProof/>
          </w:rPr>
          <w:t>1.4.</w:t>
        </w:r>
        <w:r>
          <w:rPr>
            <w:rFonts w:asciiTheme="minorHAnsi" w:eastAsiaTheme="minorEastAsia" w:hAnsiTheme="minorHAnsi" w:cstheme="minorBidi"/>
            <w:noProof/>
            <w:sz w:val="22"/>
            <w:szCs w:val="22"/>
            <w:lang w:val="en-US"/>
          </w:rPr>
          <w:tab/>
        </w:r>
        <w:r w:rsidRPr="009C58C8">
          <w:rPr>
            <w:rStyle w:val="Hyperlink"/>
            <w:noProof/>
          </w:rPr>
          <w:t>Reliance and Limitations</w:t>
        </w:r>
        <w:r>
          <w:rPr>
            <w:noProof/>
            <w:webHidden/>
          </w:rPr>
          <w:tab/>
        </w:r>
        <w:r>
          <w:rPr>
            <w:noProof/>
            <w:webHidden/>
          </w:rPr>
          <w:fldChar w:fldCharType="begin"/>
        </w:r>
        <w:r>
          <w:rPr>
            <w:noProof/>
            <w:webHidden/>
          </w:rPr>
          <w:instrText xml:space="preserve"> PAGEREF _Toc483381599 \h </w:instrText>
        </w:r>
        <w:r>
          <w:rPr>
            <w:noProof/>
            <w:webHidden/>
          </w:rPr>
        </w:r>
        <w:r>
          <w:rPr>
            <w:noProof/>
            <w:webHidden/>
          </w:rPr>
          <w:fldChar w:fldCharType="separate"/>
        </w:r>
        <w:r>
          <w:rPr>
            <w:noProof/>
            <w:webHidden/>
          </w:rPr>
          <w:t>5</w:t>
        </w:r>
        <w:r>
          <w:rPr>
            <w:noProof/>
            <w:webHidden/>
          </w:rPr>
          <w:fldChar w:fldCharType="end"/>
        </w:r>
      </w:hyperlink>
    </w:p>
    <w:p w14:paraId="3DE19462"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00" w:history="1">
        <w:r w:rsidRPr="009C58C8">
          <w:rPr>
            <w:rStyle w:val="Hyperlink"/>
            <w:noProof/>
          </w:rPr>
          <w:t>Section 2</w:t>
        </w:r>
        <w:r>
          <w:rPr>
            <w:rFonts w:asciiTheme="minorHAnsi" w:eastAsiaTheme="minorEastAsia" w:hAnsiTheme="minorHAnsi" w:cstheme="minorBidi"/>
            <w:b w:val="0"/>
            <w:noProof/>
            <w:sz w:val="22"/>
            <w:szCs w:val="22"/>
            <w:lang w:val="en-US"/>
          </w:rPr>
          <w:tab/>
        </w:r>
        <w:r w:rsidRPr="009C58C8">
          <w:rPr>
            <w:rStyle w:val="Hyperlink"/>
            <w:noProof/>
          </w:rPr>
          <w:t>Interest Rates (2 Factor Hull White)</w:t>
        </w:r>
        <w:r>
          <w:rPr>
            <w:noProof/>
            <w:webHidden/>
          </w:rPr>
          <w:tab/>
        </w:r>
        <w:r>
          <w:rPr>
            <w:noProof/>
            <w:webHidden/>
          </w:rPr>
          <w:fldChar w:fldCharType="begin"/>
        </w:r>
        <w:r>
          <w:rPr>
            <w:noProof/>
            <w:webHidden/>
          </w:rPr>
          <w:instrText xml:space="preserve"> PAGEREF _Toc483381600 \h </w:instrText>
        </w:r>
        <w:r>
          <w:rPr>
            <w:noProof/>
            <w:webHidden/>
          </w:rPr>
        </w:r>
        <w:r>
          <w:rPr>
            <w:noProof/>
            <w:webHidden/>
          </w:rPr>
          <w:fldChar w:fldCharType="separate"/>
        </w:r>
        <w:r>
          <w:rPr>
            <w:noProof/>
            <w:webHidden/>
          </w:rPr>
          <w:t>6</w:t>
        </w:r>
        <w:r>
          <w:rPr>
            <w:noProof/>
            <w:webHidden/>
          </w:rPr>
          <w:fldChar w:fldCharType="end"/>
        </w:r>
      </w:hyperlink>
    </w:p>
    <w:p w14:paraId="12065191"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1" w:history="1">
        <w:r w:rsidRPr="009C58C8">
          <w:rPr>
            <w:rStyle w:val="Hyperlink"/>
            <w:noProof/>
          </w:rPr>
          <w:t>2.1.</w:t>
        </w:r>
        <w:r>
          <w:rPr>
            <w:rFonts w:asciiTheme="minorHAnsi" w:eastAsiaTheme="minorEastAsia" w:hAnsiTheme="minorHAnsi" w:cstheme="minorBidi"/>
            <w:noProof/>
            <w:sz w:val="22"/>
            <w:szCs w:val="22"/>
            <w:lang w:val="en-US"/>
          </w:rPr>
          <w:tab/>
        </w:r>
        <w:r w:rsidRPr="009C58C8">
          <w:rPr>
            <w:rStyle w:val="Hyperlink"/>
            <w:noProof/>
          </w:rPr>
          <w:t>Introduction</w:t>
        </w:r>
        <w:r>
          <w:rPr>
            <w:noProof/>
            <w:webHidden/>
          </w:rPr>
          <w:tab/>
        </w:r>
        <w:r>
          <w:rPr>
            <w:noProof/>
            <w:webHidden/>
          </w:rPr>
          <w:fldChar w:fldCharType="begin"/>
        </w:r>
        <w:r>
          <w:rPr>
            <w:noProof/>
            <w:webHidden/>
          </w:rPr>
          <w:instrText xml:space="preserve"> PAGEREF _Toc483381601 \h </w:instrText>
        </w:r>
        <w:r>
          <w:rPr>
            <w:noProof/>
            <w:webHidden/>
          </w:rPr>
        </w:r>
        <w:r>
          <w:rPr>
            <w:noProof/>
            <w:webHidden/>
          </w:rPr>
          <w:fldChar w:fldCharType="separate"/>
        </w:r>
        <w:r>
          <w:rPr>
            <w:noProof/>
            <w:webHidden/>
          </w:rPr>
          <w:t>6</w:t>
        </w:r>
        <w:r>
          <w:rPr>
            <w:noProof/>
            <w:webHidden/>
          </w:rPr>
          <w:fldChar w:fldCharType="end"/>
        </w:r>
      </w:hyperlink>
    </w:p>
    <w:p w14:paraId="1773D29D"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2" w:history="1">
        <w:r w:rsidRPr="009C58C8">
          <w:rPr>
            <w:rStyle w:val="Hyperlink"/>
            <w:noProof/>
          </w:rPr>
          <w:t>2.2.</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_Toc483381602 \h </w:instrText>
        </w:r>
        <w:r>
          <w:rPr>
            <w:noProof/>
            <w:webHidden/>
          </w:rPr>
        </w:r>
        <w:r>
          <w:rPr>
            <w:noProof/>
            <w:webHidden/>
          </w:rPr>
          <w:fldChar w:fldCharType="separate"/>
        </w:r>
        <w:r>
          <w:rPr>
            <w:noProof/>
            <w:webHidden/>
          </w:rPr>
          <w:t>6</w:t>
        </w:r>
        <w:r>
          <w:rPr>
            <w:noProof/>
            <w:webHidden/>
          </w:rPr>
          <w:fldChar w:fldCharType="end"/>
        </w:r>
      </w:hyperlink>
    </w:p>
    <w:p w14:paraId="51638795"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3" w:history="1">
        <w:r w:rsidRPr="009C58C8">
          <w:rPr>
            <w:rStyle w:val="Hyperlink"/>
            <w:noProof/>
          </w:rPr>
          <w:t>2.3.</w:t>
        </w:r>
        <w:r>
          <w:rPr>
            <w:rFonts w:asciiTheme="minorHAnsi" w:eastAsiaTheme="minorEastAsia" w:hAnsiTheme="minorHAnsi" w:cstheme="minorBidi"/>
            <w:noProof/>
            <w:sz w:val="22"/>
            <w:szCs w:val="22"/>
            <w:lang w:val="en-US"/>
          </w:rPr>
          <w:tab/>
        </w:r>
        <w:r w:rsidRPr="009C58C8">
          <w:rPr>
            <w:rStyle w:val="Hyperlink"/>
            <w:noProof/>
          </w:rPr>
          <w:t>Input Yield Curve</w:t>
        </w:r>
        <w:r>
          <w:rPr>
            <w:noProof/>
            <w:webHidden/>
          </w:rPr>
          <w:tab/>
        </w:r>
        <w:r>
          <w:rPr>
            <w:noProof/>
            <w:webHidden/>
          </w:rPr>
          <w:fldChar w:fldCharType="begin"/>
        </w:r>
        <w:r>
          <w:rPr>
            <w:noProof/>
            <w:webHidden/>
          </w:rPr>
          <w:instrText xml:space="preserve"> PAGEREF _Toc483381603 \h </w:instrText>
        </w:r>
        <w:r>
          <w:rPr>
            <w:noProof/>
            <w:webHidden/>
          </w:rPr>
        </w:r>
        <w:r>
          <w:rPr>
            <w:noProof/>
            <w:webHidden/>
          </w:rPr>
          <w:fldChar w:fldCharType="separate"/>
        </w:r>
        <w:r>
          <w:rPr>
            <w:noProof/>
            <w:webHidden/>
          </w:rPr>
          <w:t>6</w:t>
        </w:r>
        <w:r>
          <w:rPr>
            <w:noProof/>
            <w:webHidden/>
          </w:rPr>
          <w:fldChar w:fldCharType="end"/>
        </w:r>
      </w:hyperlink>
    </w:p>
    <w:p w14:paraId="725541F5"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4" w:history="1">
        <w:r w:rsidRPr="009C58C8">
          <w:rPr>
            <w:rStyle w:val="Hyperlink"/>
            <w:noProof/>
          </w:rPr>
          <w:t>2.4.</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_Toc483381604 \h </w:instrText>
        </w:r>
        <w:r>
          <w:rPr>
            <w:noProof/>
            <w:webHidden/>
          </w:rPr>
        </w:r>
        <w:r>
          <w:rPr>
            <w:noProof/>
            <w:webHidden/>
          </w:rPr>
          <w:fldChar w:fldCharType="separate"/>
        </w:r>
        <w:r>
          <w:rPr>
            <w:noProof/>
            <w:webHidden/>
          </w:rPr>
          <w:t>7</w:t>
        </w:r>
        <w:r>
          <w:rPr>
            <w:noProof/>
            <w:webHidden/>
          </w:rPr>
          <w:fldChar w:fldCharType="end"/>
        </w:r>
      </w:hyperlink>
    </w:p>
    <w:p w14:paraId="4BD0443F"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05" w:history="1">
        <w:r w:rsidRPr="009C58C8">
          <w:rPr>
            <w:rStyle w:val="Hyperlink"/>
            <w:noProof/>
          </w:rPr>
          <w:t>Section 3</w:t>
        </w:r>
        <w:r>
          <w:rPr>
            <w:rFonts w:asciiTheme="minorHAnsi" w:eastAsiaTheme="minorEastAsia" w:hAnsiTheme="minorHAnsi" w:cstheme="minorBidi"/>
            <w:b w:val="0"/>
            <w:noProof/>
            <w:sz w:val="22"/>
            <w:szCs w:val="22"/>
            <w:lang w:val="en-US"/>
          </w:rPr>
          <w:tab/>
        </w:r>
        <w:r w:rsidRPr="009C58C8">
          <w:rPr>
            <w:rStyle w:val="Hyperlink"/>
            <w:noProof/>
          </w:rPr>
          <w:t>Inflation</w:t>
        </w:r>
        <w:r>
          <w:rPr>
            <w:noProof/>
            <w:webHidden/>
          </w:rPr>
          <w:tab/>
        </w:r>
        <w:r>
          <w:rPr>
            <w:noProof/>
            <w:webHidden/>
          </w:rPr>
          <w:fldChar w:fldCharType="begin"/>
        </w:r>
        <w:r>
          <w:rPr>
            <w:noProof/>
            <w:webHidden/>
          </w:rPr>
          <w:instrText xml:space="preserve"> PAGEREF _Toc483381605 \h </w:instrText>
        </w:r>
        <w:r>
          <w:rPr>
            <w:noProof/>
            <w:webHidden/>
          </w:rPr>
        </w:r>
        <w:r>
          <w:rPr>
            <w:noProof/>
            <w:webHidden/>
          </w:rPr>
          <w:fldChar w:fldCharType="separate"/>
        </w:r>
        <w:r>
          <w:rPr>
            <w:noProof/>
            <w:webHidden/>
          </w:rPr>
          <w:t>11</w:t>
        </w:r>
        <w:r>
          <w:rPr>
            <w:noProof/>
            <w:webHidden/>
          </w:rPr>
          <w:fldChar w:fldCharType="end"/>
        </w:r>
      </w:hyperlink>
    </w:p>
    <w:p w14:paraId="0FD702A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6" w:history="1">
        <w:r w:rsidRPr="009C58C8">
          <w:rPr>
            <w:rStyle w:val="Hyperlink"/>
            <w:noProof/>
          </w:rPr>
          <w:t>3.1.</w:t>
        </w:r>
        <w:r>
          <w:rPr>
            <w:rFonts w:asciiTheme="minorHAnsi" w:eastAsiaTheme="minorEastAsia" w:hAnsiTheme="minorHAnsi" w:cstheme="minorBidi"/>
            <w:noProof/>
            <w:sz w:val="22"/>
            <w:szCs w:val="22"/>
            <w:lang w:val="en-US"/>
          </w:rPr>
          <w:tab/>
        </w:r>
        <w:r w:rsidRPr="009C58C8">
          <w:rPr>
            <w:rStyle w:val="Hyperlink"/>
            <w:noProof/>
          </w:rPr>
          <w:t>Introduction</w:t>
        </w:r>
        <w:r>
          <w:rPr>
            <w:noProof/>
            <w:webHidden/>
          </w:rPr>
          <w:tab/>
        </w:r>
        <w:r>
          <w:rPr>
            <w:noProof/>
            <w:webHidden/>
          </w:rPr>
          <w:fldChar w:fldCharType="begin"/>
        </w:r>
        <w:r>
          <w:rPr>
            <w:noProof/>
            <w:webHidden/>
          </w:rPr>
          <w:instrText xml:space="preserve"> PAGEREF _Toc483381606 \h </w:instrText>
        </w:r>
        <w:r>
          <w:rPr>
            <w:noProof/>
            <w:webHidden/>
          </w:rPr>
        </w:r>
        <w:r>
          <w:rPr>
            <w:noProof/>
            <w:webHidden/>
          </w:rPr>
          <w:fldChar w:fldCharType="separate"/>
        </w:r>
        <w:r>
          <w:rPr>
            <w:noProof/>
            <w:webHidden/>
          </w:rPr>
          <w:t>11</w:t>
        </w:r>
        <w:r>
          <w:rPr>
            <w:noProof/>
            <w:webHidden/>
          </w:rPr>
          <w:fldChar w:fldCharType="end"/>
        </w:r>
      </w:hyperlink>
    </w:p>
    <w:p w14:paraId="468C7084"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07" w:history="1">
        <w:r w:rsidRPr="009C58C8">
          <w:rPr>
            <w:rStyle w:val="Hyperlink"/>
            <w:noProof/>
          </w:rPr>
          <w:t>Section 4</w:t>
        </w:r>
        <w:r>
          <w:rPr>
            <w:rFonts w:asciiTheme="minorHAnsi" w:eastAsiaTheme="minorEastAsia" w:hAnsiTheme="minorHAnsi" w:cstheme="minorBidi"/>
            <w:b w:val="0"/>
            <w:noProof/>
            <w:sz w:val="22"/>
            <w:szCs w:val="22"/>
            <w:lang w:val="en-US"/>
          </w:rPr>
          <w:tab/>
        </w:r>
        <w:r w:rsidRPr="009C58C8">
          <w:rPr>
            <w:rStyle w:val="Hyperlink"/>
            <w:noProof/>
          </w:rPr>
          <w:t>Consumer Price Inflation (Vasicek)</w:t>
        </w:r>
        <w:r>
          <w:rPr>
            <w:noProof/>
            <w:webHidden/>
          </w:rPr>
          <w:tab/>
        </w:r>
        <w:r>
          <w:rPr>
            <w:noProof/>
            <w:webHidden/>
          </w:rPr>
          <w:fldChar w:fldCharType="begin"/>
        </w:r>
        <w:r>
          <w:rPr>
            <w:noProof/>
            <w:webHidden/>
          </w:rPr>
          <w:instrText xml:space="preserve"> PAGEREF _Toc483381607 \h </w:instrText>
        </w:r>
        <w:r>
          <w:rPr>
            <w:noProof/>
            <w:webHidden/>
          </w:rPr>
        </w:r>
        <w:r>
          <w:rPr>
            <w:noProof/>
            <w:webHidden/>
          </w:rPr>
          <w:fldChar w:fldCharType="separate"/>
        </w:r>
        <w:r>
          <w:rPr>
            <w:noProof/>
            <w:webHidden/>
          </w:rPr>
          <w:t>12</w:t>
        </w:r>
        <w:r>
          <w:rPr>
            <w:noProof/>
            <w:webHidden/>
          </w:rPr>
          <w:fldChar w:fldCharType="end"/>
        </w:r>
      </w:hyperlink>
    </w:p>
    <w:p w14:paraId="14C5613B"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8" w:history="1">
        <w:r w:rsidRPr="009C58C8">
          <w:rPr>
            <w:rStyle w:val="Hyperlink"/>
            <w:noProof/>
          </w:rPr>
          <w:t>4.1.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_Toc483381608 \h </w:instrText>
        </w:r>
        <w:r>
          <w:rPr>
            <w:noProof/>
            <w:webHidden/>
          </w:rPr>
        </w:r>
        <w:r>
          <w:rPr>
            <w:noProof/>
            <w:webHidden/>
          </w:rPr>
          <w:fldChar w:fldCharType="separate"/>
        </w:r>
        <w:r>
          <w:rPr>
            <w:noProof/>
            <w:webHidden/>
          </w:rPr>
          <w:t>12</w:t>
        </w:r>
        <w:r>
          <w:rPr>
            <w:noProof/>
            <w:webHidden/>
          </w:rPr>
          <w:fldChar w:fldCharType="end"/>
        </w:r>
      </w:hyperlink>
    </w:p>
    <w:p w14:paraId="732FCFC6"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09" w:history="1">
        <w:r w:rsidRPr="009C58C8">
          <w:rPr>
            <w:rStyle w:val="Hyperlink"/>
            <w:noProof/>
          </w:rPr>
          <w:t>4.2.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_Toc483381609 \h </w:instrText>
        </w:r>
        <w:r>
          <w:rPr>
            <w:noProof/>
            <w:webHidden/>
          </w:rPr>
        </w:r>
        <w:r>
          <w:rPr>
            <w:noProof/>
            <w:webHidden/>
          </w:rPr>
          <w:fldChar w:fldCharType="separate"/>
        </w:r>
        <w:r>
          <w:rPr>
            <w:noProof/>
            <w:webHidden/>
          </w:rPr>
          <w:t>12</w:t>
        </w:r>
        <w:r>
          <w:rPr>
            <w:noProof/>
            <w:webHidden/>
          </w:rPr>
          <w:fldChar w:fldCharType="end"/>
        </w:r>
      </w:hyperlink>
    </w:p>
    <w:p w14:paraId="0C42D9BE"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10" w:history="1">
        <w:r w:rsidRPr="009C58C8">
          <w:rPr>
            <w:rStyle w:val="Hyperlink"/>
            <w:noProof/>
          </w:rPr>
          <w:t>Section 5</w:t>
        </w:r>
        <w:r>
          <w:rPr>
            <w:rFonts w:asciiTheme="minorHAnsi" w:eastAsiaTheme="minorEastAsia" w:hAnsiTheme="minorHAnsi" w:cstheme="minorBidi"/>
            <w:b w:val="0"/>
            <w:noProof/>
            <w:sz w:val="22"/>
            <w:szCs w:val="22"/>
            <w:lang w:val="en-US"/>
          </w:rPr>
          <w:tab/>
        </w:r>
        <w:r w:rsidRPr="009C58C8">
          <w:rPr>
            <w:rStyle w:val="Hyperlink"/>
            <w:noProof/>
          </w:rPr>
          <w:t>Average Weekly Earnings (Vasicek)</w:t>
        </w:r>
        <w:r>
          <w:rPr>
            <w:noProof/>
            <w:webHidden/>
          </w:rPr>
          <w:tab/>
        </w:r>
        <w:r>
          <w:rPr>
            <w:noProof/>
            <w:webHidden/>
          </w:rPr>
          <w:fldChar w:fldCharType="begin"/>
        </w:r>
        <w:r>
          <w:rPr>
            <w:noProof/>
            <w:webHidden/>
          </w:rPr>
          <w:instrText xml:space="preserve"> PAGEREF _Toc483381610 \h </w:instrText>
        </w:r>
        <w:r>
          <w:rPr>
            <w:noProof/>
            <w:webHidden/>
          </w:rPr>
        </w:r>
        <w:r>
          <w:rPr>
            <w:noProof/>
            <w:webHidden/>
          </w:rPr>
          <w:fldChar w:fldCharType="separate"/>
        </w:r>
        <w:r>
          <w:rPr>
            <w:noProof/>
            <w:webHidden/>
          </w:rPr>
          <w:t>14</w:t>
        </w:r>
        <w:r>
          <w:rPr>
            <w:noProof/>
            <w:webHidden/>
          </w:rPr>
          <w:fldChar w:fldCharType="end"/>
        </w:r>
      </w:hyperlink>
    </w:p>
    <w:p w14:paraId="7BA7F668"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1" w:history="1">
        <w:r w:rsidRPr="009C58C8">
          <w:rPr>
            <w:rStyle w:val="Hyperlink"/>
            <w:noProof/>
          </w:rPr>
          <w:t>5.1.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_Toc483381611 \h </w:instrText>
        </w:r>
        <w:r>
          <w:rPr>
            <w:noProof/>
            <w:webHidden/>
          </w:rPr>
        </w:r>
        <w:r>
          <w:rPr>
            <w:noProof/>
            <w:webHidden/>
          </w:rPr>
          <w:fldChar w:fldCharType="separate"/>
        </w:r>
        <w:r>
          <w:rPr>
            <w:noProof/>
            <w:webHidden/>
          </w:rPr>
          <w:t>14</w:t>
        </w:r>
        <w:r>
          <w:rPr>
            <w:noProof/>
            <w:webHidden/>
          </w:rPr>
          <w:fldChar w:fldCharType="end"/>
        </w:r>
      </w:hyperlink>
    </w:p>
    <w:p w14:paraId="75A4F04F"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2" w:history="1">
        <w:r w:rsidRPr="009C58C8">
          <w:rPr>
            <w:rStyle w:val="Hyperlink"/>
            <w:noProof/>
          </w:rPr>
          <w:t>5.2.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_Toc483381612 \h </w:instrText>
        </w:r>
        <w:r>
          <w:rPr>
            <w:noProof/>
            <w:webHidden/>
          </w:rPr>
        </w:r>
        <w:r>
          <w:rPr>
            <w:noProof/>
            <w:webHidden/>
          </w:rPr>
          <w:fldChar w:fldCharType="separate"/>
        </w:r>
        <w:r>
          <w:rPr>
            <w:noProof/>
            <w:webHidden/>
          </w:rPr>
          <w:t>14</w:t>
        </w:r>
        <w:r>
          <w:rPr>
            <w:noProof/>
            <w:webHidden/>
          </w:rPr>
          <w:fldChar w:fldCharType="end"/>
        </w:r>
      </w:hyperlink>
    </w:p>
    <w:p w14:paraId="53A402B4"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13" w:history="1">
        <w:r w:rsidRPr="009C58C8">
          <w:rPr>
            <w:rStyle w:val="Hyperlink"/>
            <w:noProof/>
          </w:rPr>
          <w:t>Section 6</w:t>
        </w:r>
        <w:r>
          <w:rPr>
            <w:rFonts w:asciiTheme="minorHAnsi" w:eastAsiaTheme="minorEastAsia" w:hAnsiTheme="minorHAnsi" w:cstheme="minorBidi"/>
            <w:b w:val="0"/>
            <w:noProof/>
            <w:sz w:val="22"/>
            <w:szCs w:val="22"/>
            <w:lang w:val="en-US"/>
          </w:rPr>
          <w:tab/>
        </w:r>
        <w:r w:rsidRPr="009C58C8">
          <w:rPr>
            <w:rStyle w:val="Hyperlink"/>
            <w:noProof/>
          </w:rPr>
          <w:t>Equity Assets</w:t>
        </w:r>
        <w:r>
          <w:rPr>
            <w:noProof/>
            <w:webHidden/>
          </w:rPr>
          <w:tab/>
        </w:r>
        <w:r>
          <w:rPr>
            <w:noProof/>
            <w:webHidden/>
          </w:rPr>
          <w:fldChar w:fldCharType="begin"/>
        </w:r>
        <w:r>
          <w:rPr>
            <w:noProof/>
            <w:webHidden/>
          </w:rPr>
          <w:instrText xml:space="preserve"> PAGEREF _Toc483381613 \h </w:instrText>
        </w:r>
        <w:r>
          <w:rPr>
            <w:noProof/>
            <w:webHidden/>
          </w:rPr>
        </w:r>
        <w:r>
          <w:rPr>
            <w:noProof/>
            <w:webHidden/>
          </w:rPr>
          <w:fldChar w:fldCharType="separate"/>
        </w:r>
        <w:r>
          <w:rPr>
            <w:noProof/>
            <w:webHidden/>
          </w:rPr>
          <w:t>16</w:t>
        </w:r>
        <w:r>
          <w:rPr>
            <w:noProof/>
            <w:webHidden/>
          </w:rPr>
          <w:fldChar w:fldCharType="end"/>
        </w:r>
      </w:hyperlink>
    </w:p>
    <w:p w14:paraId="5608A4E8"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14" w:history="1">
        <w:r w:rsidRPr="009C58C8">
          <w:rPr>
            <w:rStyle w:val="Hyperlink"/>
            <w:noProof/>
          </w:rPr>
          <w:t>Section 7</w:t>
        </w:r>
        <w:r>
          <w:rPr>
            <w:rFonts w:asciiTheme="minorHAnsi" w:eastAsiaTheme="minorEastAsia" w:hAnsiTheme="minorHAnsi" w:cstheme="minorBidi"/>
            <w:b w:val="0"/>
            <w:noProof/>
            <w:sz w:val="22"/>
            <w:szCs w:val="22"/>
            <w:lang w:val="en-US"/>
          </w:rPr>
          <w:tab/>
        </w:r>
        <w:r w:rsidRPr="009C58C8">
          <w:rPr>
            <w:rStyle w:val="Hyperlink"/>
            <w:noProof/>
          </w:rPr>
          <w:t>Australian Equities</w:t>
        </w:r>
        <w:r>
          <w:rPr>
            <w:noProof/>
            <w:webHidden/>
          </w:rPr>
          <w:tab/>
        </w:r>
        <w:r>
          <w:rPr>
            <w:noProof/>
            <w:webHidden/>
          </w:rPr>
          <w:fldChar w:fldCharType="begin"/>
        </w:r>
        <w:r>
          <w:rPr>
            <w:noProof/>
            <w:webHidden/>
          </w:rPr>
          <w:instrText xml:space="preserve"> PAGEREF _Toc483381614 \h </w:instrText>
        </w:r>
        <w:r>
          <w:rPr>
            <w:noProof/>
            <w:webHidden/>
          </w:rPr>
        </w:r>
        <w:r>
          <w:rPr>
            <w:noProof/>
            <w:webHidden/>
          </w:rPr>
          <w:fldChar w:fldCharType="separate"/>
        </w:r>
        <w:r>
          <w:rPr>
            <w:noProof/>
            <w:webHidden/>
          </w:rPr>
          <w:t>17</w:t>
        </w:r>
        <w:r>
          <w:rPr>
            <w:noProof/>
            <w:webHidden/>
          </w:rPr>
          <w:fldChar w:fldCharType="end"/>
        </w:r>
      </w:hyperlink>
    </w:p>
    <w:p w14:paraId="24AB393E"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5" w:history="1">
        <w:r w:rsidRPr="009C58C8">
          <w:rPr>
            <w:rStyle w:val="Hyperlink"/>
            <w:noProof/>
          </w:rPr>
          <w:t>7.1.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_Toc483381615 \h </w:instrText>
        </w:r>
        <w:r>
          <w:rPr>
            <w:noProof/>
            <w:webHidden/>
          </w:rPr>
        </w:r>
        <w:r>
          <w:rPr>
            <w:noProof/>
            <w:webHidden/>
          </w:rPr>
          <w:fldChar w:fldCharType="separate"/>
        </w:r>
        <w:r>
          <w:rPr>
            <w:noProof/>
            <w:webHidden/>
          </w:rPr>
          <w:t>17</w:t>
        </w:r>
        <w:r>
          <w:rPr>
            <w:noProof/>
            <w:webHidden/>
          </w:rPr>
          <w:fldChar w:fldCharType="end"/>
        </w:r>
      </w:hyperlink>
    </w:p>
    <w:p w14:paraId="57BFB4A5"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6" w:history="1">
        <w:r w:rsidRPr="009C58C8">
          <w:rPr>
            <w:rStyle w:val="Hyperlink"/>
            <w:noProof/>
          </w:rPr>
          <w:t>7.2.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_Toc483381616 \h </w:instrText>
        </w:r>
        <w:r>
          <w:rPr>
            <w:noProof/>
            <w:webHidden/>
          </w:rPr>
        </w:r>
        <w:r>
          <w:rPr>
            <w:noProof/>
            <w:webHidden/>
          </w:rPr>
          <w:fldChar w:fldCharType="separate"/>
        </w:r>
        <w:r>
          <w:rPr>
            <w:noProof/>
            <w:webHidden/>
          </w:rPr>
          <w:t>18</w:t>
        </w:r>
        <w:r>
          <w:rPr>
            <w:noProof/>
            <w:webHidden/>
          </w:rPr>
          <w:fldChar w:fldCharType="end"/>
        </w:r>
      </w:hyperlink>
    </w:p>
    <w:p w14:paraId="708215D3"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17" w:history="1">
        <w:r w:rsidRPr="009C58C8">
          <w:rPr>
            <w:rStyle w:val="Hyperlink"/>
            <w:noProof/>
          </w:rPr>
          <w:t>Section 8</w:t>
        </w:r>
        <w:r>
          <w:rPr>
            <w:rFonts w:asciiTheme="minorHAnsi" w:eastAsiaTheme="minorEastAsia" w:hAnsiTheme="minorHAnsi" w:cstheme="minorBidi"/>
            <w:b w:val="0"/>
            <w:noProof/>
            <w:sz w:val="22"/>
            <w:szCs w:val="22"/>
            <w:lang w:val="en-US"/>
          </w:rPr>
          <w:tab/>
        </w:r>
        <w:r w:rsidRPr="009C58C8">
          <w:rPr>
            <w:rStyle w:val="Hyperlink"/>
            <w:noProof/>
          </w:rPr>
          <w:t>International Equities Hedged</w:t>
        </w:r>
        <w:r>
          <w:rPr>
            <w:noProof/>
            <w:webHidden/>
          </w:rPr>
          <w:tab/>
        </w:r>
        <w:r>
          <w:rPr>
            <w:noProof/>
            <w:webHidden/>
          </w:rPr>
          <w:fldChar w:fldCharType="begin"/>
        </w:r>
        <w:r>
          <w:rPr>
            <w:noProof/>
            <w:webHidden/>
          </w:rPr>
          <w:instrText xml:space="preserve"> PAGEREF _Toc483381617 \h </w:instrText>
        </w:r>
        <w:r>
          <w:rPr>
            <w:noProof/>
            <w:webHidden/>
          </w:rPr>
        </w:r>
        <w:r>
          <w:rPr>
            <w:noProof/>
            <w:webHidden/>
          </w:rPr>
          <w:fldChar w:fldCharType="separate"/>
        </w:r>
        <w:r>
          <w:rPr>
            <w:noProof/>
            <w:webHidden/>
          </w:rPr>
          <w:t>20</w:t>
        </w:r>
        <w:r>
          <w:rPr>
            <w:noProof/>
            <w:webHidden/>
          </w:rPr>
          <w:fldChar w:fldCharType="end"/>
        </w:r>
      </w:hyperlink>
    </w:p>
    <w:p w14:paraId="498C3178"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8" w:history="1">
        <w:r w:rsidRPr="009C58C8">
          <w:rPr>
            <w:rStyle w:val="Hyperlink"/>
            <w:noProof/>
          </w:rPr>
          <w:t>8.1.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_Toc483381618 \h </w:instrText>
        </w:r>
        <w:r>
          <w:rPr>
            <w:noProof/>
            <w:webHidden/>
          </w:rPr>
        </w:r>
        <w:r>
          <w:rPr>
            <w:noProof/>
            <w:webHidden/>
          </w:rPr>
          <w:fldChar w:fldCharType="separate"/>
        </w:r>
        <w:r>
          <w:rPr>
            <w:noProof/>
            <w:webHidden/>
          </w:rPr>
          <w:t>20</w:t>
        </w:r>
        <w:r>
          <w:rPr>
            <w:noProof/>
            <w:webHidden/>
          </w:rPr>
          <w:fldChar w:fldCharType="end"/>
        </w:r>
      </w:hyperlink>
    </w:p>
    <w:p w14:paraId="22529F23"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19" w:history="1">
        <w:r w:rsidRPr="009C58C8">
          <w:rPr>
            <w:rStyle w:val="Hyperlink"/>
            <w:noProof/>
          </w:rPr>
          <w:t>8.2.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_Toc483381619 \h </w:instrText>
        </w:r>
        <w:r>
          <w:rPr>
            <w:noProof/>
            <w:webHidden/>
          </w:rPr>
        </w:r>
        <w:r>
          <w:rPr>
            <w:noProof/>
            <w:webHidden/>
          </w:rPr>
          <w:fldChar w:fldCharType="separate"/>
        </w:r>
        <w:r>
          <w:rPr>
            <w:noProof/>
            <w:webHidden/>
          </w:rPr>
          <w:t>21</w:t>
        </w:r>
        <w:r>
          <w:rPr>
            <w:noProof/>
            <w:webHidden/>
          </w:rPr>
          <w:fldChar w:fldCharType="end"/>
        </w:r>
      </w:hyperlink>
    </w:p>
    <w:p w14:paraId="56AFD3AF" w14:textId="77777777" w:rsidR="0045378C" w:rsidRDefault="0045378C">
      <w:pPr>
        <w:pStyle w:val="TOC1"/>
        <w:tabs>
          <w:tab w:val="left" w:pos="1200"/>
        </w:tabs>
        <w:rPr>
          <w:rFonts w:asciiTheme="minorHAnsi" w:eastAsiaTheme="minorEastAsia" w:hAnsiTheme="minorHAnsi" w:cstheme="minorBidi"/>
          <w:b w:val="0"/>
          <w:noProof/>
          <w:sz w:val="22"/>
          <w:szCs w:val="22"/>
          <w:lang w:val="en-US"/>
        </w:rPr>
      </w:pPr>
      <w:hyperlink w:anchor="_Toc483381620" w:history="1">
        <w:r w:rsidRPr="009C58C8">
          <w:rPr>
            <w:rStyle w:val="Hyperlink"/>
            <w:noProof/>
          </w:rPr>
          <w:t>Section 9</w:t>
        </w:r>
        <w:r>
          <w:rPr>
            <w:rFonts w:asciiTheme="minorHAnsi" w:eastAsiaTheme="minorEastAsia" w:hAnsiTheme="minorHAnsi" w:cstheme="minorBidi"/>
            <w:b w:val="0"/>
            <w:noProof/>
            <w:sz w:val="22"/>
            <w:szCs w:val="22"/>
            <w:lang w:val="en-US"/>
          </w:rPr>
          <w:tab/>
        </w:r>
        <w:r w:rsidRPr="009C58C8">
          <w:rPr>
            <w:rStyle w:val="Hyperlink"/>
            <w:noProof/>
          </w:rPr>
          <w:t>International Equities Unhedged</w:t>
        </w:r>
        <w:r>
          <w:rPr>
            <w:noProof/>
            <w:webHidden/>
          </w:rPr>
          <w:tab/>
        </w:r>
        <w:r>
          <w:rPr>
            <w:noProof/>
            <w:webHidden/>
          </w:rPr>
          <w:fldChar w:fldCharType="begin"/>
        </w:r>
        <w:r>
          <w:rPr>
            <w:noProof/>
            <w:webHidden/>
          </w:rPr>
          <w:instrText xml:space="preserve"> PAGEREF _Toc483381620 \h </w:instrText>
        </w:r>
        <w:r>
          <w:rPr>
            <w:noProof/>
            <w:webHidden/>
          </w:rPr>
        </w:r>
        <w:r>
          <w:rPr>
            <w:noProof/>
            <w:webHidden/>
          </w:rPr>
          <w:fldChar w:fldCharType="separate"/>
        </w:r>
        <w:r>
          <w:rPr>
            <w:noProof/>
            <w:webHidden/>
          </w:rPr>
          <w:t>23</w:t>
        </w:r>
        <w:r>
          <w:rPr>
            <w:noProof/>
            <w:webHidden/>
          </w:rPr>
          <w:fldChar w:fldCharType="end"/>
        </w:r>
      </w:hyperlink>
    </w:p>
    <w:p w14:paraId="3258D5D7"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1" w:history="1">
        <w:r w:rsidRPr="009C58C8">
          <w:rPr>
            <w:rStyle w:val="Hyperlink"/>
            <w:noProof/>
          </w:rPr>
          <w:t>9.1.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_Toc483381621 \h </w:instrText>
        </w:r>
        <w:r>
          <w:rPr>
            <w:noProof/>
            <w:webHidden/>
          </w:rPr>
        </w:r>
        <w:r>
          <w:rPr>
            <w:noProof/>
            <w:webHidden/>
          </w:rPr>
          <w:fldChar w:fldCharType="separate"/>
        </w:r>
        <w:r>
          <w:rPr>
            <w:noProof/>
            <w:webHidden/>
          </w:rPr>
          <w:t>23</w:t>
        </w:r>
        <w:r>
          <w:rPr>
            <w:noProof/>
            <w:webHidden/>
          </w:rPr>
          <w:fldChar w:fldCharType="end"/>
        </w:r>
      </w:hyperlink>
    </w:p>
    <w:p w14:paraId="151056D9"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2" w:history="1">
        <w:r w:rsidRPr="009C58C8">
          <w:rPr>
            <w:rStyle w:val="Hyperlink"/>
            <w:noProof/>
          </w:rPr>
          <w:t>9.2.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_Toc483381622 \h </w:instrText>
        </w:r>
        <w:r>
          <w:rPr>
            <w:noProof/>
            <w:webHidden/>
          </w:rPr>
        </w:r>
        <w:r>
          <w:rPr>
            <w:noProof/>
            <w:webHidden/>
          </w:rPr>
          <w:fldChar w:fldCharType="separate"/>
        </w:r>
        <w:r>
          <w:rPr>
            <w:noProof/>
            <w:webHidden/>
          </w:rPr>
          <w:t>24</w:t>
        </w:r>
        <w:r>
          <w:rPr>
            <w:noProof/>
            <w:webHidden/>
          </w:rPr>
          <w:fldChar w:fldCharType="end"/>
        </w:r>
      </w:hyperlink>
    </w:p>
    <w:p w14:paraId="2EE09016"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23" w:history="1">
        <w:r w:rsidRPr="009C58C8">
          <w:rPr>
            <w:rStyle w:val="Hyperlink"/>
            <w:noProof/>
          </w:rPr>
          <w:t>Section 10</w:t>
        </w:r>
        <w:r>
          <w:rPr>
            <w:rFonts w:asciiTheme="minorHAnsi" w:eastAsiaTheme="minorEastAsia" w:hAnsiTheme="minorHAnsi" w:cstheme="minorBidi"/>
            <w:b w:val="0"/>
            <w:noProof/>
            <w:sz w:val="22"/>
            <w:szCs w:val="22"/>
            <w:lang w:val="en-US"/>
          </w:rPr>
          <w:tab/>
        </w:r>
        <w:r w:rsidRPr="009C58C8">
          <w:rPr>
            <w:rStyle w:val="Hyperlink"/>
            <w:noProof/>
          </w:rPr>
          <w:t>Emerging Market Equities Unhedged</w:t>
        </w:r>
        <w:r>
          <w:rPr>
            <w:noProof/>
            <w:webHidden/>
          </w:rPr>
          <w:tab/>
        </w:r>
        <w:r>
          <w:rPr>
            <w:noProof/>
            <w:webHidden/>
          </w:rPr>
          <w:fldChar w:fldCharType="begin"/>
        </w:r>
        <w:r>
          <w:rPr>
            <w:noProof/>
            <w:webHidden/>
          </w:rPr>
          <w:instrText xml:space="preserve"> PAGEREF _Toc483381623 \h </w:instrText>
        </w:r>
        <w:r>
          <w:rPr>
            <w:noProof/>
            <w:webHidden/>
          </w:rPr>
        </w:r>
        <w:r>
          <w:rPr>
            <w:noProof/>
            <w:webHidden/>
          </w:rPr>
          <w:fldChar w:fldCharType="separate"/>
        </w:r>
        <w:r>
          <w:rPr>
            <w:noProof/>
            <w:webHidden/>
          </w:rPr>
          <w:t>26</w:t>
        </w:r>
        <w:r>
          <w:rPr>
            <w:noProof/>
            <w:webHidden/>
          </w:rPr>
          <w:fldChar w:fldCharType="end"/>
        </w:r>
      </w:hyperlink>
    </w:p>
    <w:p w14:paraId="780459E1"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4" w:history="1">
        <w:r w:rsidRPr="009C58C8">
          <w:rPr>
            <w:rStyle w:val="Hyperlink"/>
            <w:noProof/>
          </w:rPr>
          <w:t>10.1.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_Toc483381624 \h </w:instrText>
        </w:r>
        <w:r>
          <w:rPr>
            <w:noProof/>
            <w:webHidden/>
          </w:rPr>
        </w:r>
        <w:r>
          <w:rPr>
            <w:noProof/>
            <w:webHidden/>
          </w:rPr>
          <w:fldChar w:fldCharType="separate"/>
        </w:r>
        <w:r>
          <w:rPr>
            <w:noProof/>
            <w:webHidden/>
          </w:rPr>
          <w:t>26</w:t>
        </w:r>
        <w:r>
          <w:rPr>
            <w:noProof/>
            <w:webHidden/>
          </w:rPr>
          <w:fldChar w:fldCharType="end"/>
        </w:r>
      </w:hyperlink>
    </w:p>
    <w:p w14:paraId="59F90E4A"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5" w:history="1">
        <w:r w:rsidRPr="009C58C8">
          <w:rPr>
            <w:rStyle w:val="Hyperlink"/>
            <w:noProof/>
          </w:rPr>
          <w:t>10.2.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_Toc483381625 \h </w:instrText>
        </w:r>
        <w:r>
          <w:rPr>
            <w:noProof/>
            <w:webHidden/>
          </w:rPr>
        </w:r>
        <w:r>
          <w:rPr>
            <w:noProof/>
            <w:webHidden/>
          </w:rPr>
          <w:fldChar w:fldCharType="separate"/>
        </w:r>
        <w:r>
          <w:rPr>
            <w:noProof/>
            <w:webHidden/>
          </w:rPr>
          <w:t>27</w:t>
        </w:r>
        <w:r>
          <w:rPr>
            <w:noProof/>
            <w:webHidden/>
          </w:rPr>
          <w:fldChar w:fldCharType="end"/>
        </w:r>
      </w:hyperlink>
    </w:p>
    <w:p w14:paraId="42A608F8"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26" w:history="1">
        <w:r w:rsidRPr="009C58C8">
          <w:rPr>
            <w:rStyle w:val="Hyperlink"/>
            <w:noProof/>
          </w:rPr>
          <w:t>Section 11</w:t>
        </w:r>
        <w:r>
          <w:rPr>
            <w:rFonts w:asciiTheme="minorHAnsi" w:eastAsiaTheme="minorEastAsia" w:hAnsiTheme="minorHAnsi" w:cstheme="minorBidi"/>
            <w:b w:val="0"/>
            <w:noProof/>
            <w:sz w:val="22"/>
            <w:szCs w:val="22"/>
            <w:lang w:val="en-US"/>
          </w:rPr>
          <w:tab/>
        </w:r>
        <w:r w:rsidRPr="009C58C8">
          <w:rPr>
            <w:rStyle w:val="Hyperlink"/>
            <w:noProof/>
          </w:rPr>
          <w:t>Fixed Income Assets</w:t>
        </w:r>
        <w:r>
          <w:rPr>
            <w:noProof/>
            <w:webHidden/>
          </w:rPr>
          <w:tab/>
        </w:r>
        <w:r>
          <w:rPr>
            <w:noProof/>
            <w:webHidden/>
          </w:rPr>
          <w:fldChar w:fldCharType="begin"/>
        </w:r>
        <w:r>
          <w:rPr>
            <w:noProof/>
            <w:webHidden/>
          </w:rPr>
          <w:instrText xml:space="preserve"> PAGEREF _Toc483381626 \h </w:instrText>
        </w:r>
        <w:r>
          <w:rPr>
            <w:noProof/>
            <w:webHidden/>
          </w:rPr>
        </w:r>
        <w:r>
          <w:rPr>
            <w:noProof/>
            <w:webHidden/>
          </w:rPr>
          <w:fldChar w:fldCharType="separate"/>
        </w:r>
        <w:r>
          <w:rPr>
            <w:noProof/>
            <w:webHidden/>
          </w:rPr>
          <w:t>29</w:t>
        </w:r>
        <w:r>
          <w:rPr>
            <w:noProof/>
            <w:webHidden/>
          </w:rPr>
          <w:fldChar w:fldCharType="end"/>
        </w:r>
      </w:hyperlink>
    </w:p>
    <w:p w14:paraId="76B2F4FF"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7" w:history="1">
        <w:r w:rsidRPr="009C58C8">
          <w:rPr>
            <w:rStyle w:val="Hyperlink"/>
            <w:noProof/>
          </w:rPr>
          <w:t>11.1.</w:t>
        </w:r>
        <w:r>
          <w:rPr>
            <w:rFonts w:asciiTheme="minorHAnsi" w:eastAsiaTheme="minorEastAsia" w:hAnsiTheme="minorHAnsi" w:cstheme="minorBidi"/>
            <w:noProof/>
            <w:sz w:val="22"/>
            <w:szCs w:val="22"/>
            <w:lang w:val="en-US"/>
          </w:rPr>
          <w:tab/>
        </w:r>
        <w:r w:rsidRPr="009C58C8">
          <w:rPr>
            <w:rStyle w:val="Hyperlink"/>
            <w:noProof/>
          </w:rPr>
          <w:t>Overview</w:t>
        </w:r>
        <w:r>
          <w:rPr>
            <w:noProof/>
            <w:webHidden/>
          </w:rPr>
          <w:tab/>
        </w:r>
        <w:r>
          <w:rPr>
            <w:noProof/>
            <w:webHidden/>
          </w:rPr>
          <w:fldChar w:fldCharType="begin"/>
        </w:r>
        <w:r>
          <w:rPr>
            <w:noProof/>
            <w:webHidden/>
          </w:rPr>
          <w:instrText xml:space="preserve"> PAGEREF _Toc483381627 \h </w:instrText>
        </w:r>
        <w:r>
          <w:rPr>
            <w:noProof/>
            <w:webHidden/>
          </w:rPr>
        </w:r>
        <w:r>
          <w:rPr>
            <w:noProof/>
            <w:webHidden/>
          </w:rPr>
          <w:fldChar w:fldCharType="separate"/>
        </w:r>
        <w:r>
          <w:rPr>
            <w:noProof/>
            <w:webHidden/>
          </w:rPr>
          <w:t>29</w:t>
        </w:r>
        <w:r>
          <w:rPr>
            <w:noProof/>
            <w:webHidden/>
          </w:rPr>
          <w:fldChar w:fldCharType="end"/>
        </w:r>
      </w:hyperlink>
    </w:p>
    <w:p w14:paraId="4A6DD1D9"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28" w:history="1">
        <w:r w:rsidRPr="009C58C8">
          <w:rPr>
            <w:rStyle w:val="Hyperlink"/>
            <w:noProof/>
          </w:rPr>
          <w:t>Section 12</w:t>
        </w:r>
        <w:r>
          <w:rPr>
            <w:rFonts w:asciiTheme="minorHAnsi" w:eastAsiaTheme="minorEastAsia" w:hAnsiTheme="minorHAnsi" w:cstheme="minorBidi"/>
            <w:b w:val="0"/>
            <w:noProof/>
            <w:sz w:val="22"/>
            <w:szCs w:val="22"/>
            <w:lang w:val="en-US"/>
          </w:rPr>
          <w:tab/>
        </w:r>
        <w:r w:rsidRPr="009C58C8">
          <w:rPr>
            <w:rStyle w:val="Hyperlink"/>
            <w:noProof/>
          </w:rPr>
          <w:t>Australian Fixed Interest Government</w:t>
        </w:r>
        <w:r>
          <w:rPr>
            <w:noProof/>
            <w:webHidden/>
          </w:rPr>
          <w:tab/>
        </w:r>
        <w:r>
          <w:rPr>
            <w:noProof/>
            <w:webHidden/>
          </w:rPr>
          <w:fldChar w:fldCharType="begin"/>
        </w:r>
        <w:r>
          <w:rPr>
            <w:noProof/>
            <w:webHidden/>
          </w:rPr>
          <w:instrText xml:space="preserve"> PAGEREF _Toc483381628 \h </w:instrText>
        </w:r>
        <w:r>
          <w:rPr>
            <w:noProof/>
            <w:webHidden/>
          </w:rPr>
        </w:r>
        <w:r>
          <w:rPr>
            <w:noProof/>
            <w:webHidden/>
          </w:rPr>
          <w:fldChar w:fldCharType="separate"/>
        </w:r>
        <w:r>
          <w:rPr>
            <w:noProof/>
            <w:webHidden/>
          </w:rPr>
          <w:t>30</w:t>
        </w:r>
        <w:r>
          <w:rPr>
            <w:noProof/>
            <w:webHidden/>
          </w:rPr>
          <w:fldChar w:fldCharType="end"/>
        </w:r>
      </w:hyperlink>
    </w:p>
    <w:p w14:paraId="72184B5E"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29" w:history="1">
        <w:r w:rsidRPr="009C58C8">
          <w:rPr>
            <w:rStyle w:val="Hyperlink"/>
            <w:noProof/>
          </w:rPr>
          <w:t>12.1.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_Toc483381629 \h </w:instrText>
        </w:r>
        <w:r>
          <w:rPr>
            <w:noProof/>
            <w:webHidden/>
          </w:rPr>
        </w:r>
        <w:r>
          <w:rPr>
            <w:noProof/>
            <w:webHidden/>
          </w:rPr>
          <w:fldChar w:fldCharType="separate"/>
        </w:r>
        <w:r>
          <w:rPr>
            <w:noProof/>
            <w:webHidden/>
          </w:rPr>
          <w:t>30</w:t>
        </w:r>
        <w:r>
          <w:rPr>
            <w:noProof/>
            <w:webHidden/>
          </w:rPr>
          <w:fldChar w:fldCharType="end"/>
        </w:r>
      </w:hyperlink>
    </w:p>
    <w:p w14:paraId="291057AD"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0" w:history="1">
        <w:r w:rsidRPr="009C58C8">
          <w:rPr>
            <w:rStyle w:val="Hyperlink"/>
            <w:noProof/>
          </w:rPr>
          <w:t>12.2.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_Toc483381630 \h </w:instrText>
        </w:r>
        <w:r>
          <w:rPr>
            <w:noProof/>
            <w:webHidden/>
          </w:rPr>
        </w:r>
        <w:r>
          <w:rPr>
            <w:noProof/>
            <w:webHidden/>
          </w:rPr>
          <w:fldChar w:fldCharType="separate"/>
        </w:r>
        <w:r>
          <w:rPr>
            <w:noProof/>
            <w:webHidden/>
          </w:rPr>
          <w:t>31</w:t>
        </w:r>
        <w:r>
          <w:rPr>
            <w:noProof/>
            <w:webHidden/>
          </w:rPr>
          <w:fldChar w:fldCharType="end"/>
        </w:r>
      </w:hyperlink>
    </w:p>
    <w:p w14:paraId="73004B81"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31" w:history="1">
        <w:r w:rsidRPr="009C58C8">
          <w:rPr>
            <w:rStyle w:val="Hyperlink"/>
            <w:noProof/>
          </w:rPr>
          <w:t>Section 13</w:t>
        </w:r>
        <w:r>
          <w:rPr>
            <w:rFonts w:asciiTheme="minorHAnsi" w:eastAsiaTheme="minorEastAsia" w:hAnsiTheme="minorHAnsi" w:cstheme="minorBidi"/>
            <w:b w:val="0"/>
            <w:noProof/>
            <w:sz w:val="22"/>
            <w:szCs w:val="22"/>
            <w:lang w:val="en-US"/>
          </w:rPr>
          <w:tab/>
        </w:r>
        <w:r w:rsidRPr="009C58C8">
          <w:rPr>
            <w:rStyle w:val="Hyperlink"/>
            <w:noProof/>
          </w:rPr>
          <w:t>Australian Fixed Interest Corporate</w:t>
        </w:r>
        <w:r>
          <w:rPr>
            <w:noProof/>
            <w:webHidden/>
          </w:rPr>
          <w:tab/>
        </w:r>
        <w:r>
          <w:rPr>
            <w:noProof/>
            <w:webHidden/>
          </w:rPr>
          <w:fldChar w:fldCharType="begin"/>
        </w:r>
        <w:r>
          <w:rPr>
            <w:noProof/>
            <w:webHidden/>
          </w:rPr>
          <w:instrText xml:space="preserve"> PAGEREF _Toc483381631 \h </w:instrText>
        </w:r>
        <w:r>
          <w:rPr>
            <w:noProof/>
            <w:webHidden/>
          </w:rPr>
        </w:r>
        <w:r>
          <w:rPr>
            <w:noProof/>
            <w:webHidden/>
          </w:rPr>
          <w:fldChar w:fldCharType="separate"/>
        </w:r>
        <w:r>
          <w:rPr>
            <w:noProof/>
            <w:webHidden/>
          </w:rPr>
          <w:t>33</w:t>
        </w:r>
        <w:r>
          <w:rPr>
            <w:noProof/>
            <w:webHidden/>
          </w:rPr>
          <w:fldChar w:fldCharType="end"/>
        </w:r>
      </w:hyperlink>
    </w:p>
    <w:p w14:paraId="6D5D94E3"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2" w:history="1">
        <w:r w:rsidRPr="009C58C8">
          <w:rPr>
            <w:rStyle w:val="Hyperlink"/>
            <w:noProof/>
          </w:rPr>
          <w:t>13.1.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_Toc483381632 \h </w:instrText>
        </w:r>
        <w:r>
          <w:rPr>
            <w:noProof/>
            <w:webHidden/>
          </w:rPr>
        </w:r>
        <w:r>
          <w:rPr>
            <w:noProof/>
            <w:webHidden/>
          </w:rPr>
          <w:fldChar w:fldCharType="separate"/>
        </w:r>
        <w:r>
          <w:rPr>
            <w:noProof/>
            <w:webHidden/>
          </w:rPr>
          <w:t>33</w:t>
        </w:r>
        <w:r>
          <w:rPr>
            <w:noProof/>
            <w:webHidden/>
          </w:rPr>
          <w:fldChar w:fldCharType="end"/>
        </w:r>
      </w:hyperlink>
    </w:p>
    <w:p w14:paraId="3A25C093"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3" w:history="1">
        <w:r w:rsidRPr="009C58C8">
          <w:rPr>
            <w:rStyle w:val="Hyperlink"/>
            <w:noProof/>
          </w:rPr>
          <w:t>13.2.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_Toc483381633 \h </w:instrText>
        </w:r>
        <w:r>
          <w:rPr>
            <w:noProof/>
            <w:webHidden/>
          </w:rPr>
        </w:r>
        <w:r>
          <w:rPr>
            <w:noProof/>
            <w:webHidden/>
          </w:rPr>
          <w:fldChar w:fldCharType="separate"/>
        </w:r>
        <w:r>
          <w:rPr>
            <w:noProof/>
            <w:webHidden/>
          </w:rPr>
          <w:t>34</w:t>
        </w:r>
        <w:r>
          <w:rPr>
            <w:noProof/>
            <w:webHidden/>
          </w:rPr>
          <w:fldChar w:fldCharType="end"/>
        </w:r>
      </w:hyperlink>
    </w:p>
    <w:p w14:paraId="5559A7D6"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34" w:history="1">
        <w:r w:rsidRPr="009C58C8">
          <w:rPr>
            <w:rStyle w:val="Hyperlink"/>
            <w:noProof/>
          </w:rPr>
          <w:t>Section 14</w:t>
        </w:r>
        <w:r>
          <w:rPr>
            <w:rFonts w:asciiTheme="minorHAnsi" w:eastAsiaTheme="minorEastAsia" w:hAnsiTheme="minorHAnsi" w:cstheme="minorBidi"/>
            <w:b w:val="0"/>
            <w:noProof/>
            <w:sz w:val="22"/>
            <w:szCs w:val="22"/>
            <w:lang w:val="en-US"/>
          </w:rPr>
          <w:tab/>
        </w:r>
        <w:r w:rsidRPr="009C58C8">
          <w:rPr>
            <w:rStyle w:val="Hyperlink"/>
            <w:noProof/>
          </w:rPr>
          <w:t>International Fixed Interest Govt Hedged</w:t>
        </w:r>
        <w:r>
          <w:rPr>
            <w:noProof/>
            <w:webHidden/>
          </w:rPr>
          <w:tab/>
        </w:r>
        <w:r>
          <w:rPr>
            <w:noProof/>
            <w:webHidden/>
          </w:rPr>
          <w:fldChar w:fldCharType="begin"/>
        </w:r>
        <w:r>
          <w:rPr>
            <w:noProof/>
            <w:webHidden/>
          </w:rPr>
          <w:instrText xml:space="preserve"> PAGEREF _Toc483381634 \h </w:instrText>
        </w:r>
        <w:r>
          <w:rPr>
            <w:noProof/>
            <w:webHidden/>
          </w:rPr>
        </w:r>
        <w:r>
          <w:rPr>
            <w:noProof/>
            <w:webHidden/>
          </w:rPr>
          <w:fldChar w:fldCharType="separate"/>
        </w:r>
        <w:r>
          <w:rPr>
            <w:noProof/>
            <w:webHidden/>
          </w:rPr>
          <w:t>36</w:t>
        </w:r>
        <w:r>
          <w:rPr>
            <w:noProof/>
            <w:webHidden/>
          </w:rPr>
          <w:fldChar w:fldCharType="end"/>
        </w:r>
      </w:hyperlink>
    </w:p>
    <w:p w14:paraId="6B888DD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5" w:history="1">
        <w:r w:rsidRPr="009C58C8">
          <w:rPr>
            <w:rStyle w:val="Hyperlink"/>
            <w:noProof/>
          </w:rPr>
          <w:t>14.1.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_Toc483381635 \h </w:instrText>
        </w:r>
        <w:r>
          <w:rPr>
            <w:noProof/>
            <w:webHidden/>
          </w:rPr>
        </w:r>
        <w:r>
          <w:rPr>
            <w:noProof/>
            <w:webHidden/>
          </w:rPr>
          <w:fldChar w:fldCharType="separate"/>
        </w:r>
        <w:r>
          <w:rPr>
            <w:noProof/>
            <w:webHidden/>
          </w:rPr>
          <w:t>36</w:t>
        </w:r>
        <w:r>
          <w:rPr>
            <w:noProof/>
            <w:webHidden/>
          </w:rPr>
          <w:fldChar w:fldCharType="end"/>
        </w:r>
      </w:hyperlink>
    </w:p>
    <w:p w14:paraId="70B552EE"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6" w:history="1">
        <w:r w:rsidRPr="009C58C8">
          <w:rPr>
            <w:rStyle w:val="Hyperlink"/>
            <w:noProof/>
          </w:rPr>
          <w:t>14.2.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_Toc483381636 \h </w:instrText>
        </w:r>
        <w:r>
          <w:rPr>
            <w:noProof/>
            <w:webHidden/>
          </w:rPr>
        </w:r>
        <w:r>
          <w:rPr>
            <w:noProof/>
            <w:webHidden/>
          </w:rPr>
          <w:fldChar w:fldCharType="separate"/>
        </w:r>
        <w:r>
          <w:rPr>
            <w:noProof/>
            <w:webHidden/>
          </w:rPr>
          <w:t>37</w:t>
        </w:r>
        <w:r>
          <w:rPr>
            <w:noProof/>
            <w:webHidden/>
          </w:rPr>
          <w:fldChar w:fldCharType="end"/>
        </w:r>
      </w:hyperlink>
    </w:p>
    <w:p w14:paraId="773B63BA"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37" w:history="1">
        <w:r w:rsidRPr="009C58C8">
          <w:rPr>
            <w:rStyle w:val="Hyperlink"/>
            <w:noProof/>
          </w:rPr>
          <w:t>Section 15</w:t>
        </w:r>
        <w:r>
          <w:rPr>
            <w:rFonts w:asciiTheme="minorHAnsi" w:eastAsiaTheme="minorEastAsia" w:hAnsiTheme="minorHAnsi" w:cstheme="minorBidi"/>
            <w:b w:val="0"/>
            <w:noProof/>
            <w:sz w:val="22"/>
            <w:szCs w:val="22"/>
            <w:lang w:val="en-US"/>
          </w:rPr>
          <w:tab/>
        </w:r>
        <w:r w:rsidRPr="009C58C8">
          <w:rPr>
            <w:rStyle w:val="Hyperlink"/>
            <w:noProof/>
          </w:rPr>
          <w:t>Other Assets</w:t>
        </w:r>
        <w:r>
          <w:rPr>
            <w:noProof/>
            <w:webHidden/>
          </w:rPr>
          <w:tab/>
        </w:r>
        <w:r>
          <w:rPr>
            <w:noProof/>
            <w:webHidden/>
          </w:rPr>
          <w:fldChar w:fldCharType="begin"/>
        </w:r>
        <w:r>
          <w:rPr>
            <w:noProof/>
            <w:webHidden/>
          </w:rPr>
          <w:instrText xml:space="preserve"> PAGEREF _Toc483381637 \h </w:instrText>
        </w:r>
        <w:r>
          <w:rPr>
            <w:noProof/>
            <w:webHidden/>
          </w:rPr>
        </w:r>
        <w:r>
          <w:rPr>
            <w:noProof/>
            <w:webHidden/>
          </w:rPr>
          <w:fldChar w:fldCharType="separate"/>
        </w:r>
        <w:r>
          <w:rPr>
            <w:noProof/>
            <w:webHidden/>
          </w:rPr>
          <w:t>39</w:t>
        </w:r>
        <w:r>
          <w:rPr>
            <w:noProof/>
            <w:webHidden/>
          </w:rPr>
          <w:fldChar w:fldCharType="end"/>
        </w:r>
      </w:hyperlink>
    </w:p>
    <w:p w14:paraId="3C6DCCBC"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38" w:history="1">
        <w:r w:rsidRPr="009C58C8">
          <w:rPr>
            <w:rStyle w:val="Hyperlink"/>
            <w:noProof/>
          </w:rPr>
          <w:t>15.1.</w:t>
        </w:r>
        <w:r>
          <w:rPr>
            <w:rFonts w:asciiTheme="minorHAnsi" w:eastAsiaTheme="minorEastAsia" w:hAnsiTheme="minorHAnsi" w:cstheme="minorBidi"/>
            <w:noProof/>
            <w:sz w:val="22"/>
            <w:szCs w:val="22"/>
            <w:lang w:val="en-US"/>
          </w:rPr>
          <w:tab/>
        </w:r>
        <w:r w:rsidRPr="009C58C8">
          <w:rPr>
            <w:rStyle w:val="Hyperlink"/>
            <w:noProof/>
          </w:rPr>
          <w:t>Overview</w:t>
        </w:r>
        <w:r>
          <w:rPr>
            <w:noProof/>
            <w:webHidden/>
          </w:rPr>
          <w:tab/>
        </w:r>
        <w:r>
          <w:rPr>
            <w:noProof/>
            <w:webHidden/>
          </w:rPr>
          <w:fldChar w:fldCharType="begin"/>
        </w:r>
        <w:r>
          <w:rPr>
            <w:noProof/>
            <w:webHidden/>
          </w:rPr>
          <w:instrText xml:space="preserve"> PAGEREF _Toc483381638 \h </w:instrText>
        </w:r>
        <w:r>
          <w:rPr>
            <w:noProof/>
            <w:webHidden/>
          </w:rPr>
        </w:r>
        <w:r>
          <w:rPr>
            <w:noProof/>
            <w:webHidden/>
          </w:rPr>
          <w:fldChar w:fldCharType="separate"/>
        </w:r>
        <w:r>
          <w:rPr>
            <w:noProof/>
            <w:webHidden/>
          </w:rPr>
          <w:t>39</w:t>
        </w:r>
        <w:r>
          <w:rPr>
            <w:noProof/>
            <w:webHidden/>
          </w:rPr>
          <w:fldChar w:fldCharType="end"/>
        </w:r>
      </w:hyperlink>
    </w:p>
    <w:p w14:paraId="5B540D01"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39" w:history="1">
        <w:r w:rsidRPr="009C58C8">
          <w:rPr>
            <w:rStyle w:val="Hyperlink"/>
            <w:noProof/>
          </w:rPr>
          <w:t>Section 16</w:t>
        </w:r>
        <w:r>
          <w:rPr>
            <w:rFonts w:asciiTheme="minorHAnsi" w:eastAsiaTheme="minorEastAsia" w:hAnsiTheme="minorHAnsi" w:cstheme="minorBidi"/>
            <w:b w:val="0"/>
            <w:noProof/>
            <w:sz w:val="22"/>
            <w:szCs w:val="22"/>
            <w:lang w:val="en-US"/>
          </w:rPr>
          <w:tab/>
        </w:r>
        <w:r w:rsidRPr="009C58C8">
          <w:rPr>
            <w:rStyle w:val="Hyperlink"/>
            <w:noProof/>
          </w:rPr>
          <w:t>Australian Listed Property</w:t>
        </w:r>
        <w:r>
          <w:rPr>
            <w:noProof/>
            <w:webHidden/>
          </w:rPr>
          <w:tab/>
        </w:r>
        <w:r>
          <w:rPr>
            <w:noProof/>
            <w:webHidden/>
          </w:rPr>
          <w:fldChar w:fldCharType="begin"/>
        </w:r>
        <w:r>
          <w:rPr>
            <w:noProof/>
            <w:webHidden/>
          </w:rPr>
          <w:instrText xml:space="preserve"> PAGEREF _Toc483381639 \h </w:instrText>
        </w:r>
        <w:r>
          <w:rPr>
            <w:noProof/>
            <w:webHidden/>
          </w:rPr>
        </w:r>
        <w:r>
          <w:rPr>
            <w:noProof/>
            <w:webHidden/>
          </w:rPr>
          <w:fldChar w:fldCharType="separate"/>
        </w:r>
        <w:r>
          <w:rPr>
            <w:noProof/>
            <w:webHidden/>
          </w:rPr>
          <w:t>40</w:t>
        </w:r>
        <w:r>
          <w:rPr>
            <w:noProof/>
            <w:webHidden/>
          </w:rPr>
          <w:fldChar w:fldCharType="end"/>
        </w:r>
      </w:hyperlink>
    </w:p>
    <w:p w14:paraId="4283CEDB"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0" w:history="1">
        <w:r w:rsidRPr="009C58C8">
          <w:rPr>
            <w:rStyle w:val="Hyperlink"/>
            <w:noProof/>
          </w:rPr>
          <w:t>16.1.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_Toc483381640 \h </w:instrText>
        </w:r>
        <w:r>
          <w:rPr>
            <w:noProof/>
            <w:webHidden/>
          </w:rPr>
        </w:r>
        <w:r>
          <w:rPr>
            <w:noProof/>
            <w:webHidden/>
          </w:rPr>
          <w:fldChar w:fldCharType="separate"/>
        </w:r>
        <w:r>
          <w:rPr>
            <w:noProof/>
            <w:webHidden/>
          </w:rPr>
          <w:t>40</w:t>
        </w:r>
        <w:r>
          <w:rPr>
            <w:noProof/>
            <w:webHidden/>
          </w:rPr>
          <w:fldChar w:fldCharType="end"/>
        </w:r>
      </w:hyperlink>
    </w:p>
    <w:p w14:paraId="55A38C30"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1" w:history="1">
        <w:r w:rsidRPr="009C58C8">
          <w:rPr>
            <w:rStyle w:val="Hyperlink"/>
            <w:noProof/>
          </w:rPr>
          <w:t>16.2.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_Toc483381641 \h </w:instrText>
        </w:r>
        <w:r>
          <w:rPr>
            <w:noProof/>
            <w:webHidden/>
          </w:rPr>
        </w:r>
        <w:r>
          <w:rPr>
            <w:noProof/>
            <w:webHidden/>
          </w:rPr>
          <w:fldChar w:fldCharType="separate"/>
        </w:r>
        <w:r>
          <w:rPr>
            <w:noProof/>
            <w:webHidden/>
          </w:rPr>
          <w:t>41</w:t>
        </w:r>
        <w:r>
          <w:rPr>
            <w:noProof/>
            <w:webHidden/>
          </w:rPr>
          <w:fldChar w:fldCharType="end"/>
        </w:r>
      </w:hyperlink>
    </w:p>
    <w:p w14:paraId="7E45E51A"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42" w:history="1">
        <w:r w:rsidRPr="009C58C8">
          <w:rPr>
            <w:rStyle w:val="Hyperlink"/>
            <w:noProof/>
          </w:rPr>
          <w:t>Section 17</w:t>
        </w:r>
        <w:r>
          <w:rPr>
            <w:rFonts w:asciiTheme="minorHAnsi" w:eastAsiaTheme="minorEastAsia" w:hAnsiTheme="minorHAnsi" w:cstheme="minorBidi"/>
            <w:b w:val="0"/>
            <w:noProof/>
            <w:sz w:val="22"/>
            <w:szCs w:val="22"/>
            <w:lang w:val="en-US"/>
          </w:rPr>
          <w:tab/>
        </w:r>
        <w:r w:rsidRPr="009C58C8">
          <w:rPr>
            <w:rStyle w:val="Hyperlink"/>
            <w:noProof/>
          </w:rPr>
          <w:t>Australian Direct Property</w:t>
        </w:r>
        <w:r>
          <w:rPr>
            <w:noProof/>
            <w:webHidden/>
          </w:rPr>
          <w:tab/>
        </w:r>
        <w:r>
          <w:rPr>
            <w:noProof/>
            <w:webHidden/>
          </w:rPr>
          <w:fldChar w:fldCharType="begin"/>
        </w:r>
        <w:r>
          <w:rPr>
            <w:noProof/>
            <w:webHidden/>
          </w:rPr>
          <w:instrText xml:space="preserve"> PAGEREF _Toc483381642 \h </w:instrText>
        </w:r>
        <w:r>
          <w:rPr>
            <w:noProof/>
            <w:webHidden/>
          </w:rPr>
        </w:r>
        <w:r>
          <w:rPr>
            <w:noProof/>
            <w:webHidden/>
          </w:rPr>
          <w:fldChar w:fldCharType="separate"/>
        </w:r>
        <w:r>
          <w:rPr>
            <w:noProof/>
            <w:webHidden/>
          </w:rPr>
          <w:t>43</w:t>
        </w:r>
        <w:r>
          <w:rPr>
            <w:noProof/>
            <w:webHidden/>
          </w:rPr>
          <w:fldChar w:fldCharType="end"/>
        </w:r>
      </w:hyperlink>
    </w:p>
    <w:p w14:paraId="5A730437"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3" w:history="1">
        <w:r w:rsidRPr="009C58C8">
          <w:rPr>
            <w:rStyle w:val="Hyperlink"/>
            <w:noProof/>
          </w:rPr>
          <w:t>17.1.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_Toc483381643 \h </w:instrText>
        </w:r>
        <w:r>
          <w:rPr>
            <w:noProof/>
            <w:webHidden/>
          </w:rPr>
        </w:r>
        <w:r>
          <w:rPr>
            <w:noProof/>
            <w:webHidden/>
          </w:rPr>
          <w:fldChar w:fldCharType="separate"/>
        </w:r>
        <w:r>
          <w:rPr>
            <w:noProof/>
            <w:webHidden/>
          </w:rPr>
          <w:t>43</w:t>
        </w:r>
        <w:r>
          <w:rPr>
            <w:noProof/>
            <w:webHidden/>
          </w:rPr>
          <w:fldChar w:fldCharType="end"/>
        </w:r>
      </w:hyperlink>
    </w:p>
    <w:p w14:paraId="09758FDF"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4" w:history="1">
        <w:r w:rsidRPr="009C58C8">
          <w:rPr>
            <w:rStyle w:val="Hyperlink"/>
            <w:noProof/>
          </w:rPr>
          <w:t>17.2.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_Toc483381644 \h </w:instrText>
        </w:r>
        <w:r>
          <w:rPr>
            <w:noProof/>
            <w:webHidden/>
          </w:rPr>
        </w:r>
        <w:r>
          <w:rPr>
            <w:noProof/>
            <w:webHidden/>
          </w:rPr>
          <w:fldChar w:fldCharType="separate"/>
        </w:r>
        <w:r>
          <w:rPr>
            <w:noProof/>
            <w:webHidden/>
          </w:rPr>
          <w:t>44</w:t>
        </w:r>
        <w:r>
          <w:rPr>
            <w:noProof/>
            <w:webHidden/>
          </w:rPr>
          <w:fldChar w:fldCharType="end"/>
        </w:r>
      </w:hyperlink>
    </w:p>
    <w:p w14:paraId="7E1D01F9"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45" w:history="1">
        <w:r w:rsidRPr="009C58C8">
          <w:rPr>
            <w:rStyle w:val="Hyperlink"/>
            <w:noProof/>
          </w:rPr>
          <w:t>Section 18</w:t>
        </w:r>
        <w:r>
          <w:rPr>
            <w:rFonts w:asciiTheme="minorHAnsi" w:eastAsiaTheme="minorEastAsia" w:hAnsiTheme="minorHAnsi" w:cstheme="minorBidi"/>
            <w:b w:val="0"/>
            <w:noProof/>
            <w:sz w:val="22"/>
            <w:szCs w:val="22"/>
            <w:lang w:val="en-US"/>
          </w:rPr>
          <w:tab/>
        </w:r>
        <w:r w:rsidRPr="009C58C8">
          <w:rPr>
            <w:rStyle w:val="Hyperlink"/>
            <w:noProof/>
          </w:rPr>
          <w:t>International Alternatives Hedged</w:t>
        </w:r>
        <w:r>
          <w:rPr>
            <w:noProof/>
            <w:webHidden/>
          </w:rPr>
          <w:tab/>
        </w:r>
        <w:r>
          <w:rPr>
            <w:noProof/>
            <w:webHidden/>
          </w:rPr>
          <w:fldChar w:fldCharType="begin"/>
        </w:r>
        <w:r>
          <w:rPr>
            <w:noProof/>
            <w:webHidden/>
          </w:rPr>
          <w:instrText xml:space="preserve"> PAGEREF _Toc483381645 \h </w:instrText>
        </w:r>
        <w:r>
          <w:rPr>
            <w:noProof/>
            <w:webHidden/>
          </w:rPr>
        </w:r>
        <w:r>
          <w:rPr>
            <w:noProof/>
            <w:webHidden/>
          </w:rPr>
          <w:fldChar w:fldCharType="separate"/>
        </w:r>
        <w:r>
          <w:rPr>
            <w:noProof/>
            <w:webHidden/>
          </w:rPr>
          <w:t>46</w:t>
        </w:r>
        <w:r>
          <w:rPr>
            <w:noProof/>
            <w:webHidden/>
          </w:rPr>
          <w:fldChar w:fldCharType="end"/>
        </w:r>
      </w:hyperlink>
    </w:p>
    <w:p w14:paraId="39E1B4DA"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6" w:history="1">
        <w:r w:rsidRPr="009C58C8">
          <w:rPr>
            <w:rStyle w:val="Hyperlink"/>
            <w:noProof/>
          </w:rPr>
          <w:t>18.1.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_Toc483381646 \h </w:instrText>
        </w:r>
        <w:r>
          <w:rPr>
            <w:noProof/>
            <w:webHidden/>
          </w:rPr>
        </w:r>
        <w:r>
          <w:rPr>
            <w:noProof/>
            <w:webHidden/>
          </w:rPr>
          <w:fldChar w:fldCharType="separate"/>
        </w:r>
        <w:r>
          <w:rPr>
            <w:noProof/>
            <w:webHidden/>
          </w:rPr>
          <w:t>46</w:t>
        </w:r>
        <w:r>
          <w:rPr>
            <w:noProof/>
            <w:webHidden/>
          </w:rPr>
          <w:fldChar w:fldCharType="end"/>
        </w:r>
      </w:hyperlink>
    </w:p>
    <w:p w14:paraId="22E3F1BA"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7" w:history="1">
        <w:r w:rsidRPr="009C58C8">
          <w:rPr>
            <w:rStyle w:val="Hyperlink"/>
            <w:noProof/>
          </w:rPr>
          <w:t>18.2.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_Toc483381647 \h </w:instrText>
        </w:r>
        <w:r>
          <w:rPr>
            <w:noProof/>
            <w:webHidden/>
          </w:rPr>
        </w:r>
        <w:r>
          <w:rPr>
            <w:noProof/>
            <w:webHidden/>
          </w:rPr>
          <w:fldChar w:fldCharType="separate"/>
        </w:r>
        <w:r>
          <w:rPr>
            <w:noProof/>
            <w:webHidden/>
          </w:rPr>
          <w:t>47</w:t>
        </w:r>
        <w:r>
          <w:rPr>
            <w:noProof/>
            <w:webHidden/>
          </w:rPr>
          <w:fldChar w:fldCharType="end"/>
        </w:r>
      </w:hyperlink>
    </w:p>
    <w:p w14:paraId="1DBD40F1"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48" w:history="1">
        <w:r w:rsidRPr="009C58C8">
          <w:rPr>
            <w:rStyle w:val="Hyperlink"/>
            <w:noProof/>
          </w:rPr>
          <w:t>Section 19</w:t>
        </w:r>
        <w:r>
          <w:rPr>
            <w:rFonts w:asciiTheme="minorHAnsi" w:eastAsiaTheme="minorEastAsia" w:hAnsiTheme="minorHAnsi" w:cstheme="minorBidi"/>
            <w:b w:val="0"/>
            <w:noProof/>
            <w:sz w:val="22"/>
            <w:szCs w:val="22"/>
            <w:lang w:val="en-US"/>
          </w:rPr>
          <w:tab/>
        </w:r>
        <w:r w:rsidRPr="009C58C8">
          <w:rPr>
            <w:rStyle w:val="Hyperlink"/>
            <w:noProof/>
          </w:rPr>
          <w:t>Australian Infrastructure</w:t>
        </w:r>
        <w:r>
          <w:rPr>
            <w:noProof/>
            <w:webHidden/>
          </w:rPr>
          <w:tab/>
        </w:r>
        <w:r>
          <w:rPr>
            <w:noProof/>
            <w:webHidden/>
          </w:rPr>
          <w:fldChar w:fldCharType="begin"/>
        </w:r>
        <w:r>
          <w:rPr>
            <w:noProof/>
            <w:webHidden/>
          </w:rPr>
          <w:instrText xml:space="preserve"> PAGEREF _Toc483381648 \h </w:instrText>
        </w:r>
        <w:r>
          <w:rPr>
            <w:noProof/>
            <w:webHidden/>
          </w:rPr>
        </w:r>
        <w:r>
          <w:rPr>
            <w:noProof/>
            <w:webHidden/>
          </w:rPr>
          <w:fldChar w:fldCharType="separate"/>
        </w:r>
        <w:r>
          <w:rPr>
            <w:noProof/>
            <w:webHidden/>
          </w:rPr>
          <w:t>49</w:t>
        </w:r>
        <w:r>
          <w:rPr>
            <w:noProof/>
            <w:webHidden/>
          </w:rPr>
          <w:fldChar w:fldCharType="end"/>
        </w:r>
      </w:hyperlink>
    </w:p>
    <w:p w14:paraId="00712543"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49" w:history="1">
        <w:r w:rsidRPr="009C58C8">
          <w:rPr>
            <w:rStyle w:val="Hyperlink"/>
            <w:noProof/>
          </w:rPr>
          <w:t>19.1.</w:t>
        </w:r>
        <w:r>
          <w:rPr>
            <w:rFonts w:asciiTheme="minorHAnsi" w:eastAsiaTheme="minorEastAsia" w:hAnsiTheme="minorHAnsi" w:cstheme="minorBidi"/>
            <w:noProof/>
            <w:sz w:val="22"/>
            <w:szCs w:val="22"/>
            <w:lang w:val="en-US"/>
          </w:rPr>
          <w:tab/>
        </w:r>
        <w:r w:rsidRPr="009C58C8">
          <w:rPr>
            <w:rStyle w:val="Hyperlink"/>
            <w:noProof/>
          </w:rPr>
          <w:t>Parameters</w:t>
        </w:r>
        <w:r>
          <w:rPr>
            <w:noProof/>
            <w:webHidden/>
          </w:rPr>
          <w:tab/>
        </w:r>
        <w:r>
          <w:rPr>
            <w:noProof/>
            <w:webHidden/>
          </w:rPr>
          <w:fldChar w:fldCharType="begin"/>
        </w:r>
        <w:r>
          <w:rPr>
            <w:noProof/>
            <w:webHidden/>
          </w:rPr>
          <w:instrText xml:space="preserve"> PAGEREF _Toc483381649 \h </w:instrText>
        </w:r>
        <w:r>
          <w:rPr>
            <w:noProof/>
            <w:webHidden/>
          </w:rPr>
        </w:r>
        <w:r>
          <w:rPr>
            <w:noProof/>
            <w:webHidden/>
          </w:rPr>
          <w:fldChar w:fldCharType="separate"/>
        </w:r>
        <w:r>
          <w:rPr>
            <w:noProof/>
            <w:webHidden/>
          </w:rPr>
          <w:t>49</w:t>
        </w:r>
        <w:r>
          <w:rPr>
            <w:noProof/>
            <w:webHidden/>
          </w:rPr>
          <w:fldChar w:fldCharType="end"/>
        </w:r>
      </w:hyperlink>
    </w:p>
    <w:p w14:paraId="0FAF284D"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50" w:history="1">
        <w:r w:rsidRPr="009C58C8">
          <w:rPr>
            <w:rStyle w:val="Hyperlink"/>
            <w:noProof/>
          </w:rPr>
          <w:t>19.2.</w:t>
        </w:r>
        <w:r>
          <w:rPr>
            <w:rFonts w:asciiTheme="minorHAnsi" w:eastAsiaTheme="minorEastAsia" w:hAnsiTheme="minorHAnsi" w:cstheme="minorBidi"/>
            <w:noProof/>
            <w:sz w:val="22"/>
            <w:szCs w:val="22"/>
            <w:lang w:val="en-US"/>
          </w:rPr>
          <w:tab/>
        </w:r>
        <w:r w:rsidRPr="009C58C8">
          <w:rPr>
            <w:rStyle w:val="Hyperlink"/>
            <w:noProof/>
          </w:rPr>
          <w:t>Distributions</w:t>
        </w:r>
        <w:r>
          <w:rPr>
            <w:noProof/>
            <w:webHidden/>
          </w:rPr>
          <w:tab/>
        </w:r>
        <w:r>
          <w:rPr>
            <w:noProof/>
            <w:webHidden/>
          </w:rPr>
          <w:fldChar w:fldCharType="begin"/>
        </w:r>
        <w:r>
          <w:rPr>
            <w:noProof/>
            <w:webHidden/>
          </w:rPr>
          <w:instrText xml:space="preserve"> PAGEREF _Toc483381650 \h </w:instrText>
        </w:r>
        <w:r>
          <w:rPr>
            <w:noProof/>
            <w:webHidden/>
          </w:rPr>
        </w:r>
        <w:r>
          <w:rPr>
            <w:noProof/>
            <w:webHidden/>
          </w:rPr>
          <w:fldChar w:fldCharType="separate"/>
        </w:r>
        <w:r>
          <w:rPr>
            <w:noProof/>
            <w:webHidden/>
          </w:rPr>
          <w:t>50</w:t>
        </w:r>
        <w:r>
          <w:rPr>
            <w:noProof/>
            <w:webHidden/>
          </w:rPr>
          <w:fldChar w:fldCharType="end"/>
        </w:r>
      </w:hyperlink>
    </w:p>
    <w:p w14:paraId="4DA9C4DA" w14:textId="77777777" w:rsidR="0045378C" w:rsidRDefault="0045378C">
      <w:pPr>
        <w:pStyle w:val="TOC1"/>
        <w:tabs>
          <w:tab w:val="left" w:pos="1400"/>
        </w:tabs>
        <w:rPr>
          <w:rFonts w:asciiTheme="minorHAnsi" w:eastAsiaTheme="minorEastAsia" w:hAnsiTheme="minorHAnsi" w:cstheme="minorBidi"/>
          <w:b w:val="0"/>
          <w:noProof/>
          <w:sz w:val="22"/>
          <w:szCs w:val="22"/>
          <w:lang w:val="en-US"/>
        </w:rPr>
      </w:pPr>
      <w:hyperlink w:anchor="_Toc483381651" w:history="1">
        <w:r w:rsidRPr="009C58C8">
          <w:rPr>
            <w:rStyle w:val="Hyperlink"/>
            <w:noProof/>
          </w:rPr>
          <w:t>Section 20</w:t>
        </w:r>
        <w:r>
          <w:rPr>
            <w:rFonts w:asciiTheme="minorHAnsi" w:eastAsiaTheme="minorEastAsia" w:hAnsiTheme="minorHAnsi" w:cstheme="minorBidi"/>
            <w:b w:val="0"/>
            <w:noProof/>
            <w:sz w:val="22"/>
            <w:szCs w:val="22"/>
            <w:lang w:val="en-US"/>
          </w:rPr>
          <w:tab/>
        </w:r>
        <w:r w:rsidRPr="009C58C8">
          <w:rPr>
            <w:rStyle w:val="Hyperlink"/>
            <w:noProof/>
          </w:rPr>
          <w:t>Correlations</w:t>
        </w:r>
        <w:r>
          <w:rPr>
            <w:noProof/>
            <w:webHidden/>
          </w:rPr>
          <w:tab/>
        </w:r>
        <w:r>
          <w:rPr>
            <w:noProof/>
            <w:webHidden/>
          </w:rPr>
          <w:fldChar w:fldCharType="begin"/>
        </w:r>
        <w:r>
          <w:rPr>
            <w:noProof/>
            <w:webHidden/>
          </w:rPr>
          <w:instrText xml:space="preserve"> PAGEREF _Toc483381651 \h </w:instrText>
        </w:r>
        <w:r>
          <w:rPr>
            <w:noProof/>
            <w:webHidden/>
          </w:rPr>
        </w:r>
        <w:r>
          <w:rPr>
            <w:noProof/>
            <w:webHidden/>
          </w:rPr>
          <w:fldChar w:fldCharType="separate"/>
        </w:r>
        <w:r>
          <w:rPr>
            <w:noProof/>
            <w:webHidden/>
          </w:rPr>
          <w:t>52</w:t>
        </w:r>
        <w:r>
          <w:rPr>
            <w:noProof/>
            <w:webHidden/>
          </w:rPr>
          <w:fldChar w:fldCharType="end"/>
        </w:r>
      </w:hyperlink>
    </w:p>
    <w:p w14:paraId="04F1AAFD"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52" w:history="1">
        <w:r w:rsidRPr="009C58C8">
          <w:rPr>
            <w:rStyle w:val="Hyperlink"/>
            <w:noProof/>
          </w:rPr>
          <w:t>20.1.</w:t>
        </w:r>
        <w:r>
          <w:rPr>
            <w:rFonts w:asciiTheme="minorHAnsi" w:eastAsiaTheme="minorEastAsia" w:hAnsiTheme="minorHAnsi" w:cstheme="minorBidi"/>
            <w:noProof/>
            <w:sz w:val="22"/>
            <w:szCs w:val="22"/>
            <w:lang w:val="en-US"/>
          </w:rPr>
          <w:tab/>
        </w:r>
        <w:r w:rsidRPr="009C58C8">
          <w:rPr>
            <w:rStyle w:val="Hyperlink"/>
            <w:noProof/>
          </w:rPr>
          <w:t>Overview</w:t>
        </w:r>
        <w:r>
          <w:rPr>
            <w:noProof/>
            <w:webHidden/>
          </w:rPr>
          <w:tab/>
        </w:r>
        <w:r>
          <w:rPr>
            <w:noProof/>
            <w:webHidden/>
          </w:rPr>
          <w:fldChar w:fldCharType="begin"/>
        </w:r>
        <w:r>
          <w:rPr>
            <w:noProof/>
            <w:webHidden/>
          </w:rPr>
          <w:instrText xml:space="preserve"> PAGEREF _Toc483381652 \h </w:instrText>
        </w:r>
        <w:r>
          <w:rPr>
            <w:noProof/>
            <w:webHidden/>
          </w:rPr>
        </w:r>
        <w:r>
          <w:rPr>
            <w:noProof/>
            <w:webHidden/>
          </w:rPr>
          <w:fldChar w:fldCharType="separate"/>
        </w:r>
        <w:r>
          <w:rPr>
            <w:noProof/>
            <w:webHidden/>
          </w:rPr>
          <w:t>52</w:t>
        </w:r>
        <w:r>
          <w:rPr>
            <w:noProof/>
            <w:webHidden/>
          </w:rPr>
          <w:fldChar w:fldCharType="end"/>
        </w:r>
      </w:hyperlink>
    </w:p>
    <w:p w14:paraId="46396827" w14:textId="77777777" w:rsidR="0045378C" w:rsidRDefault="0045378C">
      <w:pPr>
        <w:pStyle w:val="TOC2"/>
        <w:tabs>
          <w:tab w:val="left" w:pos="1200"/>
        </w:tabs>
        <w:rPr>
          <w:rFonts w:asciiTheme="minorHAnsi" w:eastAsiaTheme="minorEastAsia" w:hAnsiTheme="minorHAnsi" w:cstheme="minorBidi"/>
          <w:noProof/>
          <w:sz w:val="22"/>
          <w:szCs w:val="22"/>
          <w:lang w:val="en-US"/>
        </w:rPr>
      </w:pPr>
      <w:hyperlink w:anchor="_Toc483381653" w:history="1">
        <w:r w:rsidRPr="009C58C8">
          <w:rPr>
            <w:rStyle w:val="Hyperlink"/>
            <w:noProof/>
          </w:rPr>
          <w:t>20.2.</w:t>
        </w:r>
        <w:r>
          <w:rPr>
            <w:rFonts w:asciiTheme="minorHAnsi" w:eastAsiaTheme="minorEastAsia" w:hAnsiTheme="minorHAnsi" w:cstheme="minorBidi"/>
            <w:noProof/>
            <w:sz w:val="22"/>
            <w:szCs w:val="22"/>
            <w:lang w:val="en-US"/>
          </w:rPr>
          <w:tab/>
        </w:r>
        <w:r w:rsidRPr="009C58C8">
          <w:rPr>
            <w:rStyle w:val="Hyperlink"/>
            <w:noProof/>
          </w:rPr>
          <w:t>Asset class correlations</w:t>
        </w:r>
        <w:r>
          <w:rPr>
            <w:noProof/>
            <w:webHidden/>
          </w:rPr>
          <w:tab/>
        </w:r>
        <w:r>
          <w:rPr>
            <w:noProof/>
            <w:webHidden/>
          </w:rPr>
          <w:fldChar w:fldCharType="begin"/>
        </w:r>
        <w:r>
          <w:rPr>
            <w:noProof/>
            <w:webHidden/>
          </w:rPr>
          <w:instrText xml:space="preserve"> PAGEREF _Toc483381653 \h </w:instrText>
        </w:r>
        <w:r>
          <w:rPr>
            <w:noProof/>
            <w:webHidden/>
          </w:rPr>
        </w:r>
        <w:r>
          <w:rPr>
            <w:noProof/>
            <w:webHidden/>
          </w:rPr>
          <w:fldChar w:fldCharType="separate"/>
        </w:r>
        <w:r>
          <w:rPr>
            <w:noProof/>
            <w:webHidden/>
          </w:rPr>
          <w:t>52</w:t>
        </w:r>
        <w:r>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2" w:name="_Ref301451729"/>
      <w:bookmarkStart w:id="3" w:name="_Toc483381595"/>
      <w:r w:rsidR="008E05D6">
        <w:lastRenderedPageBreak/>
        <w:t>Introduction</w:t>
      </w:r>
      <w:bookmarkEnd w:id="3"/>
      <w:r w:rsidR="00DF76A9">
        <w:t xml:space="preserve"> </w:t>
      </w:r>
      <w:bookmarkEnd w:id="2"/>
      <w:r w:rsidR="0013044E" w:rsidRPr="00C863AC">
        <w:t xml:space="preserve"> </w:t>
      </w:r>
    </w:p>
    <w:p w14:paraId="2094E2BE" w14:textId="77777777" w:rsidR="00D84AF1" w:rsidRDefault="00D84AF1" w:rsidP="00706636">
      <w:pPr>
        <w:pStyle w:val="MILReportSubSection"/>
      </w:pPr>
      <w:bookmarkStart w:id="4" w:name="_Toc483381596"/>
      <w:r>
        <w:t>Background</w:t>
      </w:r>
      <w:bookmarkEnd w:id="4"/>
    </w:p>
    <w:p w14:paraId="611060D1" w14:textId="74DD2B4C" w:rsidR="00E657A0" w:rsidRDefault="00E657A0" w:rsidP="00E657A0">
      <w:pPr>
        <w:pStyle w:val="MILReportMainText"/>
      </w:pPr>
      <w:r>
        <w:t xml:space="preserve">This document details the @@CALIBDATE@@ economic scenario generation standard calibration of the Milliman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5" w:name="_Toc483381597"/>
      <w:r>
        <w:t>Objective</w:t>
      </w:r>
      <w:bookmarkEnd w:id="5"/>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6" w:name="_Toc483381598"/>
      <w:r>
        <w:t>Methodology</w:t>
      </w:r>
      <w:bookmarkEnd w:id="6"/>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All simulation results shown in this document have been produced based on the relevant calibration run by simulating 5,000 economic scenarios over 30 yearly timesteps.</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7" w:name="_Toc483381599"/>
      <w:r>
        <w:lastRenderedPageBreak/>
        <w:t>Reliance and Limitations</w:t>
      </w:r>
      <w:bookmarkEnd w:id="7"/>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r>
        <w:t>Milliman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Milliman does not intend to benefit and assumes no duty or liability to other parties who receive this report.  Milliman recommends that any recipient of this report be aided by its own actuary or other qualified professional when reviewing the report.  Milliman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Milliman.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8" w:name="_Toc483381600"/>
      <w:r>
        <w:lastRenderedPageBreak/>
        <w:t>Interest Rates</w:t>
      </w:r>
      <w:r w:rsidR="001F1817">
        <w:t xml:space="preserve"> (2 Factor Hull White)</w:t>
      </w:r>
      <w:bookmarkEnd w:id="8"/>
    </w:p>
    <w:p w14:paraId="155497A2" w14:textId="77777777" w:rsidR="006F1D1E" w:rsidRDefault="006F1D1E" w:rsidP="002A73AA">
      <w:pPr>
        <w:pStyle w:val="MILReportSubSection"/>
        <w:spacing w:before="0" w:after="120"/>
        <w:ind w:left="1009" w:hanging="1009"/>
      </w:pPr>
      <w:bookmarkStart w:id="9" w:name="_Toc483381601"/>
      <w:r>
        <w:t>Introduction</w:t>
      </w:r>
      <w:bookmarkEnd w:id="9"/>
    </w:p>
    <w:p w14:paraId="61B97480" w14:textId="6F81C9D5" w:rsidR="00E657A0" w:rsidRDefault="00E657A0" w:rsidP="002A73AA">
      <w:pPr>
        <w:pStyle w:val="MILReportMainText"/>
        <w:spacing w:before="0" w:after="120"/>
        <w:ind w:left="1009" w:hanging="1009"/>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p>
    <w:p w14:paraId="22B74FEF" w14:textId="77777777" w:rsidR="00E657A0" w:rsidRDefault="00E657A0" w:rsidP="002A73AA">
      <w:pPr>
        <w:pStyle w:val="MILReportMainText"/>
        <w:spacing w:before="0" w:after="120"/>
        <w:ind w:left="1009" w:hanging="1009"/>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2A73AA">
      <w:pPr>
        <w:pStyle w:val="MILReportMainText"/>
        <w:spacing w:before="0" w:after="0"/>
        <w:ind w:left="1009" w:hanging="1009"/>
      </w:pPr>
      <w:r>
        <w:t>The standard calibration makes use of 2 Factor Hull White interest rate model for nominal interest rates.  The model has the following key features</w:t>
      </w:r>
    </w:p>
    <w:p w14:paraId="37F21240" w14:textId="77777777" w:rsidR="00E657A0" w:rsidRDefault="00E657A0" w:rsidP="00432EEA">
      <w:pPr>
        <w:pStyle w:val="MILReportMainBullet"/>
        <w:spacing w:before="0" w:after="40"/>
        <w:ind w:hanging="431"/>
      </w:pPr>
      <w:r>
        <w:t>Two sources of risk, this will allow for more complex yield curve shapes than a simple single factor model.</w:t>
      </w:r>
    </w:p>
    <w:p w14:paraId="5CB2E19D" w14:textId="77777777" w:rsidR="00E657A0" w:rsidRDefault="00E657A0" w:rsidP="00432EEA">
      <w:pPr>
        <w:pStyle w:val="MILReportMainBullet"/>
        <w:spacing w:before="0" w:after="40"/>
        <w:ind w:hanging="431"/>
      </w:pPr>
      <w:r>
        <w:t>Direct input of the initial yield curve.</w:t>
      </w:r>
    </w:p>
    <w:p w14:paraId="55861EFF" w14:textId="77777777" w:rsidR="00E657A0" w:rsidRDefault="00E657A0" w:rsidP="00432EEA">
      <w:pPr>
        <w:pStyle w:val="MILReportMainBullet"/>
        <w:spacing w:before="0" w:after="40"/>
        <w:ind w:hanging="431"/>
      </w:pPr>
      <w:r>
        <w:t>The short rate and forward rates are normally distributed.</w:t>
      </w:r>
    </w:p>
    <w:p w14:paraId="15600A1C" w14:textId="77777777" w:rsidR="00E657A0" w:rsidRDefault="00E657A0" w:rsidP="00432EEA">
      <w:pPr>
        <w:pStyle w:val="MILReportMainBullet"/>
        <w:spacing w:before="0" w:after="40"/>
        <w:ind w:hanging="431"/>
      </w:pPr>
      <w:r>
        <w:t>The short rate process reverts to a long term mean reversion level.</w:t>
      </w:r>
    </w:p>
    <w:p w14:paraId="2070961C" w14:textId="77777777" w:rsidR="00E657A0" w:rsidRDefault="00E657A0" w:rsidP="00432EEA">
      <w:pPr>
        <w:pStyle w:val="MILReportMainBullet"/>
        <w:spacing w:before="0" w:after="40"/>
        <w:ind w:hanging="431"/>
      </w:pPr>
      <w:r>
        <w:t>The model can produce negative interest rates, depending on the calibration.</w:t>
      </w:r>
    </w:p>
    <w:p w14:paraId="7D72AA1E" w14:textId="77777777" w:rsidR="00E16341" w:rsidRDefault="00E16341" w:rsidP="002A73AA">
      <w:pPr>
        <w:pStyle w:val="MILReportSubSection"/>
        <w:spacing w:before="0" w:after="120"/>
        <w:ind w:left="1009" w:hanging="1009"/>
      </w:pPr>
      <w:bookmarkStart w:id="10" w:name="_Toc483381602"/>
      <w:r>
        <w:t>Parameters</w:t>
      </w:r>
      <w:bookmarkEnd w:id="10"/>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8C57D7" w:rsidP="00584C28">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E657A0" w:rsidRDefault="002C4A09" w:rsidP="00584C28">
            <w:pPr>
              <w:pStyle w:val="MILTableText"/>
            </w:pPr>
            <w:r w:rsidRPr="00E657A0">
              <w:t>@@</w:t>
            </w:r>
            <w:r w:rsidR="007A3B43" w:rsidRPr="00E657A0">
              <w:t>OLD</w:t>
            </w:r>
            <w:r w:rsidR="00604C1B" w:rsidRPr="00E657A0">
              <w:t>HWALPHAS</w:t>
            </w:r>
            <w:r w:rsidRPr="00E657A0">
              <w:t>@@</w:t>
            </w:r>
          </w:p>
        </w:tc>
        <w:tc>
          <w:tcPr>
            <w:tcW w:w="1276" w:type="dxa"/>
          </w:tcPr>
          <w:p w14:paraId="498E2862" w14:textId="642846C4" w:rsidR="00E16341" w:rsidRPr="00E657A0" w:rsidRDefault="002C4A09" w:rsidP="00584C28">
            <w:pPr>
              <w:pStyle w:val="MILTableText"/>
            </w:pPr>
            <w:r w:rsidRPr="00E657A0">
              <w:t>@@</w:t>
            </w:r>
            <w:r w:rsidR="00604C1B" w:rsidRPr="00E657A0">
              <w:t>NEWHWALPHAs</w:t>
            </w:r>
            <w:r w:rsidRPr="00E657A0">
              <w:t>@@</w:t>
            </w:r>
          </w:p>
        </w:tc>
        <w:tc>
          <w:tcPr>
            <w:tcW w:w="5622" w:type="dxa"/>
          </w:tcPr>
          <w:p w14:paraId="6DB026F1" w14:textId="77777777" w:rsidR="00E16341" w:rsidRPr="00E657A0" w:rsidRDefault="00E16341" w:rsidP="00584C28">
            <w:pPr>
              <w:pStyle w:val="MILTableText"/>
            </w:pPr>
            <w:r w:rsidRPr="00E657A0">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8C57D7" w:rsidP="00584C28">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E657A0" w:rsidRDefault="002C4A09" w:rsidP="00584C28">
            <w:pPr>
              <w:pStyle w:val="MILTableText"/>
            </w:pPr>
            <w:r w:rsidRPr="00E657A0">
              <w:t>@@</w:t>
            </w:r>
            <w:r w:rsidR="007A3B43" w:rsidRPr="00E657A0">
              <w:t>OLDHWALPHAA</w:t>
            </w:r>
            <w:r w:rsidRPr="00E657A0">
              <w:t>@@</w:t>
            </w:r>
          </w:p>
        </w:tc>
        <w:tc>
          <w:tcPr>
            <w:tcW w:w="1276" w:type="dxa"/>
          </w:tcPr>
          <w:p w14:paraId="5F4EDFBE" w14:textId="015054F0" w:rsidR="00E16341" w:rsidRPr="00E657A0" w:rsidRDefault="002C4A09" w:rsidP="00584C28">
            <w:pPr>
              <w:pStyle w:val="MILTableText"/>
            </w:pPr>
            <w:r w:rsidRPr="00E657A0">
              <w:t>@@</w:t>
            </w:r>
            <w:r w:rsidR="00604C1B" w:rsidRPr="00E657A0">
              <w:t>NEWHWALPHAA</w:t>
            </w:r>
            <w:r w:rsidRPr="00E657A0">
              <w:t>@@</w:t>
            </w:r>
          </w:p>
        </w:tc>
        <w:tc>
          <w:tcPr>
            <w:tcW w:w="5622" w:type="dxa"/>
          </w:tcPr>
          <w:p w14:paraId="6FEA68F7" w14:textId="77777777" w:rsidR="00E16341" w:rsidRPr="00E657A0" w:rsidRDefault="00E16341" w:rsidP="00584C28">
            <w:pPr>
              <w:pStyle w:val="MILTableText"/>
            </w:pPr>
            <w:r w:rsidRPr="00E657A0">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8C57D7" w:rsidP="00584C28">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E657A0" w:rsidRDefault="002C4A09" w:rsidP="00584C28">
            <w:pPr>
              <w:pStyle w:val="MILTableText"/>
            </w:pPr>
            <w:r w:rsidRPr="00E657A0">
              <w:t>@@</w:t>
            </w:r>
            <w:r w:rsidR="007A3B43" w:rsidRPr="00E657A0">
              <w:t>OLD</w:t>
            </w:r>
            <w:r w:rsidR="00604C1B" w:rsidRPr="00E657A0">
              <w:t>HWSIGMAS</w:t>
            </w:r>
            <w:r w:rsidRPr="00E657A0">
              <w:t>@@</w:t>
            </w:r>
          </w:p>
        </w:tc>
        <w:tc>
          <w:tcPr>
            <w:tcW w:w="1276" w:type="dxa"/>
          </w:tcPr>
          <w:p w14:paraId="31CD441C" w14:textId="6CED89EB" w:rsidR="00E16341" w:rsidRPr="00E657A0" w:rsidRDefault="002C4A09" w:rsidP="00584C28">
            <w:pPr>
              <w:pStyle w:val="MILTableText"/>
            </w:pPr>
            <w:r w:rsidRPr="00E657A0">
              <w:t>@@</w:t>
            </w:r>
            <w:r w:rsidR="00604C1B" w:rsidRPr="00E657A0">
              <w:t>NEWHWSIGMAS</w:t>
            </w:r>
            <w:r w:rsidRPr="00E657A0">
              <w:t>@@</w:t>
            </w:r>
          </w:p>
        </w:tc>
        <w:tc>
          <w:tcPr>
            <w:tcW w:w="5622" w:type="dxa"/>
          </w:tcPr>
          <w:p w14:paraId="2ABAB3F4" w14:textId="77777777" w:rsidR="00E16341" w:rsidRPr="00E657A0" w:rsidRDefault="00E16341" w:rsidP="00584C28">
            <w:pPr>
              <w:pStyle w:val="MILTableText"/>
            </w:pPr>
            <w:r w:rsidRPr="00E657A0">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8C57D7" w:rsidP="00584C28">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E657A0" w:rsidRDefault="002C4A09" w:rsidP="00584C28">
            <w:pPr>
              <w:pStyle w:val="MILTableText"/>
            </w:pPr>
            <w:r w:rsidRPr="00E657A0">
              <w:t>@@</w:t>
            </w:r>
            <w:r w:rsidR="007A3B43" w:rsidRPr="00E657A0">
              <w:t>OLD</w:t>
            </w:r>
            <w:r w:rsidR="00604C1B" w:rsidRPr="00E657A0">
              <w:t>HWSIGMAA</w:t>
            </w:r>
            <w:r w:rsidRPr="00E657A0">
              <w:t>@@</w:t>
            </w:r>
          </w:p>
        </w:tc>
        <w:tc>
          <w:tcPr>
            <w:tcW w:w="1276" w:type="dxa"/>
          </w:tcPr>
          <w:p w14:paraId="394901FD" w14:textId="2C131E8C" w:rsidR="00E16341" w:rsidRPr="00E657A0" w:rsidRDefault="002C4A09" w:rsidP="00584C28">
            <w:pPr>
              <w:pStyle w:val="MILTableText"/>
            </w:pPr>
            <w:r w:rsidRPr="00E657A0">
              <w:t>@@</w:t>
            </w:r>
            <w:r w:rsidR="00604C1B" w:rsidRPr="00E657A0">
              <w:t>NEWHWSIGMAA</w:t>
            </w:r>
            <w:r w:rsidRPr="00E657A0">
              <w:t>@@</w:t>
            </w:r>
          </w:p>
        </w:tc>
        <w:tc>
          <w:tcPr>
            <w:tcW w:w="5622" w:type="dxa"/>
          </w:tcPr>
          <w:p w14:paraId="40DE1E21" w14:textId="77777777" w:rsidR="00E16341" w:rsidRPr="00E657A0" w:rsidRDefault="00E16341" w:rsidP="00584C28">
            <w:pPr>
              <w:pStyle w:val="MILTableText"/>
            </w:pPr>
            <w:r w:rsidRPr="00E657A0">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8C57D7" w:rsidP="00584C28">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E657A0" w:rsidRDefault="002C4A09" w:rsidP="00584C28">
            <w:pPr>
              <w:pStyle w:val="MILTableText"/>
            </w:pPr>
            <w:r w:rsidRPr="00E657A0">
              <w:t>@@</w:t>
            </w:r>
            <w:r w:rsidR="007A3B43" w:rsidRPr="00E657A0">
              <w:t>OLD</w:t>
            </w:r>
            <w:r w:rsidR="00604C1B" w:rsidRPr="00E657A0">
              <w:t>HWGAMMA</w:t>
            </w:r>
            <w:r w:rsidRPr="00E657A0">
              <w:t>@@</w:t>
            </w:r>
          </w:p>
        </w:tc>
        <w:tc>
          <w:tcPr>
            <w:tcW w:w="1276" w:type="dxa"/>
          </w:tcPr>
          <w:p w14:paraId="04DCD989" w14:textId="167893D4" w:rsidR="00E16341" w:rsidRPr="00E657A0" w:rsidRDefault="002C4A09" w:rsidP="00584C28">
            <w:pPr>
              <w:pStyle w:val="MILTableText"/>
            </w:pPr>
            <w:r w:rsidRPr="00E657A0">
              <w:t>@@</w:t>
            </w:r>
            <w:r w:rsidR="00604C1B" w:rsidRPr="00E657A0">
              <w:t>NEWHWGAMMA</w:t>
            </w:r>
            <w:r w:rsidRPr="00E657A0">
              <w:t>@@</w:t>
            </w:r>
          </w:p>
        </w:tc>
        <w:tc>
          <w:tcPr>
            <w:tcW w:w="5622" w:type="dxa"/>
          </w:tcPr>
          <w:p w14:paraId="27922108" w14:textId="77777777" w:rsidR="00E16341" w:rsidRPr="00E657A0" w:rsidRDefault="00E16341" w:rsidP="00584C28">
            <w:pPr>
              <w:pStyle w:val="MILTableText"/>
            </w:pPr>
            <w:r w:rsidRPr="00E657A0">
              <w:t>The market price of risk of the short rate process.</w:t>
            </w:r>
          </w:p>
        </w:tc>
      </w:tr>
    </w:tbl>
    <w:p w14:paraId="728A8836" w14:textId="77777777" w:rsidR="00F46588" w:rsidRDefault="00E16341" w:rsidP="002A73AA">
      <w:pPr>
        <w:pStyle w:val="MILReportSubSection"/>
        <w:spacing w:before="0"/>
        <w:ind w:left="1009" w:hanging="1009"/>
      </w:pPr>
      <w:bookmarkStart w:id="11" w:name="_Toc483381603"/>
      <w:r>
        <w:t>Input Yield Curve</w:t>
      </w:r>
      <w:bookmarkEnd w:id="11"/>
    </w:p>
    <w:p w14:paraId="736BF23F" w14:textId="388E7850" w:rsidR="00E16341" w:rsidRPr="00F46588" w:rsidRDefault="00F46588" w:rsidP="00F46588">
      <w:pPr>
        <w:pStyle w:val="MILReportMainText"/>
        <w:numPr>
          <w:ilvl w:val="0"/>
          <w:numId w:val="0"/>
        </w:numPr>
      </w:pPr>
      <w:bookmarkStart w:id="12" w:name="YIELDCURVECHART"/>
      <w:r>
        <w:t>@@</w:t>
      </w:r>
      <w:r w:rsidR="00540E56">
        <w:t>YIELDCURVECHART</w:t>
      </w:r>
      <w:r>
        <w:t>@@</w:t>
      </w:r>
    </w:p>
    <w:bookmarkEnd w:id="12"/>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3" w:name="_Toc483381604"/>
      <w:r w:rsidRPr="00255C34">
        <w:rPr>
          <w:sz w:val="18"/>
          <w:szCs w:val="18"/>
        </w:rPr>
        <w:lastRenderedPageBreak/>
        <w:t>Distributions</w:t>
      </w:r>
      <w:bookmarkEnd w:id="13"/>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%’ile</w:t>
            </w:r>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584C28">
            <w:pPr>
              <w:pStyle w:val="MILTableText"/>
            </w:pPr>
            <w:r w:rsidRPr="0082251B">
              <w:t>5%</w:t>
            </w:r>
          </w:p>
        </w:tc>
        <w:tc>
          <w:tcPr>
            <w:tcW w:w="1440" w:type="dxa"/>
          </w:tcPr>
          <w:p w14:paraId="6AA2CDFB" w14:textId="30982B17" w:rsidR="00604C1B" w:rsidRPr="0082251B" w:rsidRDefault="002C4A09" w:rsidP="00584C28">
            <w:pPr>
              <w:pStyle w:val="MILTableText"/>
            </w:pPr>
            <w:r w:rsidRPr="0082251B">
              <w:t>@@</w:t>
            </w:r>
            <w:r w:rsidR="007A3B43" w:rsidRPr="0082251B">
              <w:t>OLD</w:t>
            </w:r>
            <w:r w:rsidR="00604C1B" w:rsidRPr="0082251B">
              <w:t>CASH1_5</w:t>
            </w:r>
            <w:r w:rsidRPr="0082251B">
              <w:t>@@</w:t>
            </w:r>
          </w:p>
        </w:tc>
        <w:tc>
          <w:tcPr>
            <w:tcW w:w="1440" w:type="dxa"/>
          </w:tcPr>
          <w:p w14:paraId="02C5090D" w14:textId="6DE2C175" w:rsidR="00604C1B" w:rsidRPr="0082251B" w:rsidRDefault="002C4A09" w:rsidP="00584C28">
            <w:pPr>
              <w:pStyle w:val="MILTableText"/>
            </w:pPr>
            <w:r w:rsidRPr="0082251B">
              <w:t>@@</w:t>
            </w:r>
            <w:r w:rsidR="007A3B43" w:rsidRPr="0082251B">
              <w:t>OLD</w:t>
            </w:r>
            <w:r w:rsidR="00604C1B" w:rsidRPr="0082251B">
              <w:t>CASH5_5</w:t>
            </w:r>
            <w:r w:rsidRPr="0082251B">
              <w:t>@@</w:t>
            </w:r>
          </w:p>
        </w:tc>
        <w:tc>
          <w:tcPr>
            <w:tcW w:w="1440" w:type="dxa"/>
          </w:tcPr>
          <w:p w14:paraId="5BF8FCA8" w14:textId="28D6C674" w:rsidR="00604C1B" w:rsidRPr="0082251B" w:rsidRDefault="002C4A09" w:rsidP="00584C28">
            <w:pPr>
              <w:pStyle w:val="MILTableText"/>
            </w:pPr>
            <w:r w:rsidRPr="0082251B">
              <w:t>@@</w:t>
            </w:r>
            <w:r w:rsidR="007A3B43" w:rsidRPr="0082251B">
              <w:t>OLD</w:t>
            </w:r>
            <w:r w:rsidR="00604C1B" w:rsidRPr="0082251B">
              <w:t>CASH10_5</w:t>
            </w:r>
            <w:r w:rsidRPr="0082251B">
              <w:t>@@</w:t>
            </w:r>
          </w:p>
        </w:tc>
        <w:tc>
          <w:tcPr>
            <w:tcW w:w="1440" w:type="dxa"/>
          </w:tcPr>
          <w:p w14:paraId="7A019711" w14:textId="4CF031A8" w:rsidR="00604C1B" w:rsidRPr="0082251B" w:rsidRDefault="002C4A09" w:rsidP="00584C28">
            <w:pPr>
              <w:pStyle w:val="MILTableText"/>
            </w:pPr>
            <w:r w:rsidRPr="0082251B">
              <w:t>@@</w:t>
            </w:r>
            <w:r w:rsidR="007A3B43" w:rsidRPr="0082251B">
              <w:t>OLD</w:t>
            </w:r>
            <w:r w:rsidR="00604C1B" w:rsidRPr="0082251B">
              <w:t>CASH15_5</w:t>
            </w:r>
            <w:r w:rsidRPr="0082251B">
              <w:t>@@</w:t>
            </w:r>
          </w:p>
        </w:tc>
        <w:tc>
          <w:tcPr>
            <w:tcW w:w="1440" w:type="dxa"/>
          </w:tcPr>
          <w:p w14:paraId="2A0D5672" w14:textId="699478F3" w:rsidR="00604C1B" w:rsidRPr="0082251B" w:rsidRDefault="002C4A09" w:rsidP="00584C28">
            <w:pPr>
              <w:pStyle w:val="MILTableText"/>
            </w:pPr>
            <w:r w:rsidRPr="0082251B">
              <w:t>@@</w:t>
            </w:r>
            <w:r w:rsidR="007A3B43" w:rsidRPr="0082251B">
              <w:t>OLD</w:t>
            </w:r>
            <w:r w:rsidR="00604C1B" w:rsidRPr="0082251B">
              <w:t>CASH25_5</w:t>
            </w:r>
            <w:r w:rsidRPr="0082251B">
              <w:t>@@</w:t>
            </w:r>
          </w:p>
        </w:tc>
        <w:tc>
          <w:tcPr>
            <w:tcW w:w="1440" w:type="dxa"/>
          </w:tcPr>
          <w:p w14:paraId="5CBA2336" w14:textId="56A397C9" w:rsidR="00604C1B" w:rsidRPr="0082251B" w:rsidRDefault="002C4A09" w:rsidP="00584C28">
            <w:pPr>
              <w:pStyle w:val="MILTableText"/>
            </w:pPr>
            <w:r w:rsidRPr="0082251B">
              <w:t>@@</w:t>
            </w:r>
            <w:r w:rsidR="007A3B43" w:rsidRPr="0082251B">
              <w:t>OLD</w:t>
            </w:r>
            <w:r w:rsidR="00604C1B" w:rsidRPr="0082251B">
              <w:t>CASH30_5</w:t>
            </w:r>
            <w:r w:rsidRPr="0082251B">
              <w:t>@@</w:t>
            </w:r>
          </w:p>
        </w:tc>
      </w:tr>
      <w:tr w:rsidR="008E76C5" w14:paraId="1177BDDE" w14:textId="77777777" w:rsidTr="0005649E">
        <w:trPr>
          <w:trHeight w:hRule="exact" w:val="432"/>
        </w:trPr>
        <w:tc>
          <w:tcPr>
            <w:tcW w:w="1020" w:type="dxa"/>
          </w:tcPr>
          <w:p w14:paraId="670EA48F" w14:textId="77777777" w:rsidR="00604C1B" w:rsidRPr="0082251B" w:rsidRDefault="00604C1B" w:rsidP="00584C28">
            <w:pPr>
              <w:pStyle w:val="MILTableText"/>
            </w:pPr>
            <w:r w:rsidRPr="0082251B">
              <w:t>25%</w:t>
            </w:r>
          </w:p>
        </w:tc>
        <w:tc>
          <w:tcPr>
            <w:tcW w:w="1440" w:type="dxa"/>
          </w:tcPr>
          <w:p w14:paraId="37CBEAC6" w14:textId="509D6F8F" w:rsidR="00604C1B" w:rsidRPr="0082251B" w:rsidRDefault="002C4A09" w:rsidP="00584C28">
            <w:pPr>
              <w:pStyle w:val="MILTableText"/>
            </w:pPr>
            <w:r w:rsidRPr="0082251B">
              <w:t>@@</w:t>
            </w:r>
            <w:r w:rsidR="007A3B43" w:rsidRPr="0082251B">
              <w:t>OLD</w:t>
            </w:r>
            <w:r w:rsidR="00604C1B" w:rsidRPr="0082251B">
              <w:t>CASH1_25</w:t>
            </w:r>
            <w:r w:rsidRPr="0082251B">
              <w:t>@@</w:t>
            </w:r>
          </w:p>
        </w:tc>
        <w:tc>
          <w:tcPr>
            <w:tcW w:w="1440" w:type="dxa"/>
          </w:tcPr>
          <w:p w14:paraId="24FA8C31" w14:textId="6575C084" w:rsidR="00604C1B" w:rsidRPr="0082251B" w:rsidRDefault="002C4A09" w:rsidP="00584C28">
            <w:pPr>
              <w:pStyle w:val="MILTableText"/>
            </w:pPr>
            <w:r w:rsidRPr="0082251B">
              <w:t>@@</w:t>
            </w:r>
            <w:r w:rsidR="007A3B43" w:rsidRPr="0082251B">
              <w:t>OLD</w:t>
            </w:r>
            <w:r w:rsidR="00604C1B" w:rsidRPr="0082251B">
              <w:t>CASH5_25</w:t>
            </w:r>
            <w:r w:rsidRPr="0082251B">
              <w:t>@@</w:t>
            </w:r>
          </w:p>
        </w:tc>
        <w:tc>
          <w:tcPr>
            <w:tcW w:w="1440" w:type="dxa"/>
          </w:tcPr>
          <w:p w14:paraId="3AE0FA9C" w14:textId="2B49BEEE" w:rsidR="00604C1B" w:rsidRPr="0082251B" w:rsidRDefault="002C4A09" w:rsidP="00584C28">
            <w:pPr>
              <w:pStyle w:val="MILTableText"/>
            </w:pPr>
            <w:r w:rsidRPr="0082251B">
              <w:t>@@</w:t>
            </w:r>
            <w:r w:rsidR="007A3B43" w:rsidRPr="0082251B">
              <w:t>OLD</w:t>
            </w:r>
            <w:r w:rsidR="00604C1B" w:rsidRPr="0082251B">
              <w:t>CASH10_25</w:t>
            </w:r>
            <w:r w:rsidRPr="0082251B">
              <w:t>@@</w:t>
            </w:r>
          </w:p>
        </w:tc>
        <w:tc>
          <w:tcPr>
            <w:tcW w:w="1440" w:type="dxa"/>
          </w:tcPr>
          <w:p w14:paraId="63FAFF19" w14:textId="5D0F9994" w:rsidR="00604C1B" w:rsidRPr="0082251B" w:rsidRDefault="002C4A09" w:rsidP="00584C28">
            <w:pPr>
              <w:pStyle w:val="MILTableText"/>
            </w:pPr>
            <w:r w:rsidRPr="0082251B">
              <w:t>@@</w:t>
            </w:r>
            <w:r w:rsidR="007A3B43" w:rsidRPr="0082251B">
              <w:t>OLD</w:t>
            </w:r>
            <w:r w:rsidR="00604C1B" w:rsidRPr="0082251B">
              <w:t>CASH15_25</w:t>
            </w:r>
            <w:r w:rsidRPr="0082251B">
              <w:t>@@</w:t>
            </w:r>
          </w:p>
        </w:tc>
        <w:tc>
          <w:tcPr>
            <w:tcW w:w="1440" w:type="dxa"/>
          </w:tcPr>
          <w:p w14:paraId="2F19466A" w14:textId="67356B4E" w:rsidR="00604C1B" w:rsidRPr="0082251B" w:rsidRDefault="002C4A09" w:rsidP="00584C28">
            <w:pPr>
              <w:pStyle w:val="MILTableText"/>
            </w:pPr>
            <w:r w:rsidRPr="0082251B">
              <w:t>@@</w:t>
            </w:r>
            <w:r w:rsidR="007A3B43" w:rsidRPr="0082251B">
              <w:t>OLD</w:t>
            </w:r>
            <w:r w:rsidR="00604C1B" w:rsidRPr="0082251B">
              <w:t>CASH25_25</w:t>
            </w:r>
            <w:r w:rsidRPr="0082251B">
              <w:t>@@</w:t>
            </w:r>
          </w:p>
        </w:tc>
        <w:tc>
          <w:tcPr>
            <w:tcW w:w="1440" w:type="dxa"/>
          </w:tcPr>
          <w:p w14:paraId="77AF0C4C" w14:textId="6810167F" w:rsidR="00604C1B" w:rsidRPr="0082251B" w:rsidRDefault="002C4A09" w:rsidP="00584C28">
            <w:pPr>
              <w:pStyle w:val="MILTableText"/>
            </w:pPr>
            <w:r w:rsidRPr="0082251B">
              <w:t>@@</w:t>
            </w:r>
            <w:r w:rsidR="007A3B43" w:rsidRPr="0082251B">
              <w:t>OLD</w:t>
            </w:r>
            <w:r w:rsidR="00604C1B" w:rsidRPr="0082251B">
              <w:t>CASH30_25</w:t>
            </w:r>
            <w:r w:rsidRPr="0082251B">
              <w:t>@@</w:t>
            </w:r>
          </w:p>
        </w:tc>
      </w:tr>
      <w:tr w:rsidR="008E76C5" w14:paraId="2BC313C9" w14:textId="77777777" w:rsidTr="0005649E">
        <w:trPr>
          <w:trHeight w:hRule="exact" w:val="432"/>
        </w:trPr>
        <w:tc>
          <w:tcPr>
            <w:tcW w:w="1020" w:type="dxa"/>
          </w:tcPr>
          <w:p w14:paraId="39BBA3AC" w14:textId="77777777" w:rsidR="00604C1B" w:rsidRPr="0082251B" w:rsidRDefault="00604C1B" w:rsidP="00584C28">
            <w:pPr>
              <w:pStyle w:val="MILTableText"/>
            </w:pPr>
            <w:r w:rsidRPr="0082251B">
              <w:t>50%</w:t>
            </w:r>
          </w:p>
        </w:tc>
        <w:tc>
          <w:tcPr>
            <w:tcW w:w="1440" w:type="dxa"/>
          </w:tcPr>
          <w:p w14:paraId="6E82D5E6" w14:textId="33B56155" w:rsidR="00604C1B" w:rsidRPr="0082251B" w:rsidRDefault="002C4A09" w:rsidP="00584C28">
            <w:pPr>
              <w:pStyle w:val="MILTableText"/>
            </w:pPr>
            <w:r w:rsidRPr="0082251B">
              <w:t>@@</w:t>
            </w:r>
            <w:r w:rsidR="007A3B43" w:rsidRPr="0082251B">
              <w:t>OLD</w:t>
            </w:r>
            <w:r w:rsidR="00604C1B" w:rsidRPr="0082251B">
              <w:t>CASH1_50</w:t>
            </w:r>
            <w:r w:rsidRPr="0082251B">
              <w:t>@@</w:t>
            </w:r>
          </w:p>
        </w:tc>
        <w:tc>
          <w:tcPr>
            <w:tcW w:w="1440" w:type="dxa"/>
          </w:tcPr>
          <w:p w14:paraId="2C54BF48" w14:textId="20900D96" w:rsidR="00604C1B" w:rsidRPr="0082251B" w:rsidRDefault="002C4A09" w:rsidP="00584C28">
            <w:pPr>
              <w:pStyle w:val="MILTableText"/>
            </w:pPr>
            <w:r w:rsidRPr="0082251B">
              <w:t>@@</w:t>
            </w:r>
            <w:r w:rsidR="007A3B43" w:rsidRPr="0082251B">
              <w:t>OLD</w:t>
            </w:r>
            <w:r w:rsidR="00604C1B" w:rsidRPr="0082251B">
              <w:t>CASH5_50</w:t>
            </w:r>
            <w:r w:rsidRPr="0082251B">
              <w:t>@@</w:t>
            </w:r>
          </w:p>
        </w:tc>
        <w:tc>
          <w:tcPr>
            <w:tcW w:w="1440" w:type="dxa"/>
          </w:tcPr>
          <w:p w14:paraId="4A3B0832" w14:textId="516B1AF3" w:rsidR="00604C1B" w:rsidRPr="0082251B" w:rsidRDefault="002C4A09" w:rsidP="00584C28">
            <w:pPr>
              <w:pStyle w:val="MILTableText"/>
            </w:pPr>
            <w:r w:rsidRPr="0082251B">
              <w:t>@@</w:t>
            </w:r>
            <w:r w:rsidR="007A3B43" w:rsidRPr="0082251B">
              <w:t>OLD</w:t>
            </w:r>
            <w:r w:rsidR="00604C1B" w:rsidRPr="0082251B">
              <w:t>CASH10_50</w:t>
            </w:r>
            <w:r w:rsidRPr="0082251B">
              <w:t>@@</w:t>
            </w:r>
          </w:p>
        </w:tc>
        <w:tc>
          <w:tcPr>
            <w:tcW w:w="1440" w:type="dxa"/>
          </w:tcPr>
          <w:p w14:paraId="55B6343D" w14:textId="31EDE7D9" w:rsidR="00604C1B" w:rsidRPr="0082251B" w:rsidRDefault="002C4A09" w:rsidP="00584C28">
            <w:pPr>
              <w:pStyle w:val="MILTableText"/>
            </w:pPr>
            <w:r w:rsidRPr="0082251B">
              <w:t>@@</w:t>
            </w:r>
            <w:r w:rsidR="007A3B43" w:rsidRPr="0082251B">
              <w:t>OLD</w:t>
            </w:r>
            <w:r w:rsidR="00604C1B" w:rsidRPr="0082251B">
              <w:t>CASH15_50</w:t>
            </w:r>
            <w:r w:rsidRPr="0082251B">
              <w:t>@@</w:t>
            </w:r>
          </w:p>
        </w:tc>
        <w:tc>
          <w:tcPr>
            <w:tcW w:w="1440" w:type="dxa"/>
          </w:tcPr>
          <w:p w14:paraId="49FEEC57" w14:textId="637B84BA" w:rsidR="00604C1B" w:rsidRPr="0082251B" w:rsidRDefault="002C4A09" w:rsidP="00584C28">
            <w:pPr>
              <w:pStyle w:val="MILTableText"/>
            </w:pPr>
            <w:r w:rsidRPr="0082251B">
              <w:t>@@</w:t>
            </w:r>
            <w:r w:rsidR="007A3B43" w:rsidRPr="0082251B">
              <w:t>OLD</w:t>
            </w:r>
            <w:r w:rsidR="00604C1B" w:rsidRPr="0082251B">
              <w:t>CASH25_50</w:t>
            </w:r>
            <w:r w:rsidRPr="0082251B">
              <w:t>@@</w:t>
            </w:r>
          </w:p>
        </w:tc>
        <w:tc>
          <w:tcPr>
            <w:tcW w:w="1440" w:type="dxa"/>
          </w:tcPr>
          <w:p w14:paraId="53BD99D3" w14:textId="51BD2DEA" w:rsidR="00604C1B" w:rsidRPr="0082251B" w:rsidRDefault="002C4A09" w:rsidP="00584C28">
            <w:pPr>
              <w:pStyle w:val="MILTableText"/>
            </w:pPr>
            <w:r w:rsidRPr="0082251B">
              <w:t>@@</w:t>
            </w:r>
            <w:r w:rsidR="007A3B43" w:rsidRPr="0082251B">
              <w:t>OLD</w:t>
            </w:r>
            <w:r w:rsidR="00604C1B" w:rsidRPr="0082251B">
              <w:t>CASH30_50</w:t>
            </w:r>
            <w:r w:rsidRPr="0082251B">
              <w:t>@@</w:t>
            </w:r>
          </w:p>
        </w:tc>
      </w:tr>
      <w:tr w:rsidR="008E76C5" w14:paraId="40CDFA55" w14:textId="77777777" w:rsidTr="0005649E">
        <w:trPr>
          <w:trHeight w:hRule="exact" w:val="432"/>
        </w:trPr>
        <w:tc>
          <w:tcPr>
            <w:tcW w:w="1020" w:type="dxa"/>
          </w:tcPr>
          <w:p w14:paraId="75DAE194" w14:textId="77777777" w:rsidR="00604C1B" w:rsidRPr="0082251B" w:rsidRDefault="00604C1B" w:rsidP="00584C28">
            <w:pPr>
              <w:pStyle w:val="MILTableText"/>
            </w:pPr>
            <w:r w:rsidRPr="0082251B">
              <w:t>75%</w:t>
            </w:r>
          </w:p>
        </w:tc>
        <w:tc>
          <w:tcPr>
            <w:tcW w:w="1440" w:type="dxa"/>
          </w:tcPr>
          <w:p w14:paraId="690CE99E" w14:textId="017A7FDF" w:rsidR="00604C1B" w:rsidRPr="0082251B" w:rsidRDefault="002C4A09" w:rsidP="00584C28">
            <w:pPr>
              <w:pStyle w:val="MILTableText"/>
            </w:pPr>
            <w:r w:rsidRPr="0082251B">
              <w:t>@@</w:t>
            </w:r>
            <w:r w:rsidR="007A3B43" w:rsidRPr="0082251B">
              <w:t>OLD</w:t>
            </w:r>
            <w:r w:rsidR="00604C1B" w:rsidRPr="0082251B">
              <w:t>CASH1_75</w:t>
            </w:r>
            <w:r w:rsidRPr="0082251B">
              <w:t>@@</w:t>
            </w:r>
          </w:p>
        </w:tc>
        <w:tc>
          <w:tcPr>
            <w:tcW w:w="1440" w:type="dxa"/>
          </w:tcPr>
          <w:p w14:paraId="2F6B402B" w14:textId="2EA99A0C" w:rsidR="00604C1B" w:rsidRPr="0082251B" w:rsidRDefault="002C4A09" w:rsidP="00584C28">
            <w:pPr>
              <w:pStyle w:val="MILTableText"/>
            </w:pPr>
            <w:r w:rsidRPr="0082251B">
              <w:t>@@</w:t>
            </w:r>
            <w:r w:rsidR="007A3B43" w:rsidRPr="0082251B">
              <w:t>OLD</w:t>
            </w:r>
            <w:r w:rsidR="00604C1B" w:rsidRPr="0082251B">
              <w:t>CASH5_75</w:t>
            </w:r>
            <w:r w:rsidRPr="0082251B">
              <w:t>@@</w:t>
            </w:r>
          </w:p>
        </w:tc>
        <w:tc>
          <w:tcPr>
            <w:tcW w:w="1440" w:type="dxa"/>
          </w:tcPr>
          <w:p w14:paraId="40898F6E" w14:textId="5BB5D065" w:rsidR="00604C1B" w:rsidRPr="0082251B" w:rsidRDefault="002C4A09" w:rsidP="00584C28">
            <w:pPr>
              <w:pStyle w:val="MILTableText"/>
            </w:pPr>
            <w:r w:rsidRPr="0082251B">
              <w:t>@@</w:t>
            </w:r>
            <w:r w:rsidR="007A3B43" w:rsidRPr="0082251B">
              <w:t>OLD</w:t>
            </w:r>
            <w:r w:rsidR="00604C1B" w:rsidRPr="0082251B">
              <w:t>CASH10_75</w:t>
            </w:r>
            <w:r w:rsidRPr="0082251B">
              <w:t>@@</w:t>
            </w:r>
          </w:p>
        </w:tc>
        <w:tc>
          <w:tcPr>
            <w:tcW w:w="1440" w:type="dxa"/>
          </w:tcPr>
          <w:p w14:paraId="785058AF" w14:textId="0CB2B927" w:rsidR="00604C1B" w:rsidRPr="0082251B" w:rsidRDefault="002C4A09" w:rsidP="00584C28">
            <w:pPr>
              <w:pStyle w:val="MILTableText"/>
            </w:pPr>
            <w:r w:rsidRPr="0082251B">
              <w:t>@@</w:t>
            </w:r>
            <w:r w:rsidR="007A3B43" w:rsidRPr="0082251B">
              <w:t>OLD</w:t>
            </w:r>
            <w:r w:rsidR="00604C1B" w:rsidRPr="0082251B">
              <w:t>CASH15_75</w:t>
            </w:r>
            <w:r w:rsidRPr="0082251B">
              <w:t>@@</w:t>
            </w:r>
          </w:p>
        </w:tc>
        <w:tc>
          <w:tcPr>
            <w:tcW w:w="1440" w:type="dxa"/>
          </w:tcPr>
          <w:p w14:paraId="3D6716BA" w14:textId="2488DED0" w:rsidR="00604C1B" w:rsidRPr="0082251B" w:rsidRDefault="002C4A09" w:rsidP="00584C28">
            <w:pPr>
              <w:pStyle w:val="MILTableText"/>
            </w:pPr>
            <w:r w:rsidRPr="0082251B">
              <w:t>@@</w:t>
            </w:r>
            <w:r w:rsidR="007A3B43" w:rsidRPr="0082251B">
              <w:t>OLD</w:t>
            </w:r>
            <w:r w:rsidR="00604C1B" w:rsidRPr="0082251B">
              <w:t>CASH25_75</w:t>
            </w:r>
            <w:r w:rsidRPr="0082251B">
              <w:t>@@</w:t>
            </w:r>
          </w:p>
        </w:tc>
        <w:tc>
          <w:tcPr>
            <w:tcW w:w="1440" w:type="dxa"/>
          </w:tcPr>
          <w:p w14:paraId="36DFBFCD" w14:textId="5C7CEAE5" w:rsidR="00604C1B" w:rsidRPr="0082251B" w:rsidRDefault="002C4A09" w:rsidP="00584C28">
            <w:pPr>
              <w:pStyle w:val="MILTableText"/>
            </w:pPr>
            <w:r w:rsidRPr="0082251B">
              <w:t>@@</w:t>
            </w:r>
            <w:r w:rsidR="007A3B43" w:rsidRPr="0082251B">
              <w:t>OLD</w:t>
            </w:r>
            <w:r w:rsidR="00604C1B" w:rsidRPr="0082251B">
              <w:t>CASH30_75</w:t>
            </w:r>
            <w:r w:rsidRPr="0082251B">
              <w:t>@@</w:t>
            </w:r>
          </w:p>
        </w:tc>
      </w:tr>
      <w:tr w:rsidR="008E76C5" w14:paraId="3DF41A15" w14:textId="77777777" w:rsidTr="0005649E">
        <w:trPr>
          <w:trHeight w:hRule="exact" w:val="432"/>
        </w:trPr>
        <w:tc>
          <w:tcPr>
            <w:tcW w:w="1020" w:type="dxa"/>
          </w:tcPr>
          <w:p w14:paraId="39096712" w14:textId="77777777" w:rsidR="00604C1B" w:rsidRPr="0082251B" w:rsidRDefault="00604C1B" w:rsidP="00584C28">
            <w:pPr>
              <w:pStyle w:val="MILTableText"/>
            </w:pPr>
            <w:r w:rsidRPr="0082251B">
              <w:t>95%</w:t>
            </w:r>
          </w:p>
        </w:tc>
        <w:tc>
          <w:tcPr>
            <w:tcW w:w="1440" w:type="dxa"/>
          </w:tcPr>
          <w:p w14:paraId="38C3EF5D" w14:textId="6B8A597E" w:rsidR="00604C1B" w:rsidRPr="0082251B" w:rsidRDefault="002C4A09" w:rsidP="00584C28">
            <w:pPr>
              <w:pStyle w:val="MILTableText"/>
            </w:pPr>
            <w:r w:rsidRPr="0082251B">
              <w:t>@@</w:t>
            </w:r>
            <w:r w:rsidR="007A3B43" w:rsidRPr="0082251B">
              <w:t>OLD</w:t>
            </w:r>
            <w:r w:rsidR="00604C1B" w:rsidRPr="0082251B">
              <w:t>CASH1_95</w:t>
            </w:r>
            <w:r w:rsidRPr="0082251B">
              <w:t>@@</w:t>
            </w:r>
          </w:p>
        </w:tc>
        <w:tc>
          <w:tcPr>
            <w:tcW w:w="1440" w:type="dxa"/>
          </w:tcPr>
          <w:p w14:paraId="4FC283BF" w14:textId="2B9BC554" w:rsidR="00604C1B" w:rsidRPr="0082251B" w:rsidRDefault="002C4A09" w:rsidP="00584C28">
            <w:pPr>
              <w:pStyle w:val="MILTableText"/>
            </w:pPr>
            <w:r w:rsidRPr="0082251B">
              <w:t>@@</w:t>
            </w:r>
            <w:r w:rsidR="007A3B43" w:rsidRPr="0082251B">
              <w:t>OLD</w:t>
            </w:r>
            <w:r w:rsidR="00604C1B" w:rsidRPr="0082251B">
              <w:t>CASH5_95</w:t>
            </w:r>
            <w:r w:rsidRPr="0082251B">
              <w:t>@@</w:t>
            </w:r>
          </w:p>
        </w:tc>
        <w:tc>
          <w:tcPr>
            <w:tcW w:w="1440" w:type="dxa"/>
          </w:tcPr>
          <w:p w14:paraId="744522BB" w14:textId="72D6704E" w:rsidR="00604C1B" w:rsidRPr="0082251B" w:rsidRDefault="002C4A09" w:rsidP="00584C28">
            <w:pPr>
              <w:pStyle w:val="MILTableText"/>
            </w:pPr>
            <w:r w:rsidRPr="0082251B">
              <w:t>@@</w:t>
            </w:r>
            <w:r w:rsidR="007A3B43" w:rsidRPr="0082251B">
              <w:t>OLD</w:t>
            </w:r>
            <w:r w:rsidR="00604C1B" w:rsidRPr="0082251B">
              <w:t>CASH10_95</w:t>
            </w:r>
            <w:r w:rsidRPr="0082251B">
              <w:t>@@</w:t>
            </w:r>
          </w:p>
        </w:tc>
        <w:tc>
          <w:tcPr>
            <w:tcW w:w="1440" w:type="dxa"/>
          </w:tcPr>
          <w:p w14:paraId="1B5252CD" w14:textId="272ACC9C" w:rsidR="00604C1B" w:rsidRPr="0082251B" w:rsidRDefault="002C4A09" w:rsidP="00584C28">
            <w:pPr>
              <w:pStyle w:val="MILTableText"/>
            </w:pPr>
            <w:r w:rsidRPr="0082251B">
              <w:t>@@</w:t>
            </w:r>
            <w:r w:rsidR="007A3B43" w:rsidRPr="0082251B">
              <w:t>OLD</w:t>
            </w:r>
            <w:r w:rsidR="00604C1B" w:rsidRPr="0082251B">
              <w:t>CASH15_95</w:t>
            </w:r>
            <w:r w:rsidRPr="0082251B">
              <w:t>@@</w:t>
            </w:r>
          </w:p>
        </w:tc>
        <w:tc>
          <w:tcPr>
            <w:tcW w:w="1440" w:type="dxa"/>
          </w:tcPr>
          <w:p w14:paraId="403F477B" w14:textId="62F0EA38" w:rsidR="00604C1B" w:rsidRPr="0082251B" w:rsidRDefault="002C4A09" w:rsidP="00584C28">
            <w:pPr>
              <w:pStyle w:val="MILTableText"/>
            </w:pPr>
            <w:r w:rsidRPr="0082251B">
              <w:t>@@</w:t>
            </w:r>
            <w:r w:rsidR="007A3B43" w:rsidRPr="0082251B">
              <w:t>OLD</w:t>
            </w:r>
            <w:r w:rsidR="00604C1B" w:rsidRPr="0082251B">
              <w:t>CASH25_95</w:t>
            </w:r>
            <w:r w:rsidRPr="0082251B">
              <w:t>@@</w:t>
            </w:r>
          </w:p>
        </w:tc>
        <w:tc>
          <w:tcPr>
            <w:tcW w:w="1440" w:type="dxa"/>
          </w:tcPr>
          <w:p w14:paraId="56A61EB0" w14:textId="3F0DCD06" w:rsidR="00604C1B" w:rsidRPr="0082251B" w:rsidRDefault="002C4A09" w:rsidP="00584C28">
            <w:pPr>
              <w:pStyle w:val="MILTableText"/>
            </w:pPr>
            <w:r w:rsidRPr="0082251B">
              <w:t>@@</w:t>
            </w:r>
            <w:r w:rsidR="007A3B43" w:rsidRPr="0082251B">
              <w:t>OLD</w:t>
            </w:r>
            <w:r w:rsidR="00604C1B" w:rsidRPr="0082251B">
              <w:t>CASH30_95</w:t>
            </w:r>
            <w:r w:rsidRPr="0082251B">
              <w:t>@@</w:t>
            </w:r>
          </w:p>
        </w:tc>
      </w:tr>
      <w:tr w:rsidR="008E76C5" w14:paraId="258A43BA" w14:textId="77777777" w:rsidTr="0005649E">
        <w:trPr>
          <w:trHeight w:hRule="exact" w:val="432"/>
        </w:trPr>
        <w:tc>
          <w:tcPr>
            <w:tcW w:w="1020" w:type="dxa"/>
          </w:tcPr>
          <w:p w14:paraId="589970CB" w14:textId="77777777" w:rsidR="00604C1B" w:rsidRPr="0082251B" w:rsidRDefault="00604C1B" w:rsidP="00584C28">
            <w:pPr>
              <w:pStyle w:val="MILTableText"/>
            </w:pPr>
            <w:r w:rsidRPr="0082251B">
              <w:t>Mean</w:t>
            </w:r>
          </w:p>
        </w:tc>
        <w:tc>
          <w:tcPr>
            <w:tcW w:w="1440" w:type="dxa"/>
          </w:tcPr>
          <w:p w14:paraId="1188FB6F" w14:textId="20BDCF57" w:rsidR="00604C1B" w:rsidRPr="0082251B" w:rsidRDefault="002C4A09" w:rsidP="00584C28">
            <w:pPr>
              <w:pStyle w:val="MILTableText"/>
            </w:pPr>
            <w:r w:rsidRPr="0082251B">
              <w:t>@@</w:t>
            </w:r>
            <w:r w:rsidR="007A3B43" w:rsidRPr="0082251B">
              <w:t>OLD</w:t>
            </w:r>
            <w:r w:rsidR="00604C1B" w:rsidRPr="0082251B">
              <w:t>CASH1_MU</w:t>
            </w:r>
            <w:r w:rsidRPr="0082251B">
              <w:t>@@</w:t>
            </w:r>
          </w:p>
        </w:tc>
        <w:tc>
          <w:tcPr>
            <w:tcW w:w="1440" w:type="dxa"/>
          </w:tcPr>
          <w:p w14:paraId="4F228313" w14:textId="11B054FF" w:rsidR="00604C1B" w:rsidRPr="0082251B" w:rsidRDefault="002C4A09" w:rsidP="00584C28">
            <w:pPr>
              <w:pStyle w:val="MILTableText"/>
            </w:pPr>
            <w:r w:rsidRPr="0082251B">
              <w:t>@@</w:t>
            </w:r>
            <w:r w:rsidR="007A3B43" w:rsidRPr="0082251B">
              <w:t>OLD</w:t>
            </w:r>
            <w:r w:rsidR="00604C1B" w:rsidRPr="0082251B">
              <w:t>CASH5_MU</w:t>
            </w:r>
            <w:r w:rsidRPr="0082251B">
              <w:t>@@</w:t>
            </w:r>
          </w:p>
        </w:tc>
        <w:tc>
          <w:tcPr>
            <w:tcW w:w="1440" w:type="dxa"/>
          </w:tcPr>
          <w:p w14:paraId="7A0B611E" w14:textId="49EA32E3" w:rsidR="00604C1B" w:rsidRPr="0082251B" w:rsidRDefault="002C4A09" w:rsidP="00584C28">
            <w:pPr>
              <w:pStyle w:val="MILTableText"/>
            </w:pPr>
            <w:r w:rsidRPr="0082251B">
              <w:t>@@</w:t>
            </w:r>
            <w:r w:rsidR="007A3B43" w:rsidRPr="0082251B">
              <w:t>OLD</w:t>
            </w:r>
            <w:r w:rsidR="00604C1B" w:rsidRPr="0082251B">
              <w:t>CASH10_MU</w:t>
            </w:r>
            <w:r w:rsidRPr="0082251B">
              <w:t>@@</w:t>
            </w:r>
          </w:p>
        </w:tc>
        <w:tc>
          <w:tcPr>
            <w:tcW w:w="1440" w:type="dxa"/>
          </w:tcPr>
          <w:p w14:paraId="2199A759" w14:textId="2D6E4F0E" w:rsidR="00604C1B" w:rsidRPr="0082251B" w:rsidRDefault="002C4A09" w:rsidP="00584C28">
            <w:pPr>
              <w:pStyle w:val="MILTableText"/>
            </w:pPr>
            <w:r w:rsidRPr="0082251B">
              <w:t>@@</w:t>
            </w:r>
            <w:r w:rsidR="007A3B43" w:rsidRPr="0082251B">
              <w:t>OLD</w:t>
            </w:r>
            <w:r w:rsidR="00604C1B" w:rsidRPr="0082251B">
              <w:t>CASH15_MU</w:t>
            </w:r>
            <w:r w:rsidRPr="0082251B">
              <w:t>@@</w:t>
            </w:r>
          </w:p>
        </w:tc>
        <w:tc>
          <w:tcPr>
            <w:tcW w:w="1440" w:type="dxa"/>
          </w:tcPr>
          <w:p w14:paraId="1EB5C718" w14:textId="2FBF1D38" w:rsidR="00604C1B" w:rsidRPr="0082251B" w:rsidRDefault="002C4A09" w:rsidP="00584C28">
            <w:pPr>
              <w:pStyle w:val="MILTableText"/>
            </w:pPr>
            <w:r w:rsidRPr="0082251B">
              <w:t>@@</w:t>
            </w:r>
            <w:r w:rsidR="007A3B43" w:rsidRPr="0082251B">
              <w:t>OLD</w:t>
            </w:r>
            <w:r w:rsidR="00604C1B" w:rsidRPr="0082251B">
              <w:t>CASH25_MU</w:t>
            </w:r>
            <w:r w:rsidRPr="0082251B">
              <w:t>@@</w:t>
            </w:r>
          </w:p>
        </w:tc>
        <w:tc>
          <w:tcPr>
            <w:tcW w:w="1440" w:type="dxa"/>
          </w:tcPr>
          <w:p w14:paraId="3EA39B51" w14:textId="4CF29BBC" w:rsidR="00604C1B" w:rsidRPr="0082251B" w:rsidRDefault="002C4A09" w:rsidP="00584C28">
            <w:pPr>
              <w:pStyle w:val="MILTableText"/>
            </w:pPr>
            <w:r w:rsidRPr="0082251B">
              <w:t>@@</w:t>
            </w:r>
            <w:r w:rsidR="007A3B43" w:rsidRPr="0082251B">
              <w:t>OLD</w:t>
            </w:r>
            <w:r w:rsidR="00604C1B" w:rsidRPr="0082251B">
              <w:t>CASH30_MU</w:t>
            </w:r>
            <w:r w:rsidRPr="0082251B">
              <w:t>@@</w:t>
            </w:r>
          </w:p>
        </w:tc>
      </w:tr>
      <w:tr w:rsidR="008E76C5" w14:paraId="2415E290" w14:textId="77777777" w:rsidTr="0005649E">
        <w:trPr>
          <w:trHeight w:hRule="exact" w:val="432"/>
        </w:trPr>
        <w:tc>
          <w:tcPr>
            <w:tcW w:w="1020" w:type="dxa"/>
          </w:tcPr>
          <w:p w14:paraId="4454ED1E" w14:textId="77777777" w:rsidR="00604C1B" w:rsidRPr="0082251B" w:rsidRDefault="00604C1B" w:rsidP="00584C28">
            <w:pPr>
              <w:pStyle w:val="MILTableText"/>
            </w:pPr>
            <w:r w:rsidRPr="0082251B">
              <w:t>Volatility</w:t>
            </w:r>
          </w:p>
        </w:tc>
        <w:tc>
          <w:tcPr>
            <w:tcW w:w="1440" w:type="dxa"/>
          </w:tcPr>
          <w:p w14:paraId="09197ABC" w14:textId="3CC4E602" w:rsidR="00604C1B" w:rsidRPr="0082251B" w:rsidRDefault="002C4A09" w:rsidP="00584C28">
            <w:pPr>
              <w:pStyle w:val="MILTableText"/>
            </w:pPr>
            <w:r w:rsidRPr="0082251B">
              <w:t>@@</w:t>
            </w:r>
            <w:r w:rsidR="007A3B43" w:rsidRPr="0082251B">
              <w:t>OLD</w:t>
            </w:r>
            <w:r w:rsidR="00604C1B" w:rsidRPr="0082251B">
              <w:t>CASH1_VOL</w:t>
            </w:r>
            <w:r w:rsidRPr="0082251B">
              <w:t>@@</w:t>
            </w:r>
          </w:p>
        </w:tc>
        <w:tc>
          <w:tcPr>
            <w:tcW w:w="1440" w:type="dxa"/>
          </w:tcPr>
          <w:p w14:paraId="318621D0" w14:textId="0E47CF21" w:rsidR="00604C1B" w:rsidRPr="0082251B" w:rsidRDefault="002C4A09" w:rsidP="00584C28">
            <w:pPr>
              <w:pStyle w:val="MILTableText"/>
            </w:pPr>
            <w:r w:rsidRPr="0082251B">
              <w:t>@@</w:t>
            </w:r>
            <w:r w:rsidR="007A3B43" w:rsidRPr="0082251B">
              <w:t>OLD</w:t>
            </w:r>
            <w:r w:rsidR="00604C1B" w:rsidRPr="0082251B">
              <w:t>CASH5_VOL</w:t>
            </w:r>
            <w:r w:rsidRPr="0082251B">
              <w:t>@@</w:t>
            </w:r>
          </w:p>
        </w:tc>
        <w:tc>
          <w:tcPr>
            <w:tcW w:w="1440" w:type="dxa"/>
          </w:tcPr>
          <w:p w14:paraId="01CC0627" w14:textId="3D6A7A2D" w:rsidR="00604C1B" w:rsidRPr="0082251B" w:rsidRDefault="002C4A09" w:rsidP="00584C28">
            <w:pPr>
              <w:pStyle w:val="MILTableText"/>
            </w:pPr>
            <w:r w:rsidRPr="0082251B">
              <w:t>@@</w:t>
            </w:r>
            <w:r w:rsidR="007A3B43" w:rsidRPr="0082251B">
              <w:t>OLD</w:t>
            </w:r>
            <w:r w:rsidR="00604C1B" w:rsidRPr="0082251B">
              <w:t>CASH10_VOL</w:t>
            </w:r>
            <w:r w:rsidRPr="0082251B">
              <w:t>@@</w:t>
            </w:r>
          </w:p>
        </w:tc>
        <w:tc>
          <w:tcPr>
            <w:tcW w:w="1440" w:type="dxa"/>
          </w:tcPr>
          <w:p w14:paraId="0B14B4A1" w14:textId="31772741" w:rsidR="00604C1B" w:rsidRPr="0082251B" w:rsidRDefault="002C4A09" w:rsidP="00584C28">
            <w:pPr>
              <w:pStyle w:val="MILTableText"/>
            </w:pPr>
            <w:r w:rsidRPr="0082251B">
              <w:t>@@</w:t>
            </w:r>
            <w:r w:rsidR="007A3B43" w:rsidRPr="0082251B">
              <w:t>OLD</w:t>
            </w:r>
            <w:r w:rsidR="00604C1B" w:rsidRPr="0082251B">
              <w:t>CASH15_VOL</w:t>
            </w:r>
            <w:r w:rsidRPr="0082251B">
              <w:t>@@</w:t>
            </w:r>
          </w:p>
        </w:tc>
        <w:tc>
          <w:tcPr>
            <w:tcW w:w="1440" w:type="dxa"/>
          </w:tcPr>
          <w:p w14:paraId="34622948" w14:textId="30559902" w:rsidR="00604C1B" w:rsidRPr="0082251B" w:rsidRDefault="002C4A09" w:rsidP="00584C28">
            <w:pPr>
              <w:pStyle w:val="MILTableText"/>
            </w:pPr>
            <w:r w:rsidRPr="0082251B">
              <w:t>@@</w:t>
            </w:r>
            <w:r w:rsidR="007A3B43" w:rsidRPr="0082251B">
              <w:t>OLD</w:t>
            </w:r>
            <w:r w:rsidR="00604C1B" w:rsidRPr="0082251B">
              <w:t>CASH25_VOL</w:t>
            </w:r>
            <w:r w:rsidRPr="0082251B">
              <w:t>@@</w:t>
            </w:r>
          </w:p>
        </w:tc>
        <w:tc>
          <w:tcPr>
            <w:tcW w:w="1440" w:type="dxa"/>
          </w:tcPr>
          <w:p w14:paraId="34D680BF" w14:textId="2DF40425" w:rsidR="00604C1B" w:rsidRPr="0082251B" w:rsidRDefault="002C4A09" w:rsidP="00584C28">
            <w:pPr>
              <w:pStyle w:val="MILTableText"/>
            </w:pPr>
            <w:r w:rsidRPr="0082251B">
              <w:t>@@</w:t>
            </w:r>
            <w:r w:rsidR="007A3B43" w:rsidRPr="0082251B">
              <w:t>OLD</w:t>
            </w:r>
            <w:r w:rsidR="00604C1B" w:rsidRPr="0082251B">
              <w:t>CASH30_VOL</w:t>
            </w:r>
            <w:r w:rsidRPr="0082251B">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%’ile</w:t>
            </w:r>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584C28">
            <w:pPr>
              <w:pStyle w:val="MILTableText"/>
            </w:pPr>
            <w:r w:rsidRPr="0082251B">
              <w:t>5%</w:t>
            </w:r>
          </w:p>
        </w:tc>
        <w:tc>
          <w:tcPr>
            <w:tcW w:w="1440" w:type="dxa"/>
          </w:tcPr>
          <w:p w14:paraId="7481DDE2" w14:textId="1EEB509B" w:rsidR="008231B2" w:rsidRPr="0082251B" w:rsidRDefault="002C4A09" w:rsidP="00584C28">
            <w:pPr>
              <w:pStyle w:val="MILTableText"/>
            </w:pPr>
            <w:r w:rsidRPr="0082251B">
              <w:t>@@</w:t>
            </w:r>
            <w:r w:rsidR="008231B2" w:rsidRPr="0082251B">
              <w:t>NEWCASH1_5</w:t>
            </w:r>
            <w:r w:rsidRPr="0082251B">
              <w:t>@@</w:t>
            </w:r>
          </w:p>
        </w:tc>
        <w:tc>
          <w:tcPr>
            <w:tcW w:w="1440" w:type="dxa"/>
          </w:tcPr>
          <w:p w14:paraId="352A0A62" w14:textId="022E6089" w:rsidR="008231B2" w:rsidRPr="0082251B" w:rsidRDefault="002C4A09" w:rsidP="00584C28">
            <w:pPr>
              <w:pStyle w:val="MILTableText"/>
            </w:pPr>
            <w:r w:rsidRPr="0082251B">
              <w:t>@@</w:t>
            </w:r>
            <w:r w:rsidR="008231B2" w:rsidRPr="0082251B">
              <w:t>NEWCASH5_5</w:t>
            </w:r>
            <w:r w:rsidRPr="0082251B">
              <w:t>@@</w:t>
            </w:r>
          </w:p>
        </w:tc>
        <w:tc>
          <w:tcPr>
            <w:tcW w:w="1440" w:type="dxa"/>
          </w:tcPr>
          <w:p w14:paraId="28DD1F01" w14:textId="755FB226" w:rsidR="008231B2" w:rsidRPr="0082251B" w:rsidRDefault="002C4A09" w:rsidP="00584C28">
            <w:pPr>
              <w:pStyle w:val="MILTableText"/>
            </w:pPr>
            <w:r w:rsidRPr="0082251B">
              <w:t>@@</w:t>
            </w:r>
            <w:r w:rsidR="008231B2" w:rsidRPr="0082251B">
              <w:t>NEWCASH10_5</w:t>
            </w:r>
            <w:r w:rsidRPr="0082251B">
              <w:t>@@</w:t>
            </w:r>
          </w:p>
        </w:tc>
        <w:tc>
          <w:tcPr>
            <w:tcW w:w="1440" w:type="dxa"/>
          </w:tcPr>
          <w:p w14:paraId="45FB3531" w14:textId="51D98108" w:rsidR="008231B2" w:rsidRPr="0082251B" w:rsidRDefault="002C4A09" w:rsidP="00584C28">
            <w:pPr>
              <w:pStyle w:val="MILTableText"/>
            </w:pPr>
            <w:r w:rsidRPr="0082251B">
              <w:t>@@</w:t>
            </w:r>
            <w:r w:rsidR="008231B2" w:rsidRPr="0082251B">
              <w:t>NEWCASH15_5</w:t>
            </w:r>
            <w:r w:rsidRPr="0082251B">
              <w:t>@@</w:t>
            </w:r>
          </w:p>
        </w:tc>
        <w:tc>
          <w:tcPr>
            <w:tcW w:w="1440" w:type="dxa"/>
          </w:tcPr>
          <w:p w14:paraId="51346BBF" w14:textId="1AD8A407" w:rsidR="008231B2" w:rsidRPr="0082251B" w:rsidRDefault="002C4A09" w:rsidP="00584C28">
            <w:pPr>
              <w:pStyle w:val="MILTableText"/>
            </w:pPr>
            <w:r w:rsidRPr="0082251B">
              <w:t>@@</w:t>
            </w:r>
            <w:r w:rsidR="008231B2" w:rsidRPr="0082251B">
              <w:t>NEWCASH25_5</w:t>
            </w:r>
            <w:r w:rsidRPr="0082251B">
              <w:t>@@</w:t>
            </w:r>
          </w:p>
        </w:tc>
        <w:tc>
          <w:tcPr>
            <w:tcW w:w="1440" w:type="dxa"/>
          </w:tcPr>
          <w:p w14:paraId="63165B25" w14:textId="5E1D2E6E" w:rsidR="008231B2" w:rsidRPr="0082251B" w:rsidRDefault="002C4A09" w:rsidP="00584C28">
            <w:pPr>
              <w:pStyle w:val="MILTableText"/>
            </w:pPr>
            <w:r w:rsidRPr="0082251B">
              <w:t>@@</w:t>
            </w:r>
            <w:r w:rsidR="008231B2" w:rsidRPr="0082251B">
              <w:t>NEWCASH30_5</w:t>
            </w:r>
            <w:r w:rsidRPr="0082251B">
              <w:t>@@</w:t>
            </w:r>
          </w:p>
        </w:tc>
      </w:tr>
      <w:tr w:rsidR="008E76C5" w14:paraId="2AE3FF8A" w14:textId="77777777" w:rsidTr="0005649E">
        <w:trPr>
          <w:trHeight w:hRule="exact" w:val="432"/>
        </w:trPr>
        <w:tc>
          <w:tcPr>
            <w:tcW w:w="1020" w:type="dxa"/>
          </w:tcPr>
          <w:p w14:paraId="6382C626" w14:textId="77777777" w:rsidR="008231B2" w:rsidRPr="0082251B" w:rsidRDefault="008231B2" w:rsidP="00584C28">
            <w:pPr>
              <w:pStyle w:val="MILTableText"/>
            </w:pPr>
            <w:r w:rsidRPr="0082251B">
              <w:t>25%</w:t>
            </w:r>
          </w:p>
        </w:tc>
        <w:tc>
          <w:tcPr>
            <w:tcW w:w="1440" w:type="dxa"/>
          </w:tcPr>
          <w:p w14:paraId="2AF87CA4" w14:textId="147564F0" w:rsidR="008231B2" w:rsidRPr="0082251B" w:rsidRDefault="002C4A09" w:rsidP="00584C28">
            <w:pPr>
              <w:pStyle w:val="MILTableText"/>
            </w:pPr>
            <w:r w:rsidRPr="0082251B">
              <w:t>@@</w:t>
            </w:r>
            <w:r w:rsidR="008231B2" w:rsidRPr="0082251B">
              <w:t>NEWCASH1_25</w:t>
            </w:r>
            <w:r w:rsidRPr="0082251B">
              <w:t>@@</w:t>
            </w:r>
          </w:p>
        </w:tc>
        <w:tc>
          <w:tcPr>
            <w:tcW w:w="1440" w:type="dxa"/>
          </w:tcPr>
          <w:p w14:paraId="19D27B71" w14:textId="0B8B5762" w:rsidR="008231B2" w:rsidRPr="0082251B" w:rsidRDefault="002C4A09" w:rsidP="00584C28">
            <w:pPr>
              <w:pStyle w:val="MILTableText"/>
            </w:pPr>
            <w:r w:rsidRPr="0082251B">
              <w:t>@@</w:t>
            </w:r>
            <w:r w:rsidR="008231B2" w:rsidRPr="0082251B">
              <w:t>NEWCASH5_25</w:t>
            </w:r>
            <w:r w:rsidRPr="0082251B">
              <w:t>@@</w:t>
            </w:r>
          </w:p>
        </w:tc>
        <w:tc>
          <w:tcPr>
            <w:tcW w:w="1440" w:type="dxa"/>
          </w:tcPr>
          <w:p w14:paraId="3AD66C0D" w14:textId="5CEF9B97" w:rsidR="008231B2" w:rsidRPr="0082251B" w:rsidRDefault="002C4A09" w:rsidP="00584C28">
            <w:pPr>
              <w:pStyle w:val="MILTableText"/>
            </w:pPr>
            <w:r w:rsidRPr="0082251B">
              <w:t>@@</w:t>
            </w:r>
            <w:r w:rsidR="008231B2" w:rsidRPr="0082251B">
              <w:t>NEWCASH10_25</w:t>
            </w:r>
            <w:r w:rsidRPr="0082251B">
              <w:t>@@</w:t>
            </w:r>
          </w:p>
        </w:tc>
        <w:tc>
          <w:tcPr>
            <w:tcW w:w="1440" w:type="dxa"/>
          </w:tcPr>
          <w:p w14:paraId="4EFC0BEF" w14:textId="42A74A6F" w:rsidR="008231B2" w:rsidRPr="0082251B" w:rsidRDefault="002C4A09" w:rsidP="00584C28">
            <w:pPr>
              <w:pStyle w:val="MILTableText"/>
            </w:pPr>
            <w:r w:rsidRPr="0082251B">
              <w:t>@@</w:t>
            </w:r>
            <w:r w:rsidR="008231B2" w:rsidRPr="0082251B">
              <w:t>NEWCASH15_25</w:t>
            </w:r>
            <w:r w:rsidRPr="0082251B">
              <w:t>@@</w:t>
            </w:r>
          </w:p>
        </w:tc>
        <w:tc>
          <w:tcPr>
            <w:tcW w:w="1440" w:type="dxa"/>
          </w:tcPr>
          <w:p w14:paraId="3662A82A" w14:textId="6099D509" w:rsidR="008231B2" w:rsidRPr="0082251B" w:rsidRDefault="002C4A09" w:rsidP="00584C28">
            <w:pPr>
              <w:pStyle w:val="MILTableText"/>
            </w:pPr>
            <w:r w:rsidRPr="0082251B">
              <w:t>@@</w:t>
            </w:r>
            <w:r w:rsidR="008231B2" w:rsidRPr="0082251B">
              <w:t>NEWCASH25_25</w:t>
            </w:r>
            <w:r w:rsidRPr="0082251B">
              <w:t>@@</w:t>
            </w:r>
          </w:p>
        </w:tc>
        <w:tc>
          <w:tcPr>
            <w:tcW w:w="1440" w:type="dxa"/>
          </w:tcPr>
          <w:p w14:paraId="01DA3305" w14:textId="60FD0608" w:rsidR="008231B2" w:rsidRPr="0082251B" w:rsidRDefault="002C4A09" w:rsidP="00584C28">
            <w:pPr>
              <w:pStyle w:val="MILTableText"/>
            </w:pPr>
            <w:r w:rsidRPr="0082251B">
              <w:t>@@</w:t>
            </w:r>
            <w:r w:rsidR="008231B2" w:rsidRPr="0082251B">
              <w:t>NEWCASH30_25</w:t>
            </w:r>
            <w:r w:rsidRPr="0082251B">
              <w:t>@@</w:t>
            </w:r>
          </w:p>
        </w:tc>
      </w:tr>
      <w:tr w:rsidR="008E76C5" w14:paraId="5D67B74A" w14:textId="77777777" w:rsidTr="0005649E">
        <w:trPr>
          <w:trHeight w:hRule="exact" w:val="432"/>
        </w:trPr>
        <w:tc>
          <w:tcPr>
            <w:tcW w:w="1020" w:type="dxa"/>
          </w:tcPr>
          <w:p w14:paraId="07CF17DF" w14:textId="77777777" w:rsidR="008231B2" w:rsidRPr="0082251B" w:rsidRDefault="008231B2" w:rsidP="00584C28">
            <w:pPr>
              <w:pStyle w:val="MILTableText"/>
            </w:pPr>
            <w:r w:rsidRPr="0082251B">
              <w:t>50%</w:t>
            </w:r>
          </w:p>
        </w:tc>
        <w:tc>
          <w:tcPr>
            <w:tcW w:w="1440" w:type="dxa"/>
          </w:tcPr>
          <w:p w14:paraId="2ED37C1C" w14:textId="75EC62FC" w:rsidR="008231B2" w:rsidRPr="0082251B" w:rsidRDefault="002C4A09" w:rsidP="00584C28">
            <w:pPr>
              <w:pStyle w:val="MILTableText"/>
            </w:pPr>
            <w:r w:rsidRPr="0082251B">
              <w:t>@@</w:t>
            </w:r>
            <w:r w:rsidR="008231B2" w:rsidRPr="0082251B">
              <w:t>NEWCASH1_50</w:t>
            </w:r>
            <w:r w:rsidRPr="0082251B">
              <w:t>@@</w:t>
            </w:r>
          </w:p>
        </w:tc>
        <w:tc>
          <w:tcPr>
            <w:tcW w:w="1440" w:type="dxa"/>
          </w:tcPr>
          <w:p w14:paraId="024D1D8F" w14:textId="3ABF4BB1" w:rsidR="008231B2" w:rsidRPr="0082251B" w:rsidRDefault="002C4A09" w:rsidP="00584C28">
            <w:pPr>
              <w:pStyle w:val="MILTableText"/>
            </w:pPr>
            <w:r w:rsidRPr="0082251B">
              <w:t>@@</w:t>
            </w:r>
            <w:r w:rsidR="008231B2" w:rsidRPr="0082251B">
              <w:t>NEWCASH5_50</w:t>
            </w:r>
            <w:r w:rsidRPr="0082251B">
              <w:t>@@</w:t>
            </w:r>
          </w:p>
        </w:tc>
        <w:tc>
          <w:tcPr>
            <w:tcW w:w="1440" w:type="dxa"/>
          </w:tcPr>
          <w:p w14:paraId="6373B331" w14:textId="2078D685" w:rsidR="008231B2" w:rsidRPr="0082251B" w:rsidRDefault="002C4A09" w:rsidP="00584C28">
            <w:pPr>
              <w:pStyle w:val="MILTableText"/>
            </w:pPr>
            <w:r w:rsidRPr="0082251B">
              <w:t>@@</w:t>
            </w:r>
            <w:r w:rsidR="008231B2" w:rsidRPr="0082251B">
              <w:t>NEWCASH10_50</w:t>
            </w:r>
            <w:r w:rsidRPr="0082251B">
              <w:t>@@</w:t>
            </w:r>
          </w:p>
        </w:tc>
        <w:tc>
          <w:tcPr>
            <w:tcW w:w="1440" w:type="dxa"/>
          </w:tcPr>
          <w:p w14:paraId="68AE3A23" w14:textId="2E874C60" w:rsidR="008231B2" w:rsidRPr="0082251B" w:rsidRDefault="002C4A09" w:rsidP="00584C28">
            <w:pPr>
              <w:pStyle w:val="MILTableText"/>
            </w:pPr>
            <w:r w:rsidRPr="0082251B">
              <w:t>@@</w:t>
            </w:r>
            <w:r w:rsidR="008231B2" w:rsidRPr="0082251B">
              <w:t>NEWCASH15_50</w:t>
            </w:r>
            <w:r w:rsidRPr="0082251B">
              <w:t>@@</w:t>
            </w:r>
          </w:p>
        </w:tc>
        <w:tc>
          <w:tcPr>
            <w:tcW w:w="1440" w:type="dxa"/>
          </w:tcPr>
          <w:p w14:paraId="7EF951AA" w14:textId="1A7D41FF" w:rsidR="008231B2" w:rsidRPr="0082251B" w:rsidRDefault="002C4A09" w:rsidP="00584C28">
            <w:pPr>
              <w:pStyle w:val="MILTableText"/>
            </w:pPr>
            <w:r w:rsidRPr="0082251B">
              <w:t>@@</w:t>
            </w:r>
            <w:r w:rsidR="008231B2" w:rsidRPr="0082251B">
              <w:t>NEWCASH25_50</w:t>
            </w:r>
            <w:r w:rsidRPr="0082251B">
              <w:t>@@</w:t>
            </w:r>
          </w:p>
        </w:tc>
        <w:tc>
          <w:tcPr>
            <w:tcW w:w="1440" w:type="dxa"/>
          </w:tcPr>
          <w:p w14:paraId="3DBED7C0" w14:textId="51F43A70" w:rsidR="008231B2" w:rsidRPr="0082251B" w:rsidRDefault="002C4A09" w:rsidP="00584C28">
            <w:pPr>
              <w:pStyle w:val="MILTableText"/>
            </w:pPr>
            <w:r w:rsidRPr="0082251B">
              <w:t>@@</w:t>
            </w:r>
            <w:r w:rsidR="008231B2" w:rsidRPr="0082251B">
              <w:t>NEWCASH30_50</w:t>
            </w:r>
            <w:r w:rsidRPr="0082251B">
              <w:t>@@</w:t>
            </w:r>
          </w:p>
        </w:tc>
      </w:tr>
      <w:tr w:rsidR="008E76C5" w14:paraId="2D148B92" w14:textId="77777777" w:rsidTr="0005649E">
        <w:trPr>
          <w:trHeight w:hRule="exact" w:val="432"/>
        </w:trPr>
        <w:tc>
          <w:tcPr>
            <w:tcW w:w="1020" w:type="dxa"/>
          </w:tcPr>
          <w:p w14:paraId="6EEF8A37" w14:textId="77777777" w:rsidR="008231B2" w:rsidRPr="0082251B" w:rsidRDefault="008231B2" w:rsidP="00584C28">
            <w:pPr>
              <w:pStyle w:val="MILTableText"/>
            </w:pPr>
            <w:r w:rsidRPr="0082251B">
              <w:t>75%</w:t>
            </w:r>
          </w:p>
        </w:tc>
        <w:tc>
          <w:tcPr>
            <w:tcW w:w="1440" w:type="dxa"/>
          </w:tcPr>
          <w:p w14:paraId="7696553E" w14:textId="47176124" w:rsidR="008231B2" w:rsidRPr="0082251B" w:rsidRDefault="002C4A09" w:rsidP="00584C28">
            <w:pPr>
              <w:pStyle w:val="MILTableText"/>
            </w:pPr>
            <w:r w:rsidRPr="0082251B">
              <w:t>@@</w:t>
            </w:r>
            <w:r w:rsidR="008231B2" w:rsidRPr="0082251B">
              <w:t>NEWCASH1_75</w:t>
            </w:r>
            <w:r w:rsidRPr="0082251B">
              <w:t>@@</w:t>
            </w:r>
          </w:p>
        </w:tc>
        <w:tc>
          <w:tcPr>
            <w:tcW w:w="1440" w:type="dxa"/>
          </w:tcPr>
          <w:p w14:paraId="00510FB5" w14:textId="16DD707D" w:rsidR="008231B2" w:rsidRPr="0082251B" w:rsidRDefault="002C4A09" w:rsidP="00584C28">
            <w:pPr>
              <w:pStyle w:val="MILTableText"/>
            </w:pPr>
            <w:r w:rsidRPr="0082251B">
              <w:t>@@</w:t>
            </w:r>
            <w:r w:rsidR="008231B2" w:rsidRPr="0082251B">
              <w:t>NEWCASH5_75</w:t>
            </w:r>
            <w:r w:rsidRPr="0082251B">
              <w:t>@@</w:t>
            </w:r>
          </w:p>
        </w:tc>
        <w:tc>
          <w:tcPr>
            <w:tcW w:w="1440" w:type="dxa"/>
          </w:tcPr>
          <w:p w14:paraId="40D440AF" w14:textId="212708DF" w:rsidR="008231B2" w:rsidRPr="0082251B" w:rsidRDefault="002C4A09" w:rsidP="00584C28">
            <w:pPr>
              <w:pStyle w:val="MILTableText"/>
            </w:pPr>
            <w:r w:rsidRPr="0082251B">
              <w:t>@@</w:t>
            </w:r>
            <w:r w:rsidR="008231B2" w:rsidRPr="0082251B">
              <w:t>NEWCASH10_75</w:t>
            </w:r>
            <w:r w:rsidRPr="0082251B">
              <w:t>@@</w:t>
            </w:r>
          </w:p>
        </w:tc>
        <w:tc>
          <w:tcPr>
            <w:tcW w:w="1440" w:type="dxa"/>
          </w:tcPr>
          <w:p w14:paraId="29C260AE" w14:textId="23C7DC3F" w:rsidR="008231B2" w:rsidRPr="0082251B" w:rsidRDefault="002C4A09" w:rsidP="00584C28">
            <w:pPr>
              <w:pStyle w:val="MILTableText"/>
            </w:pPr>
            <w:r w:rsidRPr="0082251B">
              <w:t>@@</w:t>
            </w:r>
            <w:r w:rsidR="008231B2" w:rsidRPr="0082251B">
              <w:t>NEWCASH15_75</w:t>
            </w:r>
            <w:r w:rsidRPr="0082251B">
              <w:t>@@</w:t>
            </w:r>
          </w:p>
        </w:tc>
        <w:tc>
          <w:tcPr>
            <w:tcW w:w="1440" w:type="dxa"/>
          </w:tcPr>
          <w:p w14:paraId="2103B2AD" w14:textId="0A561217" w:rsidR="008231B2" w:rsidRPr="0082251B" w:rsidRDefault="002C4A09" w:rsidP="00584C28">
            <w:pPr>
              <w:pStyle w:val="MILTableText"/>
            </w:pPr>
            <w:r w:rsidRPr="0082251B">
              <w:t>@@</w:t>
            </w:r>
            <w:r w:rsidR="008231B2" w:rsidRPr="0082251B">
              <w:t>NEWCASH25_75</w:t>
            </w:r>
            <w:r w:rsidRPr="0082251B">
              <w:t>@@</w:t>
            </w:r>
          </w:p>
        </w:tc>
        <w:tc>
          <w:tcPr>
            <w:tcW w:w="1440" w:type="dxa"/>
          </w:tcPr>
          <w:p w14:paraId="25EA6AEB" w14:textId="6E6BB8C5" w:rsidR="008231B2" w:rsidRPr="0082251B" w:rsidRDefault="002C4A09" w:rsidP="00584C28">
            <w:pPr>
              <w:pStyle w:val="MILTableText"/>
            </w:pPr>
            <w:r w:rsidRPr="0082251B">
              <w:t>@@</w:t>
            </w:r>
            <w:r w:rsidR="008231B2" w:rsidRPr="0082251B">
              <w:t>NEWCASH30_75</w:t>
            </w:r>
            <w:r w:rsidRPr="0082251B">
              <w:t>@@</w:t>
            </w:r>
          </w:p>
        </w:tc>
      </w:tr>
      <w:tr w:rsidR="008E76C5" w14:paraId="26F35A02" w14:textId="77777777" w:rsidTr="0005649E">
        <w:trPr>
          <w:trHeight w:hRule="exact" w:val="432"/>
        </w:trPr>
        <w:tc>
          <w:tcPr>
            <w:tcW w:w="1020" w:type="dxa"/>
          </w:tcPr>
          <w:p w14:paraId="083B1D7C" w14:textId="77777777" w:rsidR="008231B2" w:rsidRPr="0082251B" w:rsidRDefault="008231B2" w:rsidP="00584C28">
            <w:pPr>
              <w:pStyle w:val="MILTableText"/>
            </w:pPr>
            <w:r w:rsidRPr="0082251B">
              <w:t>95%</w:t>
            </w:r>
          </w:p>
        </w:tc>
        <w:tc>
          <w:tcPr>
            <w:tcW w:w="1440" w:type="dxa"/>
          </w:tcPr>
          <w:p w14:paraId="5EE6CF6C" w14:textId="48C67755" w:rsidR="008231B2" w:rsidRPr="0082251B" w:rsidRDefault="002C4A09" w:rsidP="00584C28">
            <w:pPr>
              <w:pStyle w:val="MILTableText"/>
            </w:pPr>
            <w:r w:rsidRPr="0082251B">
              <w:t>@@</w:t>
            </w:r>
            <w:r w:rsidR="008231B2" w:rsidRPr="0082251B">
              <w:t>NEWCASH1_95</w:t>
            </w:r>
            <w:r w:rsidRPr="0082251B">
              <w:t>@@</w:t>
            </w:r>
          </w:p>
        </w:tc>
        <w:tc>
          <w:tcPr>
            <w:tcW w:w="1440" w:type="dxa"/>
          </w:tcPr>
          <w:p w14:paraId="57B056F9" w14:textId="34129E3F" w:rsidR="008231B2" w:rsidRPr="0082251B" w:rsidRDefault="002C4A09" w:rsidP="00584C28">
            <w:pPr>
              <w:pStyle w:val="MILTableText"/>
            </w:pPr>
            <w:r w:rsidRPr="0082251B">
              <w:t>@@</w:t>
            </w:r>
            <w:r w:rsidR="008231B2" w:rsidRPr="0082251B">
              <w:t>NEWCASH5_95</w:t>
            </w:r>
            <w:r w:rsidRPr="0082251B">
              <w:t>@@</w:t>
            </w:r>
          </w:p>
        </w:tc>
        <w:tc>
          <w:tcPr>
            <w:tcW w:w="1440" w:type="dxa"/>
          </w:tcPr>
          <w:p w14:paraId="23056826" w14:textId="4467CDE8" w:rsidR="008231B2" w:rsidRPr="0082251B" w:rsidRDefault="002C4A09" w:rsidP="00584C28">
            <w:pPr>
              <w:pStyle w:val="MILTableText"/>
            </w:pPr>
            <w:r w:rsidRPr="0082251B">
              <w:t>@@</w:t>
            </w:r>
            <w:r w:rsidR="008231B2" w:rsidRPr="0082251B">
              <w:t>NEWCASH10_95</w:t>
            </w:r>
            <w:r w:rsidRPr="0082251B">
              <w:t>@@</w:t>
            </w:r>
          </w:p>
        </w:tc>
        <w:tc>
          <w:tcPr>
            <w:tcW w:w="1440" w:type="dxa"/>
          </w:tcPr>
          <w:p w14:paraId="21793D8B" w14:textId="599C1B8F" w:rsidR="008231B2" w:rsidRPr="0082251B" w:rsidRDefault="002C4A09" w:rsidP="00584C28">
            <w:pPr>
              <w:pStyle w:val="MILTableText"/>
            </w:pPr>
            <w:r w:rsidRPr="0082251B">
              <w:t>@@</w:t>
            </w:r>
            <w:r w:rsidR="008231B2" w:rsidRPr="0082251B">
              <w:t>NEWCASH15_95</w:t>
            </w:r>
            <w:r w:rsidRPr="0082251B">
              <w:t>@@</w:t>
            </w:r>
          </w:p>
        </w:tc>
        <w:tc>
          <w:tcPr>
            <w:tcW w:w="1440" w:type="dxa"/>
          </w:tcPr>
          <w:p w14:paraId="433AB8C4" w14:textId="4FFC1A49" w:rsidR="008231B2" w:rsidRPr="0082251B" w:rsidRDefault="002C4A09" w:rsidP="00584C28">
            <w:pPr>
              <w:pStyle w:val="MILTableText"/>
            </w:pPr>
            <w:r w:rsidRPr="0082251B">
              <w:t>@@</w:t>
            </w:r>
            <w:r w:rsidR="008231B2" w:rsidRPr="0082251B">
              <w:t>NEWCASH25_95</w:t>
            </w:r>
            <w:r w:rsidRPr="0082251B">
              <w:t>@@</w:t>
            </w:r>
          </w:p>
        </w:tc>
        <w:tc>
          <w:tcPr>
            <w:tcW w:w="1440" w:type="dxa"/>
          </w:tcPr>
          <w:p w14:paraId="3ECF04AE" w14:textId="4B705785" w:rsidR="008231B2" w:rsidRPr="0082251B" w:rsidRDefault="002C4A09" w:rsidP="00584C28">
            <w:pPr>
              <w:pStyle w:val="MILTableText"/>
            </w:pPr>
            <w:r w:rsidRPr="0082251B">
              <w:t>@@</w:t>
            </w:r>
            <w:r w:rsidR="008231B2" w:rsidRPr="0082251B">
              <w:t>NEWCASH30_95</w:t>
            </w:r>
            <w:r w:rsidRPr="0082251B">
              <w:t>@@</w:t>
            </w:r>
          </w:p>
        </w:tc>
      </w:tr>
      <w:tr w:rsidR="008E76C5" w14:paraId="2566649B" w14:textId="77777777" w:rsidTr="0005649E">
        <w:trPr>
          <w:trHeight w:hRule="exact" w:val="432"/>
        </w:trPr>
        <w:tc>
          <w:tcPr>
            <w:tcW w:w="1020" w:type="dxa"/>
          </w:tcPr>
          <w:p w14:paraId="60D0CD8D" w14:textId="77777777" w:rsidR="008231B2" w:rsidRPr="0082251B" w:rsidRDefault="008231B2" w:rsidP="00584C28">
            <w:pPr>
              <w:pStyle w:val="MILTableText"/>
            </w:pPr>
            <w:r w:rsidRPr="0082251B">
              <w:t>Mean</w:t>
            </w:r>
          </w:p>
        </w:tc>
        <w:tc>
          <w:tcPr>
            <w:tcW w:w="1440" w:type="dxa"/>
          </w:tcPr>
          <w:p w14:paraId="456A775C" w14:textId="65FB7FA5" w:rsidR="008231B2" w:rsidRPr="0082251B" w:rsidRDefault="002C4A09" w:rsidP="00584C28">
            <w:pPr>
              <w:pStyle w:val="MILTableText"/>
            </w:pPr>
            <w:r w:rsidRPr="0082251B">
              <w:t>@@</w:t>
            </w:r>
            <w:r w:rsidR="008231B2" w:rsidRPr="0082251B">
              <w:t>NEWCASH1_MU</w:t>
            </w:r>
            <w:r w:rsidRPr="0082251B">
              <w:t>@@</w:t>
            </w:r>
          </w:p>
        </w:tc>
        <w:tc>
          <w:tcPr>
            <w:tcW w:w="1440" w:type="dxa"/>
          </w:tcPr>
          <w:p w14:paraId="2071D5CC" w14:textId="0D893510" w:rsidR="008231B2" w:rsidRPr="0082251B" w:rsidRDefault="002C4A09" w:rsidP="00584C28">
            <w:pPr>
              <w:pStyle w:val="MILTableText"/>
            </w:pPr>
            <w:r w:rsidRPr="0082251B">
              <w:t>@@</w:t>
            </w:r>
            <w:r w:rsidR="008231B2" w:rsidRPr="0082251B">
              <w:t>NEWCASH5_MU</w:t>
            </w:r>
            <w:r w:rsidRPr="0082251B">
              <w:t>@@</w:t>
            </w:r>
          </w:p>
        </w:tc>
        <w:tc>
          <w:tcPr>
            <w:tcW w:w="1440" w:type="dxa"/>
          </w:tcPr>
          <w:p w14:paraId="4A23B0A0" w14:textId="250E9B97" w:rsidR="008231B2" w:rsidRPr="0082251B" w:rsidRDefault="002C4A09" w:rsidP="00584C28">
            <w:pPr>
              <w:pStyle w:val="MILTableText"/>
            </w:pPr>
            <w:r w:rsidRPr="0082251B">
              <w:t>@@</w:t>
            </w:r>
            <w:r w:rsidR="008231B2" w:rsidRPr="0082251B">
              <w:t>NEWCASH10_MU</w:t>
            </w:r>
            <w:r w:rsidRPr="0082251B">
              <w:t>@@</w:t>
            </w:r>
          </w:p>
        </w:tc>
        <w:tc>
          <w:tcPr>
            <w:tcW w:w="1440" w:type="dxa"/>
          </w:tcPr>
          <w:p w14:paraId="563BC8D5" w14:textId="402D4D6C" w:rsidR="008231B2" w:rsidRPr="0082251B" w:rsidRDefault="002C4A09" w:rsidP="00584C28">
            <w:pPr>
              <w:pStyle w:val="MILTableText"/>
            </w:pPr>
            <w:r w:rsidRPr="0082251B">
              <w:t>@@</w:t>
            </w:r>
            <w:r w:rsidR="008231B2" w:rsidRPr="0082251B">
              <w:t>NEWCASH15_MU</w:t>
            </w:r>
            <w:r w:rsidRPr="0082251B">
              <w:t>@@</w:t>
            </w:r>
          </w:p>
        </w:tc>
        <w:tc>
          <w:tcPr>
            <w:tcW w:w="1440" w:type="dxa"/>
          </w:tcPr>
          <w:p w14:paraId="4E9483FF" w14:textId="0E78CC44" w:rsidR="008231B2" w:rsidRPr="0082251B" w:rsidRDefault="002C4A09" w:rsidP="00584C28">
            <w:pPr>
              <w:pStyle w:val="MILTableText"/>
            </w:pPr>
            <w:r w:rsidRPr="0082251B">
              <w:t>@@</w:t>
            </w:r>
            <w:r w:rsidR="008231B2" w:rsidRPr="0082251B">
              <w:t>NEWCASH25_MU</w:t>
            </w:r>
            <w:r w:rsidRPr="0082251B">
              <w:t>@@</w:t>
            </w:r>
          </w:p>
        </w:tc>
        <w:tc>
          <w:tcPr>
            <w:tcW w:w="1440" w:type="dxa"/>
          </w:tcPr>
          <w:p w14:paraId="3298A7B4" w14:textId="16800418" w:rsidR="008231B2" w:rsidRPr="0082251B" w:rsidRDefault="002C4A09" w:rsidP="00584C28">
            <w:pPr>
              <w:pStyle w:val="MILTableText"/>
            </w:pPr>
            <w:r w:rsidRPr="0082251B">
              <w:t>@@</w:t>
            </w:r>
            <w:r w:rsidR="008231B2" w:rsidRPr="0082251B">
              <w:t>NEWCASH30_MU</w:t>
            </w:r>
            <w:r w:rsidRPr="0082251B">
              <w:t>@@</w:t>
            </w:r>
          </w:p>
        </w:tc>
      </w:tr>
      <w:tr w:rsidR="008E76C5" w14:paraId="6969F0AC" w14:textId="77777777" w:rsidTr="0005649E">
        <w:trPr>
          <w:trHeight w:hRule="exact" w:val="432"/>
        </w:trPr>
        <w:tc>
          <w:tcPr>
            <w:tcW w:w="1020" w:type="dxa"/>
          </w:tcPr>
          <w:p w14:paraId="642E5B55" w14:textId="77777777" w:rsidR="008231B2" w:rsidRPr="0082251B" w:rsidRDefault="008231B2" w:rsidP="00584C28">
            <w:pPr>
              <w:pStyle w:val="MILTableText"/>
            </w:pPr>
            <w:r w:rsidRPr="0082251B">
              <w:t>Volatility</w:t>
            </w:r>
          </w:p>
        </w:tc>
        <w:tc>
          <w:tcPr>
            <w:tcW w:w="1440" w:type="dxa"/>
          </w:tcPr>
          <w:p w14:paraId="6172C197" w14:textId="06E6F702" w:rsidR="008231B2" w:rsidRPr="0082251B" w:rsidRDefault="002C4A09" w:rsidP="00584C28">
            <w:pPr>
              <w:pStyle w:val="MILTableText"/>
            </w:pPr>
            <w:r w:rsidRPr="0082251B">
              <w:t>@@</w:t>
            </w:r>
            <w:r w:rsidR="008231B2" w:rsidRPr="0082251B">
              <w:t>NEWCASH1_VOL</w:t>
            </w:r>
            <w:r w:rsidRPr="0082251B">
              <w:t>@@</w:t>
            </w:r>
          </w:p>
        </w:tc>
        <w:tc>
          <w:tcPr>
            <w:tcW w:w="1440" w:type="dxa"/>
          </w:tcPr>
          <w:p w14:paraId="0A79A569" w14:textId="17973383" w:rsidR="008231B2" w:rsidRPr="0082251B" w:rsidRDefault="002C4A09" w:rsidP="00584C28">
            <w:pPr>
              <w:pStyle w:val="MILTableText"/>
            </w:pPr>
            <w:r w:rsidRPr="0082251B">
              <w:t>@@</w:t>
            </w:r>
            <w:r w:rsidR="008231B2" w:rsidRPr="0082251B">
              <w:t>NEWCASH5_VOL</w:t>
            </w:r>
            <w:r w:rsidRPr="0082251B">
              <w:t>@@</w:t>
            </w:r>
          </w:p>
        </w:tc>
        <w:tc>
          <w:tcPr>
            <w:tcW w:w="1440" w:type="dxa"/>
          </w:tcPr>
          <w:p w14:paraId="77CB61AB" w14:textId="75D5C954" w:rsidR="008231B2" w:rsidRPr="0082251B" w:rsidRDefault="002C4A09" w:rsidP="00584C28">
            <w:pPr>
              <w:pStyle w:val="MILTableText"/>
            </w:pPr>
            <w:r w:rsidRPr="0082251B">
              <w:t>@@</w:t>
            </w:r>
            <w:r w:rsidR="008231B2" w:rsidRPr="0082251B">
              <w:t>NEWCASH10_VOL</w:t>
            </w:r>
            <w:r w:rsidRPr="0082251B">
              <w:t>@@</w:t>
            </w:r>
          </w:p>
        </w:tc>
        <w:tc>
          <w:tcPr>
            <w:tcW w:w="1440" w:type="dxa"/>
          </w:tcPr>
          <w:p w14:paraId="506EC39F" w14:textId="0E6E10D2" w:rsidR="008231B2" w:rsidRPr="0082251B" w:rsidRDefault="002C4A09" w:rsidP="00584C28">
            <w:pPr>
              <w:pStyle w:val="MILTableText"/>
            </w:pPr>
            <w:r w:rsidRPr="0082251B">
              <w:t>@@</w:t>
            </w:r>
            <w:r w:rsidR="008231B2" w:rsidRPr="0082251B">
              <w:t>NEWCASH15_VOL</w:t>
            </w:r>
            <w:r w:rsidRPr="0082251B">
              <w:t>@@</w:t>
            </w:r>
          </w:p>
        </w:tc>
        <w:tc>
          <w:tcPr>
            <w:tcW w:w="1440" w:type="dxa"/>
          </w:tcPr>
          <w:p w14:paraId="4453972F" w14:textId="1164A243" w:rsidR="008231B2" w:rsidRPr="0082251B" w:rsidRDefault="002C4A09" w:rsidP="00584C28">
            <w:pPr>
              <w:pStyle w:val="MILTableText"/>
            </w:pPr>
            <w:r w:rsidRPr="0082251B">
              <w:t>@@</w:t>
            </w:r>
            <w:r w:rsidR="008231B2" w:rsidRPr="0082251B">
              <w:t>NEWCASH25_VOL</w:t>
            </w:r>
            <w:r w:rsidRPr="0082251B">
              <w:t>@@</w:t>
            </w:r>
          </w:p>
        </w:tc>
        <w:tc>
          <w:tcPr>
            <w:tcW w:w="1440" w:type="dxa"/>
          </w:tcPr>
          <w:p w14:paraId="55DBB98B" w14:textId="265604DD" w:rsidR="008231B2" w:rsidRPr="0082251B" w:rsidRDefault="002C4A09" w:rsidP="00584C28">
            <w:pPr>
              <w:pStyle w:val="MILTableText"/>
            </w:pPr>
            <w:r w:rsidRPr="0082251B">
              <w:t>@@</w:t>
            </w:r>
            <w:r w:rsidR="008231B2" w:rsidRPr="0082251B">
              <w:t>NEWCASH30_VOL</w:t>
            </w:r>
            <w:r w:rsidRPr="0082251B">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4" w:name="OLDHWCASHPERCENTILE"/>
            <w:r>
              <w:rPr>
                <w:i w:val="0"/>
              </w:rPr>
              <w:t>@@</w:t>
            </w:r>
            <w:r w:rsidR="004C6CDE">
              <w:rPr>
                <w:i w:val="0"/>
              </w:rPr>
              <w:t>OLDHWCASHPERCENTILE</w:t>
            </w:r>
            <w:r>
              <w:rPr>
                <w:i w:val="0"/>
              </w:rPr>
              <w:t>@@</w:t>
            </w:r>
            <w:bookmarkEnd w:id="14"/>
          </w:p>
        </w:tc>
        <w:tc>
          <w:tcPr>
            <w:tcW w:w="5043" w:type="dxa"/>
          </w:tcPr>
          <w:p w14:paraId="4EAD99C6" w14:textId="7D0A8C3F" w:rsidR="00E16341" w:rsidRDefault="002C4A09" w:rsidP="004C6CDE">
            <w:pPr>
              <w:pStyle w:val="MILReportTableText"/>
              <w:ind w:firstLine="0"/>
            </w:pPr>
            <w:bookmarkStart w:id="15" w:name="OLDHWHIST"/>
            <w:r>
              <w:rPr>
                <w:i w:val="0"/>
              </w:rPr>
              <w:t>@@</w:t>
            </w:r>
            <w:r w:rsidR="004C6CDE">
              <w:rPr>
                <w:i w:val="0"/>
              </w:rPr>
              <w:t>OLDHWHIST</w:t>
            </w:r>
            <w:r>
              <w:rPr>
                <w:i w:val="0"/>
              </w:rPr>
              <w:t>@@</w:t>
            </w:r>
            <w:bookmarkEnd w:id="15"/>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6" w:name="NEWHWPERCENTILE"/>
            <w:r>
              <w:rPr>
                <w:i w:val="0"/>
              </w:rPr>
              <w:t>@@</w:t>
            </w:r>
            <w:r w:rsidR="004C6CDE">
              <w:rPr>
                <w:i w:val="0"/>
              </w:rPr>
              <w:t>NEWHWPERCENTILE</w:t>
            </w:r>
            <w:r>
              <w:rPr>
                <w:i w:val="0"/>
              </w:rPr>
              <w:t>@@</w:t>
            </w:r>
            <w:bookmarkEnd w:id="16"/>
          </w:p>
        </w:tc>
        <w:tc>
          <w:tcPr>
            <w:tcW w:w="5043" w:type="dxa"/>
          </w:tcPr>
          <w:p w14:paraId="6858FC78" w14:textId="7CD06C72" w:rsidR="00E16341" w:rsidRDefault="002C4A09" w:rsidP="004C6CDE">
            <w:pPr>
              <w:pStyle w:val="MILReportTableText"/>
              <w:ind w:firstLine="0"/>
            </w:pPr>
            <w:bookmarkStart w:id="17" w:name="NEWHWHIST"/>
            <w:r>
              <w:rPr>
                <w:i w:val="0"/>
              </w:rPr>
              <w:t>@@</w:t>
            </w:r>
            <w:r w:rsidR="004C6CDE">
              <w:rPr>
                <w:i w:val="0"/>
              </w:rPr>
              <w:t>NEWHWHIST</w:t>
            </w:r>
            <w:r>
              <w:rPr>
                <w:i w:val="0"/>
              </w:rPr>
              <w:t>@@</w:t>
            </w:r>
            <w:bookmarkEnd w:id="17"/>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%’ile</w:t>
            </w:r>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584C28">
            <w:pPr>
              <w:pStyle w:val="MILTableText"/>
            </w:pPr>
            <w:r w:rsidRPr="0082251B">
              <w:t>5%</w:t>
            </w:r>
          </w:p>
        </w:tc>
        <w:tc>
          <w:tcPr>
            <w:tcW w:w="1440" w:type="dxa"/>
          </w:tcPr>
          <w:p w14:paraId="0B090682" w14:textId="737AE9A9" w:rsidR="0082251B" w:rsidRPr="0082251B" w:rsidRDefault="0082251B" w:rsidP="00584C28">
            <w:pPr>
              <w:pStyle w:val="MILTableText"/>
            </w:pPr>
            <w:r w:rsidRPr="0082251B">
              <w:t>@@OLD</w:t>
            </w:r>
            <w:r>
              <w:t>SPOT1</w:t>
            </w:r>
            <w:r w:rsidRPr="0082251B">
              <w:t>1_5@@</w:t>
            </w:r>
          </w:p>
        </w:tc>
        <w:tc>
          <w:tcPr>
            <w:tcW w:w="1440" w:type="dxa"/>
          </w:tcPr>
          <w:p w14:paraId="744B5655" w14:textId="69AE2E54" w:rsidR="0082251B" w:rsidRPr="0082251B" w:rsidRDefault="0082251B" w:rsidP="00584C28">
            <w:pPr>
              <w:pStyle w:val="MILTableText"/>
            </w:pPr>
            <w:r w:rsidRPr="0082251B">
              <w:t>@@OLD</w:t>
            </w:r>
            <w:r>
              <w:t>SPOT1</w:t>
            </w:r>
            <w:r w:rsidRPr="0082251B">
              <w:t>5_5@@</w:t>
            </w:r>
          </w:p>
        </w:tc>
        <w:tc>
          <w:tcPr>
            <w:tcW w:w="1440" w:type="dxa"/>
          </w:tcPr>
          <w:p w14:paraId="093BE20F" w14:textId="21003C95" w:rsidR="0082251B" w:rsidRPr="0082251B" w:rsidRDefault="0082251B" w:rsidP="00584C28">
            <w:pPr>
              <w:pStyle w:val="MILTableText"/>
            </w:pPr>
            <w:r w:rsidRPr="0082251B">
              <w:t>@@OLD</w:t>
            </w:r>
            <w:r>
              <w:t>SPOT1</w:t>
            </w:r>
            <w:r w:rsidRPr="0082251B">
              <w:t>10_5@@</w:t>
            </w:r>
          </w:p>
        </w:tc>
        <w:tc>
          <w:tcPr>
            <w:tcW w:w="1440" w:type="dxa"/>
          </w:tcPr>
          <w:p w14:paraId="595C1192" w14:textId="051A7F33" w:rsidR="0082251B" w:rsidRPr="0082251B" w:rsidRDefault="0082251B" w:rsidP="00584C28">
            <w:pPr>
              <w:pStyle w:val="MILTableText"/>
            </w:pPr>
            <w:r w:rsidRPr="0082251B">
              <w:t>@@OLD</w:t>
            </w:r>
            <w:r>
              <w:t>SPOT1</w:t>
            </w:r>
            <w:r w:rsidRPr="0082251B">
              <w:t>15_5@@</w:t>
            </w:r>
          </w:p>
        </w:tc>
        <w:tc>
          <w:tcPr>
            <w:tcW w:w="1440" w:type="dxa"/>
          </w:tcPr>
          <w:p w14:paraId="3C1AE9C0" w14:textId="467F64A7" w:rsidR="0082251B" w:rsidRPr="0082251B" w:rsidRDefault="0082251B" w:rsidP="00584C28">
            <w:pPr>
              <w:pStyle w:val="MILTableText"/>
            </w:pPr>
            <w:r w:rsidRPr="0082251B">
              <w:t>@@OLD</w:t>
            </w:r>
            <w:r>
              <w:t>SPOT1</w:t>
            </w:r>
            <w:r w:rsidRPr="0082251B">
              <w:t>25_5@@</w:t>
            </w:r>
          </w:p>
        </w:tc>
        <w:tc>
          <w:tcPr>
            <w:tcW w:w="1440" w:type="dxa"/>
          </w:tcPr>
          <w:p w14:paraId="6F86512D" w14:textId="179DAC30" w:rsidR="0082251B" w:rsidRPr="0082251B" w:rsidRDefault="0082251B" w:rsidP="00584C28">
            <w:pPr>
              <w:pStyle w:val="MILTableText"/>
            </w:pPr>
            <w:r w:rsidRPr="0082251B">
              <w:t>@@OLD</w:t>
            </w:r>
            <w:r>
              <w:t>SPOT1</w:t>
            </w:r>
            <w:r w:rsidRPr="0082251B">
              <w:t>30_5@@</w:t>
            </w:r>
          </w:p>
        </w:tc>
      </w:tr>
      <w:tr w:rsidR="0082251B" w14:paraId="7C87C3DC" w14:textId="77777777" w:rsidTr="0005649E">
        <w:trPr>
          <w:trHeight w:hRule="exact" w:val="432"/>
        </w:trPr>
        <w:tc>
          <w:tcPr>
            <w:tcW w:w="1020" w:type="dxa"/>
          </w:tcPr>
          <w:p w14:paraId="04C26038" w14:textId="77777777" w:rsidR="0082251B" w:rsidRPr="0082251B" w:rsidRDefault="0082251B" w:rsidP="00584C28">
            <w:pPr>
              <w:pStyle w:val="MILTableText"/>
            </w:pPr>
            <w:r w:rsidRPr="0082251B">
              <w:t>25%</w:t>
            </w:r>
          </w:p>
        </w:tc>
        <w:tc>
          <w:tcPr>
            <w:tcW w:w="1440" w:type="dxa"/>
          </w:tcPr>
          <w:p w14:paraId="2FF1EC5B" w14:textId="2FCCB75B" w:rsidR="0082251B" w:rsidRPr="0082251B" w:rsidRDefault="0082251B" w:rsidP="00584C28">
            <w:pPr>
              <w:pStyle w:val="MILTableText"/>
            </w:pPr>
            <w:r w:rsidRPr="0082251B">
              <w:t>@@OLD</w:t>
            </w:r>
            <w:r>
              <w:t>SPOT1</w:t>
            </w:r>
            <w:r w:rsidRPr="0082251B">
              <w:t>1_25@@</w:t>
            </w:r>
          </w:p>
        </w:tc>
        <w:tc>
          <w:tcPr>
            <w:tcW w:w="1440" w:type="dxa"/>
          </w:tcPr>
          <w:p w14:paraId="6F0538BF" w14:textId="160FE41A" w:rsidR="0082251B" w:rsidRPr="0082251B" w:rsidRDefault="0082251B" w:rsidP="00584C28">
            <w:pPr>
              <w:pStyle w:val="MILTableText"/>
            </w:pPr>
            <w:r w:rsidRPr="0082251B">
              <w:t>@@OLD</w:t>
            </w:r>
            <w:r>
              <w:t>SPOT1</w:t>
            </w:r>
            <w:r w:rsidRPr="0082251B">
              <w:t>5_25@@</w:t>
            </w:r>
          </w:p>
        </w:tc>
        <w:tc>
          <w:tcPr>
            <w:tcW w:w="1440" w:type="dxa"/>
          </w:tcPr>
          <w:p w14:paraId="365EE17C" w14:textId="0FE6134C" w:rsidR="0082251B" w:rsidRPr="0082251B" w:rsidRDefault="0082251B" w:rsidP="00584C28">
            <w:pPr>
              <w:pStyle w:val="MILTableText"/>
            </w:pPr>
            <w:r w:rsidRPr="0082251B">
              <w:t>@@OLD</w:t>
            </w:r>
            <w:r>
              <w:t>SPOT1</w:t>
            </w:r>
            <w:r w:rsidRPr="0082251B">
              <w:t>10_25@@</w:t>
            </w:r>
          </w:p>
        </w:tc>
        <w:tc>
          <w:tcPr>
            <w:tcW w:w="1440" w:type="dxa"/>
          </w:tcPr>
          <w:p w14:paraId="70FD33AD" w14:textId="0E057FB7" w:rsidR="0082251B" w:rsidRPr="0082251B" w:rsidRDefault="0082251B" w:rsidP="00584C28">
            <w:pPr>
              <w:pStyle w:val="MILTableText"/>
            </w:pPr>
            <w:r w:rsidRPr="0082251B">
              <w:t>@@OLD</w:t>
            </w:r>
            <w:r>
              <w:t>SPOT1</w:t>
            </w:r>
            <w:r w:rsidRPr="0082251B">
              <w:t>15_25@@</w:t>
            </w:r>
          </w:p>
        </w:tc>
        <w:tc>
          <w:tcPr>
            <w:tcW w:w="1440" w:type="dxa"/>
          </w:tcPr>
          <w:p w14:paraId="3CB467B0" w14:textId="402A7A66" w:rsidR="0082251B" w:rsidRPr="0082251B" w:rsidRDefault="0082251B" w:rsidP="00584C28">
            <w:pPr>
              <w:pStyle w:val="MILTableText"/>
            </w:pPr>
            <w:r w:rsidRPr="0082251B">
              <w:t>@@OLD</w:t>
            </w:r>
            <w:r>
              <w:t>SPOT1</w:t>
            </w:r>
            <w:r w:rsidRPr="0082251B">
              <w:t>25_25@@</w:t>
            </w:r>
          </w:p>
        </w:tc>
        <w:tc>
          <w:tcPr>
            <w:tcW w:w="1440" w:type="dxa"/>
          </w:tcPr>
          <w:p w14:paraId="6FFA9DE1" w14:textId="6585FF5C" w:rsidR="0082251B" w:rsidRPr="0082251B" w:rsidRDefault="0082251B" w:rsidP="00584C28">
            <w:pPr>
              <w:pStyle w:val="MILTableText"/>
            </w:pPr>
            <w:r w:rsidRPr="0082251B">
              <w:t>@@OLD</w:t>
            </w:r>
            <w:r>
              <w:t>SPOT1</w:t>
            </w:r>
            <w:r w:rsidRPr="0082251B">
              <w:t>30_25@@</w:t>
            </w:r>
          </w:p>
        </w:tc>
      </w:tr>
      <w:tr w:rsidR="0082251B" w14:paraId="1CC0D304" w14:textId="77777777" w:rsidTr="0005649E">
        <w:trPr>
          <w:trHeight w:hRule="exact" w:val="432"/>
        </w:trPr>
        <w:tc>
          <w:tcPr>
            <w:tcW w:w="1020" w:type="dxa"/>
          </w:tcPr>
          <w:p w14:paraId="7F71CA53" w14:textId="77777777" w:rsidR="0082251B" w:rsidRPr="0082251B" w:rsidRDefault="0082251B" w:rsidP="00584C28">
            <w:pPr>
              <w:pStyle w:val="MILTableText"/>
            </w:pPr>
            <w:r w:rsidRPr="0082251B">
              <w:t>50%</w:t>
            </w:r>
          </w:p>
        </w:tc>
        <w:tc>
          <w:tcPr>
            <w:tcW w:w="1440" w:type="dxa"/>
          </w:tcPr>
          <w:p w14:paraId="4B6BD8A6" w14:textId="50C997D5" w:rsidR="0082251B" w:rsidRPr="0082251B" w:rsidRDefault="0082251B" w:rsidP="00584C28">
            <w:pPr>
              <w:pStyle w:val="MILTableText"/>
            </w:pPr>
            <w:r w:rsidRPr="0082251B">
              <w:t>@@OLD</w:t>
            </w:r>
            <w:r>
              <w:t>SPOT1</w:t>
            </w:r>
            <w:r w:rsidRPr="0082251B">
              <w:t>1_50@@</w:t>
            </w:r>
          </w:p>
        </w:tc>
        <w:tc>
          <w:tcPr>
            <w:tcW w:w="1440" w:type="dxa"/>
          </w:tcPr>
          <w:p w14:paraId="036333F2" w14:textId="0D1F8196" w:rsidR="0082251B" w:rsidRPr="0082251B" w:rsidRDefault="0082251B" w:rsidP="00584C28">
            <w:pPr>
              <w:pStyle w:val="MILTableText"/>
            </w:pPr>
            <w:r w:rsidRPr="0082251B">
              <w:t>@@OLD</w:t>
            </w:r>
            <w:r>
              <w:t>SPOT1</w:t>
            </w:r>
            <w:r w:rsidRPr="0082251B">
              <w:t>5_50@@</w:t>
            </w:r>
          </w:p>
        </w:tc>
        <w:tc>
          <w:tcPr>
            <w:tcW w:w="1440" w:type="dxa"/>
          </w:tcPr>
          <w:p w14:paraId="0FCC8403" w14:textId="7EB79CBA" w:rsidR="0082251B" w:rsidRPr="0082251B" w:rsidRDefault="0082251B" w:rsidP="00584C28">
            <w:pPr>
              <w:pStyle w:val="MILTableText"/>
            </w:pPr>
            <w:r w:rsidRPr="0082251B">
              <w:t>@@OLD</w:t>
            </w:r>
            <w:r>
              <w:t>SPOT1</w:t>
            </w:r>
            <w:r w:rsidRPr="0082251B">
              <w:t>10_50@@</w:t>
            </w:r>
          </w:p>
        </w:tc>
        <w:tc>
          <w:tcPr>
            <w:tcW w:w="1440" w:type="dxa"/>
          </w:tcPr>
          <w:p w14:paraId="33F12A4D" w14:textId="7B30B423" w:rsidR="0082251B" w:rsidRPr="0082251B" w:rsidRDefault="0082251B" w:rsidP="00584C28">
            <w:pPr>
              <w:pStyle w:val="MILTableText"/>
            </w:pPr>
            <w:r w:rsidRPr="0082251B">
              <w:t>@@OLD</w:t>
            </w:r>
            <w:r>
              <w:t>SPOT1</w:t>
            </w:r>
            <w:r w:rsidRPr="0082251B">
              <w:t>15_50@@</w:t>
            </w:r>
          </w:p>
        </w:tc>
        <w:tc>
          <w:tcPr>
            <w:tcW w:w="1440" w:type="dxa"/>
          </w:tcPr>
          <w:p w14:paraId="45F0A330" w14:textId="209BBDBE" w:rsidR="0082251B" w:rsidRPr="0082251B" w:rsidRDefault="0082251B" w:rsidP="00584C28">
            <w:pPr>
              <w:pStyle w:val="MILTableText"/>
            </w:pPr>
            <w:r w:rsidRPr="0082251B">
              <w:t>@@OLD</w:t>
            </w:r>
            <w:r>
              <w:t>SPOT1</w:t>
            </w:r>
            <w:r w:rsidRPr="0082251B">
              <w:t>25_50@@</w:t>
            </w:r>
          </w:p>
        </w:tc>
        <w:tc>
          <w:tcPr>
            <w:tcW w:w="1440" w:type="dxa"/>
          </w:tcPr>
          <w:p w14:paraId="3BB152C3" w14:textId="30C8DA81" w:rsidR="0082251B" w:rsidRPr="0082251B" w:rsidRDefault="0082251B" w:rsidP="00584C28">
            <w:pPr>
              <w:pStyle w:val="MILTableText"/>
            </w:pPr>
            <w:r w:rsidRPr="0082251B">
              <w:t>@@OLD</w:t>
            </w:r>
            <w:r>
              <w:t>SPOT1</w:t>
            </w:r>
            <w:r w:rsidRPr="0082251B">
              <w:t>30_50@@</w:t>
            </w:r>
          </w:p>
        </w:tc>
      </w:tr>
      <w:tr w:rsidR="0082251B" w14:paraId="47CF326A" w14:textId="77777777" w:rsidTr="0005649E">
        <w:trPr>
          <w:trHeight w:hRule="exact" w:val="432"/>
        </w:trPr>
        <w:tc>
          <w:tcPr>
            <w:tcW w:w="1020" w:type="dxa"/>
          </w:tcPr>
          <w:p w14:paraId="2C6C0191" w14:textId="77777777" w:rsidR="0082251B" w:rsidRPr="0082251B" w:rsidRDefault="0082251B" w:rsidP="00584C28">
            <w:pPr>
              <w:pStyle w:val="MILTableText"/>
            </w:pPr>
            <w:r w:rsidRPr="0082251B">
              <w:t>75%</w:t>
            </w:r>
          </w:p>
        </w:tc>
        <w:tc>
          <w:tcPr>
            <w:tcW w:w="1440" w:type="dxa"/>
          </w:tcPr>
          <w:p w14:paraId="4684EB98" w14:textId="789113B9" w:rsidR="0082251B" w:rsidRPr="0082251B" w:rsidRDefault="0082251B" w:rsidP="00584C28">
            <w:pPr>
              <w:pStyle w:val="MILTableText"/>
            </w:pPr>
            <w:r w:rsidRPr="0082251B">
              <w:t>@@OLD</w:t>
            </w:r>
            <w:r>
              <w:t>SPOT1</w:t>
            </w:r>
            <w:r w:rsidRPr="0082251B">
              <w:t>1_75@@</w:t>
            </w:r>
          </w:p>
        </w:tc>
        <w:tc>
          <w:tcPr>
            <w:tcW w:w="1440" w:type="dxa"/>
          </w:tcPr>
          <w:p w14:paraId="744F10D7" w14:textId="775DC1AD" w:rsidR="0082251B" w:rsidRPr="0082251B" w:rsidRDefault="0082251B" w:rsidP="00584C28">
            <w:pPr>
              <w:pStyle w:val="MILTableText"/>
            </w:pPr>
            <w:r w:rsidRPr="0082251B">
              <w:t>@@OLD</w:t>
            </w:r>
            <w:r>
              <w:t>SPOT1</w:t>
            </w:r>
            <w:r w:rsidRPr="0082251B">
              <w:t>5_75@@</w:t>
            </w:r>
          </w:p>
        </w:tc>
        <w:tc>
          <w:tcPr>
            <w:tcW w:w="1440" w:type="dxa"/>
          </w:tcPr>
          <w:p w14:paraId="1845F428" w14:textId="2F54DCA4" w:rsidR="0082251B" w:rsidRPr="0082251B" w:rsidRDefault="0082251B" w:rsidP="00584C28">
            <w:pPr>
              <w:pStyle w:val="MILTableText"/>
            </w:pPr>
            <w:r w:rsidRPr="0082251B">
              <w:t>@@OLD</w:t>
            </w:r>
            <w:r>
              <w:t>SPOT1</w:t>
            </w:r>
            <w:r w:rsidRPr="0082251B">
              <w:t>10_75@@</w:t>
            </w:r>
          </w:p>
        </w:tc>
        <w:tc>
          <w:tcPr>
            <w:tcW w:w="1440" w:type="dxa"/>
          </w:tcPr>
          <w:p w14:paraId="4EB4534F" w14:textId="79F8CF27" w:rsidR="0082251B" w:rsidRPr="0082251B" w:rsidRDefault="0082251B" w:rsidP="00584C28">
            <w:pPr>
              <w:pStyle w:val="MILTableText"/>
            </w:pPr>
            <w:r w:rsidRPr="0082251B">
              <w:t>@@OLD</w:t>
            </w:r>
            <w:r>
              <w:t>SPOT1</w:t>
            </w:r>
            <w:r w:rsidRPr="0082251B">
              <w:t>15_75@@</w:t>
            </w:r>
          </w:p>
        </w:tc>
        <w:tc>
          <w:tcPr>
            <w:tcW w:w="1440" w:type="dxa"/>
          </w:tcPr>
          <w:p w14:paraId="76ECE10D" w14:textId="2145834D" w:rsidR="0082251B" w:rsidRPr="0082251B" w:rsidRDefault="0082251B" w:rsidP="00584C28">
            <w:pPr>
              <w:pStyle w:val="MILTableText"/>
            </w:pPr>
            <w:r w:rsidRPr="0082251B">
              <w:t>@@OLD</w:t>
            </w:r>
            <w:r>
              <w:t>SPOT1</w:t>
            </w:r>
            <w:r w:rsidRPr="0082251B">
              <w:t>25_75@@</w:t>
            </w:r>
          </w:p>
        </w:tc>
        <w:tc>
          <w:tcPr>
            <w:tcW w:w="1440" w:type="dxa"/>
          </w:tcPr>
          <w:p w14:paraId="7882AA61" w14:textId="3C5319C8" w:rsidR="0082251B" w:rsidRPr="0082251B" w:rsidRDefault="0082251B" w:rsidP="00584C28">
            <w:pPr>
              <w:pStyle w:val="MILTableText"/>
            </w:pPr>
            <w:r w:rsidRPr="0082251B">
              <w:t>@@OLD</w:t>
            </w:r>
            <w:r>
              <w:t>SPOT1</w:t>
            </w:r>
            <w:r w:rsidRPr="0082251B">
              <w:t>30_75@@</w:t>
            </w:r>
          </w:p>
        </w:tc>
      </w:tr>
      <w:tr w:rsidR="0082251B" w14:paraId="6A356AF0" w14:textId="77777777" w:rsidTr="0005649E">
        <w:trPr>
          <w:trHeight w:hRule="exact" w:val="432"/>
        </w:trPr>
        <w:tc>
          <w:tcPr>
            <w:tcW w:w="1020" w:type="dxa"/>
          </w:tcPr>
          <w:p w14:paraId="72CDEAFD" w14:textId="77777777" w:rsidR="0082251B" w:rsidRPr="0082251B" w:rsidRDefault="0082251B" w:rsidP="00584C28">
            <w:pPr>
              <w:pStyle w:val="MILTableText"/>
            </w:pPr>
            <w:r w:rsidRPr="0082251B">
              <w:t>95%</w:t>
            </w:r>
          </w:p>
        </w:tc>
        <w:tc>
          <w:tcPr>
            <w:tcW w:w="1440" w:type="dxa"/>
          </w:tcPr>
          <w:p w14:paraId="60BCEDFC" w14:textId="3473A5F5" w:rsidR="0082251B" w:rsidRPr="0082251B" w:rsidRDefault="0082251B" w:rsidP="00584C28">
            <w:pPr>
              <w:pStyle w:val="MILTableText"/>
            </w:pPr>
            <w:r w:rsidRPr="0082251B">
              <w:t>@@OLD</w:t>
            </w:r>
            <w:r>
              <w:t>SPOT1</w:t>
            </w:r>
            <w:r w:rsidRPr="0082251B">
              <w:t>1_95@@</w:t>
            </w:r>
          </w:p>
        </w:tc>
        <w:tc>
          <w:tcPr>
            <w:tcW w:w="1440" w:type="dxa"/>
          </w:tcPr>
          <w:p w14:paraId="4B02C2F9" w14:textId="7FDBE7C7" w:rsidR="0082251B" w:rsidRPr="0082251B" w:rsidRDefault="0082251B" w:rsidP="00584C28">
            <w:pPr>
              <w:pStyle w:val="MILTableText"/>
            </w:pPr>
            <w:r w:rsidRPr="0082251B">
              <w:t>@@OLD</w:t>
            </w:r>
            <w:r>
              <w:t>SPOT1</w:t>
            </w:r>
            <w:r w:rsidRPr="0082251B">
              <w:t>5_95@@</w:t>
            </w:r>
          </w:p>
        </w:tc>
        <w:tc>
          <w:tcPr>
            <w:tcW w:w="1440" w:type="dxa"/>
          </w:tcPr>
          <w:p w14:paraId="43FEAFE9" w14:textId="6BB9FB1F" w:rsidR="0082251B" w:rsidRPr="0082251B" w:rsidRDefault="0082251B" w:rsidP="00584C28">
            <w:pPr>
              <w:pStyle w:val="MILTableText"/>
            </w:pPr>
            <w:r w:rsidRPr="0082251B">
              <w:t>@@OLD</w:t>
            </w:r>
            <w:r>
              <w:t>SPOT1</w:t>
            </w:r>
            <w:r w:rsidRPr="0082251B">
              <w:t>10_95@@</w:t>
            </w:r>
          </w:p>
        </w:tc>
        <w:tc>
          <w:tcPr>
            <w:tcW w:w="1440" w:type="dxa"/>
          </w:tcPr>
          <w:p w14:paraId="1CAF553D" w14:textId="35C55D4A" w:rsidR="0082251B" w:rsidRPr="0082251B" w:rsidRDefault="0082251B" w:rsidP="00584C28">
            <w:pPr>
              <w:pStyle w:val="MILTableText"/>
            </w:pPr>
            <w:r w:rsidRPr="0082251B">
              <w:t>@@OLD</w:t>
            </w:r>
            <w:r>
              <w:t>SPOT1</w:t>
            </w:r>
            <w:r w:rsidRPr="0082251B">
              <w:t>15_95@@</w:t>
            </w:r>
          </w:p>
        </w:tc>
        <w:tc>
          <w:tcPr>
            <w:tcW w:w="1440" w:type="dxa"/>
          </w:tcPr>
          <w:p w14:paraId="0D65C59A" w14:textId="4E37011D" w:rsidR="0082251B" w:rsidRPr="0082251B" w:rsidRDefault="0082251B" w:rsidP="00584C28">
            <w:pPr>
              <w:pStyle w:val="MILTableText"/>
            </w:pPr>
            <w:r w:rsidRPr="0082251B">
              <w:t>@@OLD</w:t>
            </w:r>
            <w:r>
              <w:t>SPOT1</w:t>
            </w:r>
            <w:r w:rsidRPr="0082251B">
              <w:t>25_95@@</w:t>
            </w:r>
          </w:p>
        </w:tc>
        <w:tc>
          <w:tcPr>
            <w:tcW w:w="1440" w:type="dxa"/>
          </w:tcPr>
          <w:p w14:paraId="145A6084" w14:textId="4522BFF9" w:rsidR="0082251B" w:rsidRPr="0082251B" w:rsidRDefault="0082251B" w:rsidP="00584C28">
            <w:pPr>
              <w:pStyle w:val="MILTableText"/>
            </w:pPr>
            <w:r w:rsidRPr="0082251B">
              <w:t>@@OLD</w:t>
            </w:r>
            <w:r>
              <w:t>SPOT1</w:t>
            </w:r>
            <w:r w:rsidRPr="0082251B">
              <w:t>30_95@@</w:t>
            </w:r>
          </w:p>
        </w:tc>
      </w:tr>
      <w:tr w:rsidR="0082251B" w14:paraId="0D19E4C2" w14:textId="77777777" w:rsidTr="0005649E">
        <w:trPr>
          <w:trHeight w:hRule="exact" w:val="432"/>
        </w:trPr>
        <w:tc>
          <w:tcPr>
            <w:tcW w:w="1020" w:type="dxa"/>
          </w:tcPr>
          <w:p w14:paraId="1E5461DD" w14:textId="77777777" w:rsidR="0082251B" w:rsidRPr="0082251B" w:rsidRDefault="0082251B" w:rsidP="00584C28">
            <w:pPr>
              <w:pStyle w:val="MILTableText"/>
            </w:pPr>
            <w:r w:rsidRPr="0082251B">
              <w:t>Mean</w:t>
            </w:r>
          </w:p>
        </w:tc>
        <w:tc>
          <w:tcPr>
            <w:tcW w:w="1440" w:type="dxa"/>
          </w:tcPr>
          <w:p w14:paraId="263B2B9C" w14:textId="5F84E685" w:rsidR="0082251B" w:rsidRPr="0082251B" w:rsidRDefault="0082251B" w:rsidP="00584C28">
            <w:pPr>
              <w:pStyle w:val="MILTableText"/>
            </w:pPr>
            <w:r w:rsidRPr="0082251B">
              <w:t>@@OLD</w:t>
            </w:r>
            <w:r>
              <w:t>SPOT1</w:t>
            </w:r>
            <w:r w:rsidRPr="0082251B">
              <w:t>1_MU@@</w:t>
            </w:r>
          </w:p>
        </w:tc>
        <w:tc>
          <w:tcPr>
            <w:tcW w:w="1440" w:type="dxa"/>
          </w:tcPr>
          <w:p w14:paraId="4704CEB9" w14:textId="0DF12A41" w:rsidR="0082251B" w:rsidRPr="0082251B" w:rsidRDefault="0082251B" w:rsidP="00584C28">
            <w:pPr>
              <w:pStyle w:val="MILTableText"/>
            </w:pPr>
            <w:r w:rsidRPr="0082251B">
              <w:t>@@OLD</w:t>
            </w:r>
            <w:r>
              <w:t>SPOT1</w:t>
            </w:r>
            <w:r w:rsidRPr="0082251B">
              <w:t>5_MU@@</w:t>
            </w:r>
          </w:p>
        </w:tc>
        <w:tc>
          <w:tcPr>
            <w:tcW w:w="1440" w:type="dxa"/>
          </w:tcPr>
          <w:p w14:paraId="1E7B5AE3" w14:textId="1C1142C1" w:rsidR="0082251B" w:rsidRPr="0082251B" w:rsidRDefault="0082251B" w:rsidP="00584C28">
            <w:pPr>
              <w:pStyle w:val="MILTableText"/>
            </w:pPr>
            <w:r w:rsidRPr="0082251B">
              <w:t>@@OLD</w:t>
            </w:r>
            <w:r>
              <w:t>SPOT1</w:t>
            </w:r>
            <w:r w:rsidRPr="0082251B">
              <w:t>10_MU@@</w:t>
            </w:r>
          </w:p>
        </w:tc>
        <w:tc>
          <w:tcPr>
            <w:tcW w:w="1440" w:type="dxa"/>
          </w:tcPr>
          <w:p w14:paraId="7D5A7B78" w14:textId="2CCF7FC5" w:rsidR="0082251B" w:rsidRPr="0082251B" w:rsidRDefault="0082251B" w:rsidP="00584C28">
            <w:pPr>
              <w:pStyle w:val="MILTableText"/>
            </w:pPr>
            <w:r w:rsidRPr="0082251B">
              <w:t>@@OLD</w:t>
            </w:r>
            <w:r>
              <w:t>SPOT1</w:t>
            </w:r>
            <w:r w:rsidRPr="0082251B">
              <w:t>15_MU@@</w:t>
            </w:r>
          </w:p>
        </w:tc>
        <w:tc>
          <w:tcPr>
            <w:tcW w:w="1440" w:type="dxa"/>
          </w:tcPr>
          <w:p w14:paraId="133FB5F7" w14:textId="61A7FFB7" w:rsidR="0082251B" w:rsidRPr="0082251B" w:rsidRDefault="0082251B" w:rsidP="00584C28">
            <w:pPr>
              <w:pStyle w:val="MILTableText"/>
            </w:pPr>
            <w:r w:rsidRPr="0082251B">
              <w:t>@@OLD</w:t>
            </w:r>
            <w:r>
              <w:t>SPOT1</w:t>
            </w:r>
            <w:r w:rsidRPr="0082251B">
              <w:t>25_MU@@</w:t>
            </w:r>
          </w:p>
        </w:tc>
        <w:tc>
          <w:tcPr>
            <w:tcW w:w="1440" w:type="dxa"/>
          </w:tcPr>
          <w:p w14:paraId="0E347284" w14:textId="6900B82F" w:rsidR="0082251B" w:rsidRPr="0082251B" w:rsidRDefault="0082251B" w:rsidP="00584C28">
            <w:pPr>
              <w:pStyle w:val="MILTableText"/>
            </w:pPr>
            <w:r w:rsidRPr="0082251B">
              <w:t>@@OLD</w:t>
            </w:r>
            <w:r>
              <w:t>SPOT1</w:t>
            </w:r>
            <w:r w:rsidRPr="0082251B">
              <w:t>30_MU@@</w:t>
            </w:r>
          </w:p>
        </w:tc>
      </w:tr>
      <w:tr w:rsidR="0082251B" w14:paraId="457B6AD4" w14:textId="77777777" w:rsidTr="0005649E">
        <w:trPr>
          <w:trHeight w:hRule="exact" w:val="432"/>
        </w:trPr>
        <w:tc>
          <w:tcPr>
            <w:tcW w:w="1020" w:type="dxa"/>
          </w:tcPr>
          <w:p w14:paraId="35699FCC" w14:textId="77777777" w:rsidR="0082251B" w:rsidRPr="0082251B" w:rsidRDefault="0082251B" w:rsidP="00584C28">
            <w:pPr>
              <w:pStyle w:val="MILTableText"/>
            </w:pPr>
            <w:r w:rsidRPr="0082251B">
              <w:t>Volatility</w:t>
            </w:r>
          </w:p>
        </w:tc>
        <w:tc>
          <w:tcPr>
            <w:tcW w:w="1440" w:type="dxa"/>
          </w:tcPr>
          <w:p w14:paraId="30242D3A" w14:textId="2750E72E" w:rsidR="0082251B" w:rsidRPr="0082251B" w:rsidRDefault="0082251B" w:rsidP="00584C28">
            <w:pPr>
              <w:pStyle w:val="MILTableText"/>
            </w:pPr>
            <w:r w:rsidRPr="0082251B">
              <w:t>@@OLD</w:t>
            </w:r>
            <w:r>
              <w:t>SPOT1</w:t>
            </w:r>
            <w:r w:rsidRPr="0082251B">
              <w:t>1_VOL@@</w:t>
            </w:r>
          </w:p>
        </w:tc>
        <w:tc>
          <w:tcPr>
            <w:tcW w:w="1440" w:type="dxa"/>
          </w:tcPr>
          <w:p w14:paraId="76E7D4EC" w14:textId="502DE7EE" w:rsidR="0082251B" w:rsidRPr="0082251B" w:rsidRDefault="0082251B" w:rsidP="00584C28">
            <w:pPr>
              <w:pStyle w:val="MILTableText"/>
            </w:pPr>
            <w:r w:rsidRPr="0082251B">
              <w:t>@@OLD</w:t>
            </w:r>
            <w:r>
              <w:t>SPOT1</w:t>
            </w:r>
            <w:r w:rsidRPr="0082251B">
              <w:t>5_VOL@@</w:t>
            </w:r>
          </w:p>
        </w:tc>
        <w:tc>
          <w:tcPr>
            <w:tcW w:w="1440" w:type="dxa"/>
          </w:tcPr>
          <w:p w14:paraId="36E04D2F" w14:textId="61ABDA36" w:rsidR="0082251B" w:rsidRPr="0082251B" w:rsidRDefault="0082251B" w:rsidP="00584C28">
            <w:pPr>
              <w:pStyle w:val="MILTableText"/>
            </w:pPr>
            <w:r w:rsidRPr="0082251B">
              <w:t>@@OLD</w:t>
            </w:r>
            <w:r>
              <w:t>SPOT1</w:t>
            </w:r>
            <w:r w:rsidRPr="0082251B">
              <w:t>10_VOL@@</w:t>
            </w:r>
          </w:p>
        </w:tc>
        <w:tc>
          <w:tcPr>
            <w:tcW w:w="1440" w:type="dxa"/>
          </w:tcPr>
          <w:p w14:paraId="55FDC9D5" w14:textId="43771024" w:rsidR="0082251B" w:rsidRPr="0082251B" w:rsidRDefault="0082251B" w:rsidP="00584C28">
            <w:pPr>
              <w:pStyle w:val="MILTableText"/>
            </w:pPr>
            <w:r w:rsidRPr="0082251B">
              <w:t>@@OLD</w:t>
            </w:r>
            <w:r>
              <w:t>SPOT1</w:t>
            </w:r>
            <w:r w:rsidRPr="0082251B">
              <w:t>15_VOL@@</w:t>
            </w:r>
          </w:p>
        </w:tc>
        <w:tc>
          <w:tcPr>
            <w:tcW w:w="1440" w:type="dxa"/>
          </w:tcPr>
          <w:p w14:paraId="0434CE58" w14:textId="760DD681" w:rsidR="0082251B" w:rsidRPr="0082251B" w:rsidRDefault="0082251B" w:rsidP="00584C28">
            <w:pPr>
              <w:pStyle w:val="MILTableText"/>
            </w:pPr>
            <w:r w:rsidRPr="0082251B">
              <w:t>@@OLD</w:t>
            </w:r>
            <w:r>
              <w:t>SPOT1</w:t>
            </w:r>
            <w:r w:rsidRPr="0082251B">
              <w:t>25_VOL@@</w:t>
            </w:r>
          </w:p>
        </w:tc>
        <w:tc>
          <w:tcPr>
            <w:tcW w:w="1440" w:type="dxa"/>
          </w:tcPr>
          <w:p w14:paraId="78DCB0E6" w14:textId="53B1CBA6" w:rsidR="0082251B" w:rsidRPr="0082251B" w:rsidRDefault="0082251B" w:rsidP="00584C28">
            <w:pPr>
              <w:pStyle w:val="MILTableText"/>
            </w:pPr>
            <w:r w:rsidRPr="0082251B">
              <w:t>@@OLD</w:t>
            </w:r>
            <w:r>
              <w:t>SPOT1</w:t>
            </w:r>
            <w:r w:rsidRPr="0082251B">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%’ile</w:t>
            </w:r>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584C28">
            <w:pPr>
              <w:pStyle w:val="MILTableText"/>
            </w:pPr>
            <w:r w:rsidRPr="0082251B">
              <w:t>5%</w:t>
            </w:r>
          </w:p>
        </w:tc>
        <w:tc>
          <w:tcPr>
            <w:tcW w:w="1440" w:type="dxa"/>
          </w:tcPr>
          <w:p w14:paraId="101B1999" w14:textId="663832A6" w:rsidR="0082251B" w:rsidRPr="0082251B" w:rsidRDefault="0082251B" w:rsidP="00584C28">
            <w:pPr>
              <w:pStyle w:val="MILTableText"/>
            </w:pPr>
            <w:r w:rsidRPr="0082251B">
              <w:t>@@NEW</w:t>
            </w:r>
            <w:r>
              <w:t>SPOT1</w:t>
            </w:r>
            <w:r w:rsidRPr="0082251B">
              <w:t>1_5@@</w:t>
            </w:r>
          </w:p>
        </w:tc>
        <w:tc>
          <w:tcPr>
            <w:tcW w:w="1440" w:type="dxa"/>
          </w:tcPr>
          <w:p w14:paraId="7AB1B947" w14:textId="23BEB3D1" w:rsidR="0082251B" w:rsidRPr="0082251B" w:rsidRDefault="0082251B" w:rsidP="00584C28">
            <w:pPr>
              <w:pStyle w:val="MILTableText"/>
            </w:pPr>
            <w:r w:rsidRPr="0082251B">
              <w:t>@@NEW</w:t>
            </w:r>
            <w:r>
              <w:t>SPOT1</w:t>
            </w:r>
            <w:r w:rsidRPr="0082251B">
              <w:t>5_5@@</w:t>
            </w:r>
          </w:p>
        </w:tc>
        <w:tc>
          <w:tcPr>
            <w:tcW w:w="1440" w:type="dxa"/>
          </w:tcPr>
          <w:p w14:paraId="0F1DC990" w14:textId="6B21186F" w:rsidR="0082251B" w:rsidRPr="0082251B" w:rsidRDefault="0082251B" w:rsidP="00584C28">
            <w:pPr>
              <w:pStyle w:val="MILTableText"/>
            </w:pPr>
            <w:r w:rsidRPr="0082251B">
              <w:t>@@NEW</w:t>
            </w:r>
            <w:r>
              <w:t>SPOT1</w:t>
            </w:r>
            <w:r w:rsidRPr="0082251B">
              <w:t>10_5@@</w:t>
            </w:r>
          </w:p>
        </w:tc>
        <w:tc>
          <w:tcPr>
            <w:tcW w:w="1440" w:type="dxa"/>
          </w:tcPr>
          <w:p w14:paraId="04CA5B07" w14:textId="499738FC" w:rsidR="0082251B" w:rsidRPr="0082251B" w:rsidRDefault="0082251B" w:rsidP="00584C28">
            <w:pPr>
              <w:pStyle w:val="MILTableText"/>
            </w:pPr>
            <w:r w:rsidRPr="0082251B">
              <w:t>@@NEW</w:t>
            </w:r>
            <w:r>
              <w:t>SPOT1</w:t>
            </w:r>
            <w:r w:rsidRPr="0082251B">
              <w:t>15_5@@</w:t>
            </w:r>
          </w:p>
        </w:tc>
        <w:tc>
          <w:tcPr>
            <w:tcW w:w="1440" w:type="dxa"/>
          </w:tcPr>
          <w:p w14:paraId="6212DA7B" w14:textId="36D0C6C1" w:rsidR="0082251B" w:rsidRPr="0082251B" w:rsidRDefault="0082251B" w:rsidP="00584C28">
            <w:pPr>
              <w:pStyle w:val="MILTableText"/>
            </w:pPr>
            <w:r w:rsidRPr="0082251B">
              <w:t>@@NEW</w:t>
            </w:r>
            <w:r>
              <w:t>SPOT1</w:t>
            </w:r>
            <w:r w:rsidRPr="0082251B">
              <w:t>25_5@@</w:t>
            </w:r>
          </w:p>
        </w:tc>
        <w:tc>
          <w:tcPr>
            <w:tcW w:w="1440" w:type="dxa"/>
          </w:tcPr>
          <w:p w14:paraId="085490B5" w14:textId="11CF73A9" w:rsidR="0082251B" w:rsidRPr="0082251B" w:rsidRDefault="0082251B" w:rsidP="00584C28">
            <w:pPr>
              <w:pStyle w:val="MILTableText"/>
            </w:pPr>
            <w:r w:rsidRPr="0082251B">
              <w:t>@@NEW</w:t>
            </w:r>
            <w:r>
              <w:t>SPOT1</w:t>
            </w:r>
            <w:r w:rsidRPr="0082251B">
              <w:t>30_5@@</w:t>
            </w:r>
          </w:p>
        </w:tc>
      </w:tr>
      <w:tr w:rsidR="0082251B" w14:paraId="5C8424D3" w14:textId="77777777" w:rsidTr="0005649E">
        <w:trPr>
          <w:trHeight w:hRule="exact" w:val="432"/>
        </w:trPr>
        <w:tc>
          <w:tcPr>
            <w:tcW w:w="1020" w:type="dxa"/>
          </w:tcPr>
          <w:p w14:paraId="48021DB9" w14:textId="77777777" w:rsidR="0082251B" w:rsidRPr="0082251B" w:rsidRDefault="0082251B" w:rsidP="00584C28">
            <w:pPr>
              <w:pStyle w:val="MILTableText"/>
            </w:pPr>
            <w:r w:rsidRPr="0082251B">
              <w:t>25%</w:t>
            </w:r>
          </w:p>
        </w:tc>
        <w:tc>
          <w:tcPr>
            <w:tcW w:w="1440" w:type="dxa"/>
          </w:tcPr>
          <w:p w14:paraId="143B0C3D" w14:textId="11036627" w:rsidR="0082251B" w:rsidRPr="0082251B" w:rsidRDefault="0082251B" w:rsidP="00584C28">
            <w:pPr>
              <w:pStyle w:val="MILTableText"/>
            </w:pPr>
            <w:r w:rsidRPr="0082251B">
              <w:t>@@NEW</w:t>
            </w:r>
            <w:r>
              <w:t>SPOT1</w:t>
            </w:r>
            <w:r w:rsidRPr="0082251B">
              <w:t>1_25@@</w:t>
            </w:r>
          </w:p>
        </w:tc>
        <w:tc>
          <w:tcPr>
            <w:tcW w:w="1440" w:type="dxa"/>
          </w:tcPr>
          <w:p w14:paraId="38514552" w14:textId="27FED1D1" w:rsidR="0082251B" w:rsidRPr="0082251B" w:rsidRDefault="0082251B" w:rsidP="00584C28">
            <w:pPr>
              <w:pStyle w:val="MILTableText"/>
            </w:pPr>
            <w:r w:rsidRPr="0082251B">
              <w:t>@@NEW</w:t>
            </w:r>
            <w:r>
              <w:t>SPOT1</w:t>
            </w:r>
            <w:r w:rsidRPr="0082251B">
              <w:t>5_25@@</w:t>
            </w:r>
          </w:p>
        </w:tc>
        <w:tc>
          <w:tcPr>
            <w:tcW w:w="1440" w:type="dxa"/>
          </w:tcPr>
          <w:p w14:paraId="20DD275E" w14:textId="7ACC78DA" w:rsidR="0082251B" w:rsidRPr="0082251B" w:rsidRDefault="0082251B" w:rsidP="00584C28">
            <w:pPr>
              <w:pStyle w:val="MILTableText"/>
            </w:pPr>
            <w:r w:rsidRPr="0082251B">
              <w:t>@@NEW</w:t>
            </w:r>
            <w:r>
              <w:t>SPOT1</w:t>
            </w:r>
            <w:r w:rsidRPr="0082251B">
              <w:t>10_25@@</w:t>
            </w:r>
          </w:p>
        </w:tc>
        <w:tc>
          <w:tcPr>
            <w:tcW w:w="1440" w:type="dxa"/>
          </w:tcPr>
          <w:p w14:paraId="5F3C0D0D" w14:textId="28517C26" w:rsidR="0082251B" w:rsidRPr="0082251B" w:rsidRDefault="0082251B" w:rsidP="00584C28">
            <w:pPr>
              <w:pStyle w:val="MILTableText"/>
            </w:pPr>
            <w:r w:rsidRPr="0082251B">
              <w:t>@@NEW</w:t>
            </w:r>
            <w:r>
              <w:t>SPOT1</w:t>
            </w:r>
            <w:r w:rsidRPr="0082251B">
              <w:t>15_25@@</w:t>
            </w:r>
          </w:p>
        </w:tc>
        <w:tc>
          <w:tcPr>
            <w:tcW w:w="1440" w:type="dxa"/>
          </w:tcPr>
          <w:p w14:paraId="1DCD85A4" w14:textId="04AE9644" w:rsidR="0082251B" w:rsidRPr="0082251B" w:rsidRDefault="0082251B" w:rsidP="00584C28">
            <w:pPr>
              <w:pStyle w:val="MILTableText"/>
            </w:pPr>
            <w:r w:rsidRPr="0082251B">
              <w:t>@@NEW</w:t>
            </w:r>
            <w:r>
              <w:t>SPOT1</w:t>
            </w:r>
            <w:r w:rsidRPr="0082251B">
              <w:t>25_25@@</w:t>
            </w:r>
          </w:p>
        </w:tc>
        <w:tc>
          <w:tcPr>
            <w:tcW w:w="1440" w:type="dxa"/>
          </w:tcPr>
          <w:p w14:paraId="708C96DA" w14:textId="53FA314A" w:rsidR="0082251B" w:rsidRPr="0082251B" w:rsidRDefault="0082251B" w:rsidP="00584C28">
            <w:pPr>
              <w:pStyle w:val="MILTableText"/>
            </w:pPr>
            <w:r w:rsidRPr="0082251B">
              <w:t>@@NEW</w:t>
            </w:r>
            <w:r>
              <w:t>SPOT1</w:t>
            </w:r>
            <w:r w:rsidRPr="0082251B">
              <w:t>30_25@@</w:t>
            </w:r>
          </w:p>
        </w:tc>
      </w:tr>
      <w:tr w:rsidR="0082251B" w14:paraId="268975C1" w14:textId="77777777" w:rsidTr="0005649E">
        <w:trPr>
          <w:trHeight w:hRule="exact" w:val="432"/>
        </w:trPr>
        <w:tc>
          <w:tcPr>
            <w:tcW w:w="1020" w:type="dxa"/>
          </w:tcPr>
          <w:p w14:paraId="5485A7C4" w14:textId="77777777" w:rsidR="0082251B" w:rsidRPr="0082251B" w:rsidRDefault="0082251B" w:rsidP="00584C28">
            <w:pPr>
              <w:pStyle w:val="MILTableText"/>
            </w:pPr>
            <w:r w:rsidRPr="0082251B">
              <w:t>50%</w:t>
            </w:r>
          </w:p>
        </w:tc>
        <w:tc>
          <w:tcPr>
            <w:tcW w:w="1440" w:type="dxa"/>
          </w:tcPr>
          <w:p w14:paraId="2681E05F" w14:textId="3399E515" w:rsidR="0082251B" w:rsidRPr="0082251B" w:rsidRDefault="0082251B" w:rsidP="00584C28">
            <w:pPr>
              <w:pStyle w:val="MILTableText"/>
            </w:pPr>
            <w:r w:rsidRPr="0082251B">
              <w:t>@@NEW</w:t>
            </w:r>
            <w:r>
              <w:t>SPOT1</w:t>
            </w:r>
            <w:r w:rsidRPr="0082251B">
              <w:t>1_50@@</w:t>
            </w:r>
          </w:p>
        </w:tc>
        <w:tc>
          <w:tcPr>
            <w:tcW w:w="1440" w:type="dxa"/>
          </w:tcPr>
          <w:p w14:paraId="5F897201" w14:textId="4883CD3F" w:rsidR="0082251B" w:rsidRPr="0082251B" w:rsidRDefault="0082251B" w:rsidP="00584C28">
            <w:pPr>
              <w:pStyle w:val="MILTableText"/>
            </w:pPr>
            <w:r w:rsidRPr="0082251B">
              <w:t>@@NEW</w:t>
            </w:r>
            <w:r>
              <w:t>SPOT1</w:t>
            </w:r>
            <w:r w:rsidRPr="0082251B">
              <w:t>5_50@@</w:t>
            </w:r>
          </w:p>
        </w:tc>
        <w:tc>
          <w:tcPr>
            <w:tcW w:w="1440" w:type="dxa"/>
          </w:tcPr>
          <w:p w14:paraId="36E773DE" w14:textId="7129B2B7" w:rsidR="0082251B" w:rsidRPr="0082251B" w:rsidRDefault="0082251B" w:rsidP="00584C28">
            <w:pPr>
              <w:pStyle w:val="MILTableText"/>
            </w:pPr>
            <w:r w:rsidRPr="0082251B">
              <w:t>@@NEW</w:t>
            </w:r>
            <w:r>
              <w:t>SPOT1</w:t>
            </w:r>
            <w:r w:rsidRPr="0082251B">
              <w:t>10_50@@</w:t>
            </w:r>
          </w:p>
        </w:tc>
        <w:tc>
          <w:tcPr>
            <w:tcW w:w="1440" w:type="dxa"/>
          </w:tcPr>
          <w:p w14:paraId="6854EDE1" w14:textId="673BFDCF" w:rsidR="0082251B" w:rsidRPr="0082251B" w:rsidRDefault="0082251B" w:rsidP="00584C28">
            <w:pPr>
              <w:pStyle w:val="MILTableText"/>
            </w:pPr>
            <w:r w:rsidRPr="0082251B">
              <w:t>@@NEW</w:t>
            </w:r>
            <w:r>
              <w:t>SPOT1</w:t>
            </w:r>
            <w:r w:rsidRPr="0082251B">
              <w:t>15_50@@</w:t>
            </w:r>
          </w:p>
        </w:tc>
        <w:tc>
          <w:tcPr>
            <w:tcW w:w="1440" w:type="dxa"/>
          </w:tcPr>
          <w:p w14:paraId="1D36AF9A" w14:textId="185F94C8" w:rsidR="0082251B" w:rsidRPr="0082251B" w:rsidRDefault="0082251B" w:rsidP="00584C28">
            <w:pPr>
              <w:pStyle w:val="MILTableText"/>
            </w:pPr>
            <w:r w:rsidRPr="0082251B">
              <w:t>@@NEW</w:t>
            </w:r>
            <w:r>
              <w:t>SPOT1</w:t>
            </w:r>
            <w:r w:rsidRPr="0082251B">
              <w:t>25_50@@</w:t>
            </w:r>
          </w:p>
        </w:tc>
        <w:tc>
          <w:tcPr>
            <w:tcW w:w="1440" w:type="dxa"/>
          </w:tcPr>
          <w:p w14:paraId="55FB58C6" w14:textId="6FB9EAE4" w:rsidR="0082251B" w:rsidRPr="0082251B" w:rsidRDefault="0082251B" w:rsidP="00584C28">
            <w:pPr>
              <w:pStyle w:val="MILTableText"/>
            </w:pPr>
            <w:r w:rsidRPr="0082251B">
              <w:t>@@NEW</w:t>
            </w:r>
            <w:r>
              <w:t>SPOT1</w:t>
            </w:r>
            <w:r w:rsidRPr="0082251B">
              <w:t>30_50@@</w:t>
            </w:r>
          </w:p>
        </w:tc>
      </w:tr>
      <w:tr w:rsidR="0082251B" w14:paraId="052C4F3D" w14:textId="77777777" w:rsidTr="0005649E">
        <w:trPr>
          <w:trHeight w:hRule="exact" w:val="432"/>
        </w:trPr>
        <w:tc>
          <w:tcPr>
            <w:tcW w:w="1020" w:type="dxa"/>
          </w:tcPr>
          <w:p w14:paraId="02772E15" w14:textId="77777777" w:rsidR="0082251B" w:rsidRPr="0082251B" w:rsidRDefault="0082251B" w:rsidP="00584C28">
            <w:pPr>
              <w:pStyle w:val="MILTableText"/>
            </w:pPr>
            <w:r w:rsidRPr="0082251B">
              <w:t>75%</w:t>
            </w:r>
          </w:p>
        </w:tc>
        <w:tc>
          <w:tcPr>
            <w:tcW w:w="1440" w:type="dxa"/>
          </w:tcPr>
          <w:p w14:paraId="312F7B40" w14:textId="08F7A424" w:rsidR="0082251B" w:rsidRPr="0082251B" w:rsidRDefault="0082251B" w:rsidP="00584C28">
            <w:pPr>
              <w:pStyle w:val="MILTableText"/>
            </w:pPr>
            <w:r w:rsidRPr="0082251B">
              <w:t>@@NEW</w:t>
            </w:r>
            <w:r>
              <w:t>SPOT1</w:t>
            </w:r>
            <w:r w:rsidRPr="0082251B">
              <w:t>1_75@@</w:t>
            </w:r>
          </w:p>
        </w:tc>
        <w:tc>
          <w:tcPr>
            <w:tcW w:w="1440" w:type="dxa"/>
          </w:tcPr>
          <w:p w14:paraId="059812C2" w14:textId="5C412451" w:rsidR="0082251B" w:rsidRPr="0082251B" w:rsidRDefault="0082251B" w:rsidP="00584C28">
            <w:pPr>
              <w:pStyle w:val="MILTableText"/>
            </w:pPr>
            <w:r w:rsidRPr="0082251B">
              <w:t>@@NEW</w:t>
            </w:r>
            <w:r>
              <w:t>SPOT1</w:t>
            </w:r>
            <w:r w:rsidRPr="0082251B">
              <w:t>5_75@@</w:t>
            </w:r>
          </w:p>
        </w:tc>
        <w:tc>
          <w:tcPr>
            <w:tcW w:w="1440" w:type="dxa"/>
          </w:tcPr>
          <w:p w14:paraId="3614520D" w14:textId="0AF694F1" w:rsidR="0082251B" w:rsidRPr="0082251B" w:rsidRDefault="0082251B" w:rsidP="00584C28">
            <w:pPr>
              <w:pStyle w:val="MILTableText"/>
            </w:pPr>
            <w:r w:rsidRPr="0082251B">
              <w:t>@@NEW</w:t>
            </w:r>
            <w:r>
              <w:t>SPOT1</w:t>
            </w:r>
            <w:r w:rsidRPr="0082251B">
              <w:t>10_75@@</w:t>
            </w:r>
          </w:p>
        </w:tc>
        <w:tc>
          <w:tcPr>
            <w:tcW w:w="1440" w:type="dxa"/>
          </w:tcPr>
          <w:p w14:paraId="449C91B1" w14:textId="4B6C3935" w:rsidR="0082251B" w:rsidRPr="0082251B" w:rsidRDefault="0082251B" w:rsidP="00584C28">
            <w:pPr>
              <w:pStyle w:val="MILTableText"/>
            </w:pPr>
            <w:r w:rsidRPr="0082251B">
              <w:t>@@NEW</w:t>
            </w:r>
            <w:r>
              <w:t>SPOT1</w:t>
            </w:r>
            <w:r w:rsidRPr="0082251B">
              <w:t>15_75@@</w:t>
            </w:r>
          </w:p>
        </w:tc>
        <w:tc>
          <w:tcPr>
            <w:tcW w:w="1440" w:type="dxa"/>
          </w:tcPr>
          <w:p w14:paraId="458E0C64" w14:textId="3023A3FB" w:rsidR="0082251B" w:rsidRPr="0082251B" w:rsidRDefault="0082251B" w:rsidP="00584C28">
            <w:pPr>
              <w:pStyle w:val="MILTableText"/>
            </w:pPr>
            <w:r w:rsidRPr="0082251B">
              <w:t>@@NEW</w:t>
            </w:r>
            <w:r>
              <w:t>SPOT1</w:t>
            </w:r>
            <w:r w:rsidRPr="0082251B">
              <w:t>25_75@@</w:t>
            </w:r>
          </w:p>
        </w:tc>
        <w:tc>
          <w:tcPr>
            <w:tcW w:w="1440" w:type="dxa"/>
          </w:tcPr>
          <w:p w14:paraId="757E310A" w14:textId="32DA884B" w:rsidR="0082251B" w:rsidRPr="0082251B" w:rsidRDefault="0082251B" w:rsidP="00584C28">
            <w:pPr>
              <w:pStyle w:val="MILTableText"/>
            </w:pPr>
            <w:r w:rsidRPr="0082251B">
              <w:t>@@NEW</w:t>
            </w:r>
            <w:r>
              <w:t>SPOT1</w:t>
            </w:r>
            <w:r w:rsidRPr="0082251B">
              <w:t>30_75@@</w:t>
            </w:r>
          </w:p>
        </w:tc>
      </w:tr>
      <w:tr w:rsidR="0082251B" w14:paraId="06CE0D78" w14:textId="77777777" w:rsidTr="0005649E">
        <w:trPr>
          <w:trHeight w:hRule="exact" w:val="432"/>
        </w:trPr>
        <w:tc>
          <w:tcPr>
            <w:tcW w:w="1020" w:type="dxa"/>
          </w:tcPr>
          <w:p w14:paraId="0FE87B5B" w14:textId="77777777" w:rsidR="0082251B" w:rsidRPr="0082251B" w:rsidRDefault="0082251B" w:rsidP="00584C28">
            <w:pPr>
              <w:pStyle w:val="MILTableText"/>
            </w:pPr>
            <w:r w:rsidRPr="0082251B">
              <w:t>95%</w:t>
            </w:r>
          </w:p>
        </w:tc>
        <w:tc>
          <w:tcPr>
            <w:tcW w:w="1440" w:type="dxa"/>
          </w:tcPr>
          <w:p w14:paraId="64D0FB44" w14:textId="3E96CA70" w:rsidR="0082251B" w:rsidRPr="0082251B" w:rsidRDefault="0082251B" w:rsidP="00584C28">
            <w:pPr>
              <w:pStyle w:val="MILTableText"/>
            </w:pPr>
            <w:r w:rsidRPr="0082251B">
              <w:t>@@NEW</w:t>
            </w:r>
            <w:r>
              <w:t>SPOT1</w:t>
            </w:r>
            <w:r w:rsidRPr="0082251B">
              <w:t>1_95@@</w:t>
            </w:r>
          </w:p>
        </w:tc>
        <w:tc>
          <w:tcPr>
            <w:tcW w:w="1440" w:type="dxa"/>
          </w:tcPr>
          <w:p w14:paraId="40445C29" w14:textId="06A8B58A" w:rsidR="0082251B" w:rsidRPr="0082251B" w:rsidRDefault="0082251B" w:rsidP="00584C28">
            <w:pPr>
              <w:pStyle w:val="MILTableText"/>
            </w:pPr>
            <w:r w:rsidRPr="0082251B">
              <w:t>@@NEW</w:t>
            </w:r>
            <w:r>
              <w:t>SPOT1</w:t>
            </w:r>
            <w:r w:rsidRPr="0082251B">
              <w:t>5_95@@</w:t>
            </w:r>
          </w:p>
        </w:tc>
        <w:tc>
          <w:tcPr>
            <w:tcW w:w="1440" w:type="dxa"/>
          </w:tcPr>
          <w:p w14:paraId="19905F6C" w14:textId="3F625998" w:rsidR="0082251B" w:rsidRPr="0082251B" w:rsidRDefault="0082251B" w:rsidP="00584C28">
            <w:pPr>
              <w:pStyle w:val="MILTableText"/>
            </w:pPr>
            <w:r w:rsidRPr="0082251B">
              <w:t>@@NEW</w:t>
            </w:r>
            <w:r>
              <w:t>SPOT1</w:t>
            </w:r>
            <w:r w:rsidRPr="0082251B">
              <w:t>10_95@@</w:t>
            </w:r>
          </w:p>
        </w:tc>
        <w:tc>
          <w:tcPr>
            <w:tcW w:w="1440" w:type="dxa"/>
          </w:tcPr>
          <w:p w14:paraId="52A9737F" w14:textId="0472360D" w:rsidR="0082251B" w:rsidRPr="0082251B" w:rsidRDefault="0082251B" w:rsidP="00584C28">
            <w:pPr>
              <w:pStyle w:val="MILTableText"/>
            </w:pPr>
            <w:r w:rsidRPr="0082251B">
              <w:t>@@NEW</w:t>
            </w:r>
            <w:r>
              <w:t>SPOT1</w:t>
            </w:r>
            <w:r w:rsidRPr="0082251B">
              <w:t>15_95@@</w:t>
            </w:r>
          </w:p>
        </w:tc>
        <w:tc>
          <w:tcPr>
            <w:tcW w:w="1440" w:type="dxa"/>
          </w:tcPr>
          <w:p w14:paraId="49C0B0FE" w14:textId="376F74DC" w:rsidR="0082251B" w:rsidRPr="0082251B" w:rsidRDefault="0082251B" w:rsidP="00584C28">
            <w:pPr>
              <w:pStyle w:val="MILTableText"/>
            </w:pPr>
            <w:r w:rsidRPr="0082251B">
              <w:t>@@NEW</w:t>
            </w:r>
            <w:r>
              <w:t>SPOT1</w:t>
            </w:r>
            <w:r w:rsidRPr="0082251B">
              <w:t>25_95@@</w:t>
            </w:r>
          </w:p>
        </w:tc>
        <w:tc>
          <w:tcPr>
            <w:tcW w:w="1440" w:type="dxa"/>
          </w:tcPr>
          <w:p w14:paraId="0052E2A9" w14:textId="247F1A0E" w:rsidR="0082251B" w:rsidRPr="0082251B" w:rsidRDefault="0082251B" w:rsidP="00584C28">
            <w:pPr>
              <w:pStyle w:val="MILTableText"/>
            </w:pPr>
            <w:r w:rsidRPr="0082251B">
              <w:t>@@NEW</w:t>
            </w:r>
            <w:r>
              <w:t>SPOT1</w:t>
            </w:r>
            <w:r w:rsidRPr="0082251B">
              <w:t>30_95@@</w:t>
            </w:r>
          </w:p>
        </w:tc>
      </w:tr>
      <w:tr w:rsidR="0082251B" w14:paraId="54D77114" w14:textId="77777777" w:rsidTr="0005649E">
        <w:trPr>
          <w:trHeight w:hRule="exact" w:val="432"/>
        </w:trPr>
        <w:tc>
          <w:tcPr>
            <w:tcW w:w="1020" w:type="dxa"/>
          </w:tcPr>
          <w:p w14:paraId="29E75E2F" w14:textId="77777777" w:rsidR="0082251B" w:rsidRPr="0082251B" w:rsidRDefault="0082251B" w:rsidP="00584C28">
            <w:pPr>
              <w:pStyle w:val="MILTableText"/>
            </w:pPr>
            <w:r w:rsidRPr="0082251B">
              <w:t>Mean</w:t>
            </w:r>
          </w:p>
        </w:tc>
        <w:tc>
          <w:tcPr>
            <w:tcW w:w="1440" w:type="dxa"/>
          </w:tcPr>
          <w:p w14:paraId="2C14EBA9" w14:textId="0893ABC9" w:rsidR="0082251B" w:rsidRPr="0082251B" w:rsidRDefault="0082251B" w:rsidP="00584C28">
            <w:pPr>
              <w:pStyle w:val="MILTableText"/>
            </w:pPr>
            <w:r w:rsidRPr="0082251B">
              <w:t>@@NEW</w:t>
            </w:r>
            <w:r>
              <w:t>SPOT1</w:t>
            </w:r>
            <w:r w:rsidRPr="0082251B">
              <w:t>1_MU@@</w:t>
            </w:r>
          </w:p>
        </w:tc>
        <w:tc>
          <w:tcPr>
            <w:tcW w:w="1440" w:type="dxa"/>
          </w:tcPr>
          <w:p w14:paraId="39A17EA3" w14:textId="2C6BF6E7" w:rsidR="0082251B" w:rsidRPr="0082251B" w:rsidRDefault="0082251B" w:rsidP="00584C28">
            <w:pPr>
              <w:pStyle w:val="MILTableText"/>
            </w:pPr>
            <w:r w:rsidRPr="0082251B">
              <w:t>@@NEW</w:t>
            </w:r>
            <w:r>
              <w:t>SPOT1</w:t>
            </w:r>
            <w:r w:rsidRPr="0082251B">
              <w:t>5_MU@@</w:t>
            </w:r>
          </w:p>
        </w:tc>
        <w:tc>
          <w:tcPr>
            <w:tcW w:w="1440" w:type="dxa"/>
          </w:tcPr>
          <w:p w14:paraId="0383F2F2" w14:textId="2529B406" w:rsidR="0082251B" w:rsidRPr="0082251B" w:rsidRDefault="0082251B" w:rsidP="00584C28">
            <w:pPr>
              <w:pStyle w:val="MILTableText"/>
            </w:pPr>
            <w:r w:rsidRPr="0082251B">
              <w:t>@@NEW</w:t>
            </w:r>
            <w:r>
              <w:t>SPOT1</w:t>
            </w:r>
            <w:r w:rsidRPr="0082251B">
              <w:t>10_MU@@</w:t>
            </w:r>
          </w:p>
        </w:tc>
        <w:tc>
          <w:tcPr>
            <w:tcW w:w="1440" w:type="dxa"/>
          </w:tcPr>
          <w:p w14:paraId="780BE0DD" w14:textId="3965F112" w:rsidR="0082251B" w:rsidRPr="0082251B" w:rsidRDefault="0082251B" w:rsidP="00584C28">
            <w:pPr>
              <w:pStyle w:val="MILTableText"/>
            </w:pPr>
            <w:r w:rsidRPr="0082251B">
              <w:t>@@NEW</w:t>
            </w:r>
            <w:r>
              <w:t>SPOT1</w:t>
            </w:r>
            <w:r w:rsidRPr="0082251B">
              <w:t>15_MU@@</w:t>
            </w:r>
          </w:p>
        </w:tc>
        <w:tc>
          <w:tcPr>
            <w:tcW w:w="1440" w:type="dxa"/>
          </w:tcPr>
          <w:p w14:paraId="7ABE6BE7" w14:textId="6297435D" w:rsidR="0082251B" w:rsidRPr="0082251B" w:rsidRDefault="0082251B" w:rsidP="00584C28">
            <w:pPr>
              <w:pStyle w:val="MILTableText"/>
            </w:pPr>
            <w:r w:rsidRPr="0082251B">
              <w:t>@@NEW</w:t>
            </w:r>
            <w:r>
              <w:t>SPOT1</w:t>
            </w:r>
            <w:r w:rsidRPr="0082251B">
              <w:t>25_MU@@</w:t>
            </w:r>
          </w:p>
        </w:tc>
        <w:tc>
          <w:tcPr>
            <w:tcW w:w="1440" w:type="dxa"/>
          </w:tcPr>
          <w:p w14:paraId="763E733A" w14:textId="0334E62B" w:rsidR="0082251B" w:rsidRPr="0082251B" w:rsidRDefault="0082251B" w:rsidP="00584C28">
            <w:pPr>
              <w:pStyle w:val="MILTableText"/>
            </w:pPr>
            <w:r w:rsidRPr="0082251B">
              <w:t>@@NEW</w:t>
            </w:r>
            <w:r>
              <w:t>SPOT1</w:t>
            </w:r>
            <w:r w:rsidRPr="0082251B">
              <w:t>30_MU@@</w:t>
            </w:r>
          </w:p>
        </w:tc>
      </w:tr>
      <w:tr w:rsidR="0082251B" w14:paraId="0997F8DC" w14:textId="77777777" w:rsidTr="0005649E">
        <w:trPr>
          <w:trHeight w:hRule="exact" w:val="432"/>
        </w:trPr>
        <w:tc>
          <w:tcPr>
            <w:tcW w:w="1020" w:type="dxa"/>
          </w:tcPr>
          <w:p w14:paraId="6819F397" w14:textId="77777777" w:rsidR="0082251B" w:rsidRPr="0082251B" w:rsidRDefault="0082251B" w:rsidP="00584C28">
            <w:pPr>
              <w:pStyle w:val="MILTableText"/>
            </w:pPr>
            <w:r w:rsidRPr="0082251B">
              <w:t>Volatility</w:t>
            </w:r>
          </w:p>
        </w:tc>
        <w:tc>
          <w:tcPr>
            <w:tcW w:w="1440" w:type="dxa"/>
          </w:tcPr>
          <w:p w14:paraId="46A2D434" w14:textId="734A09BB" w:rsidR="0082251B" w:rsidRPr="0082251B" w:rsidRDefault="0082251B" w:rsidP="00584C28">
            <w:pPr>
              <w:pStyle w:val="MILTableText"/>
            </w:pPr>
            <w:r w:rsidRPr="0082251B">
              <w:t>@@NEW</w:t>
            </w:r>
            <w:r>
              <w:t>SPOT1</w:t>
            </w:r>
            <w:r w:rsidRPr="0082251B">
              <w:t>1_VOL@@</w:t>
            </w:r>
          </w:p>
        </w:tc>
        <w:tc>
          <w:tcPr>
            <w:tcW w:w="1440" w:type="dxa"/>
          </w:tcPr>
          <w:p w14:paraId="6FB39B64" w14:textId="71E02F46" w:rsidR="0082251B" w:rsidRPr="0082251B" w:rsidRDefault="0082251B" w:rsidP="00584C28">
            <w:pPr>
              <w:pStyle w:val="MILTableText"/>
            </w:pPr>
            <w:r w:rsidRPr="0082251B">
              <w:t>@@NEW</w:t>
            </w:r>
            <w:r>
              <w:t>SPOT1</w:t>
            </w:r>
            <w:r w:rsidRPr="0082251B">
              <w:t>5_VOL@@</w:t>
            </w:r>
          </w:p>
        </w:tc>
        <w:tc>
          <w:tcPr>
            <w:tcW w:w="1440" w:type="dxa"/>
          </w:tcPr>
          <w:p w14:paraId="585D36A0" w14:textId="69A3433D" w:rsidR="0082251B" w:rsidRPr="0082251B" w:rsidRDefault="0082251B" w:rsidP="00584C28">
            <w:pPr>
              <w:pStyle w:val="MILTableText"/>
            </w:pPr>
            <w:r w:rsidRPr="0082251B">
              <w:t>@@NEW</w:t>
            </w:r>
            <w:r>
              <w:t>SPOT1</w:t>
            </w:r>
            <w:r w:rsidRPr="0082251B">
              <w:t>10_VOL@@</w:t>
            </w:r>
          </w:p>
        </w:tc>
        <w:tc>
          <w:tcPr>
            <w:tcW w:w="1440" w:type="dxa"/>
          </w:tcPr>
          <w:p w14:paraId="0B05762A" w14:textId="2E1C7EE3" w:rsidR="0082251B" w:rsidRPr="0082251B" w:rsidRDefault="0082251B" w:rsidP="00584C28">
            <w:pPr>
              <w:pStyle w:val="MILTableText"/>
            </w:pPr>
            <w:r w:rsidRPr="0082251B">
              <w:t>@@NEW</w:t>
            </w:r>
            <w:r>
              <w:t>SPOT1</w:t>
            </w:r>
            <w:r w:rsidRPr="0082251B">
              <w:t>15_VOL@@</w:t>
            </w:r>
          </w:p>
        </w:tc>
        <w:tc>
          <w:tcPr>
            <w:tcW w:w="1440" w:type="dxa"/>
          </w:tcPr>
          <w:p w14:paraId="6B92DB28" w14:textId="2CE5D3A0" w:rsidR="0082251B" w:rsidRPr="0082251B" w:rsidRDefault="0082251B" w:rsidP="00584C28">
            <w:pPr>
              <w:pStyle w:val="MILTableText"/>
            </w:pPr>
            <w:r w:rsidRPr="0082251B">
              <w:t>@@NEW</w:t>
            </w:r>
            <w:r>
              <w:t>SPOT1</w:t>
            </w:r>
            <w:r w:rsidRPr="0082251B">
              <w:t>25_VOL@@</w:t>
            </w:r>
          </w:p>
        </w:tc>
        <w:tc>
          <w:tcPr>
            <w:tcW w:w="1440" w:type="dxa"/>
          </w:tcPr>
          <w:p w14:paraId="7BEE8CAE" w14:textId="46BFA2B1" w:rsidR="0082251B" w:rsidRPr="0082251B" w:rsidRDefault="0082251B" w:rsidP="00584C28">
            <w:pPr>
              <w:pStyle w:val="MILTableText"/>
            </w:pPr>
            <w:r w:rsidRPr="0082251B">
              <w:t>@@NEW</w:t>
            </w:r>
            <w:r>
              <w:t>SPOT1</w:t>
            </w:r>
            <w:r w:rsidRPr="0082251B">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%’ile</w:t>
            </w:r>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584C28">
            <w:pPr>
              <w:pStyle w:val="MILTableText"/>
            </w:pPr>
            <w:r w:rsidRPr="0082251B">
              <w:t>5%</w:t>
            </w:r>
          </w:p>
        </w:tc>
        <w:tc>
          <w:tcPr>
            <w:tcW w:w="1440" w:type="dxa"/>
          </w:tcPr>
          <w:p w14:paraId="4C1BB181" w14:textId="6C6DB3FB" w:rsidR="004C6CDE" w:rsidRPr="0082251B" w:rsidRDefault="002C4A09" w:rsidP="00584C28">
            <w:pPr>
              <w:pStyle w:val="MILTableText"/>
            </w:pPr>
            <w:r w:rsidRPr="0082251B">
              <w:t>@@</w:t>
            </w:r>
            <w:r w:rsidR="004C6CDE" w:rsidRPr="0082251B">
              <w:t>OLD</w:t>
            </w:r>
            <w:r w:rsidR="0082251B" w:rsidRPr="0082251B">
              <w:t>SPOT10</w:t>
            </w:r>
            <w:r w:rsidR="004C6CDE" w:rsidRPr="0082251B">
              <w:t>1_5</w:t>
            </w:r>
            <w:r w:rsidRPr="0082251B">
              <w:t>@@</w:t>
            </w:r>
          </w:p>
        </w:tc>
        <w:tc>
          <w:tcPr>
            <w:tcW w:w="1440" w:type="dxa"/>
          </w:tcPr>
          <w:p w14:paraId="5D758405" w14:textId="27FEEACA" w:rsidR="004C6CDE" w:rsidRPr="0082251B" w:rsidRDefault="002C4A09" w:rsidP="00584C28">
            <w:pPr>
              <w:pStyle w:val="MILTableText"/>
            </w:pPr>
            <w:r w:rsidRPr="0082251B">
              <w:t>@@</w:t>
            </w:r>
            <w:r w:rsidR="004C6CDE" w:rsidRPr="0082251B">
              <w:t>OLD</w:t>
            </w:r>
            <w:r w:rsidR="0082251B" w:rsidRPr="0082251B">
              <w:t>SPOT10</w:t>
            </w:r>
            <w:r w:rsidR="004C6CDE" w:rsidRPr="0082251B">
              <w:t>5_5</w:t>
            </w:r>
            <w:r w:rsidRPr="0082251B">
              <w:t>@@</w:t>
            </w:r>
          </w:p>
        </w:tc>
        <w:tc>
          <w:tcPr>
            <w:tcW w:w="1440" w:type="dxa"/>
          </w:tcPr>
          <w:p w14:paraId="00568BB6" w14:textId="0C11299F" w:rsidR="004C6CDE" w:rsidRPr="0082251B" w:rsidRDefault="002C4A09" w:rsidP="00584C28">
            <w:pPr>
              <w:pStyle w:val="MILTableText"/>
            </w:pPr>
            <w:r w:rsidRPr="0082251B">
              <w:t>@@</w:t>
            </w:r>
            <w:r w:rsidR="004C6CDE" w:rsidRPr="0082251B">
              <w:t>OLD</w:t>
            </w:r>
            <w:r w:rsidR="0082251B" w:rsidRPr="0082251B">
              <w:t>SPOT10</w:t>
            </w:r>
            <w:r w:rsidR="004C6CDE" w:rsidRPr="0082251B">
              <w:t>10_5</w:t>
            </w:r>
            <w:r w:rsidRPr="0082251B">
              <w:t>@@</w:t>
            </w:r>
          </w:p>
        </w:tc>
        <w:tc>
          <w:tcPr>
            <w:tcW w:w="1440" w:type="dxa"/>
          </w:tcPr>
          <w:p w14:paraId="133A7B12" w14:textId="1F796DF4" w:rsidR="004C6CDE" w:rsidRPr="0082251B" w:rsidRDefault="002C4A09" w:rsidP="00584C28">
            <w:pPr>
              <w:pStyle w:val="MILTableText"/>
            </w:pPr>
            <w:r w:rsidRPr="0082251B">
              <w:t>@@</w:t>
            </w:r>
            <w:r w:rsidR="004C6CDE" w:rsidRPr="0082251B">
              <w:t>OLD</w:t>
            </w:r>
            <w:r w:rsidR="0082251B" w:rsidRPr="0082251B">
              <w:t>SPOT10</w:t>
            </w:r>
            <w:r w:rsidR="004C6CDE" w:rsidRPr="0082251B">
              <w:t>15_5</w:t>
            </w:r>
            <w:r w:rsidRPr="0082251B">
              <w:t>@@</w:t>
            </w:r>
          </w:p>
        </w:tc>
        <w:tc>
          <w:tcPr>
            <w:tcW w:w="1440" w:type="dxa"/>
          </w:tcPr>
          <w:p w14:paraId="45900CA0" w14:textId="7F4566DF" w:rsidR="004C6CDE" w:rsidRPr="0082251B" w:rsidRDefault="002C4A09" w:rsidP="00584C28">
            <w:pPr>
              <w:pStyle w:val="MILTableText"/>
            </w:pPr>
            <w:r w:rsidRPr="0082251B">
              <w:t>@@</w:t>
            </w:r>
            <w:r w:rsidR="004C6CDE" w:rsidRPr="0082251B">
              <w:t>OLD</w:t>
            </w:r>
            <w:r w:rsidR="0082251B" w:rsidRPr="0082251B">
              <w:t>SPOT10</w:t>
            </w:r>
            <w:r w:rsidR="004C6CDE" w:rsidRPr="0082251B">
              <w:t>25_5</w:t>
            </w:r>
            <w:r w:rsidRPr="0082251B">
              <w:t>@@</w:t>
            </w:r>
          </w:p>
        </w:tc>
        <w:tc>
          <w:tcPr>
            <w:tcW w:w="1440" w:type="dxa"/>
          </w:tcPr>
          <w:p w14:paraId="424128FA" w14:textId="21ECCCBF" w:rsidR="004C6CDE" w:rsidRPr="0082251B" w:rsidRDefault="002C4A09" w:rsidP="00584C28">
            <w:pPr>
              <w:pStyle w:val="MILTableText"/>
            </w:pPr>
            <w:r w:rsidRPr="0082251B">
              <w:t>@@</w:t>
            </w:r>
            <w:r w:rsidR="004C6CDE" w:rsidRPr="0082251B">
              <w:t>OLD</w:t>
            </w:r>
            <w:r w:rsidR="0082251B" w:rsidRPr="0082251B">
              <w:t>SPOT10</w:t>
            </w:r>
            <w:r w:rsidR="004C6CDE" w:rsidRPr="0082251B">
              <w:t>30_5</w:t>
            </w:r>
            <w:r w:rsidRPr="0082251B">
              <w:t>@@</w:t>
            </w:r>
          </w:p>
        </w:tc>
      </w:tr>
      <w:tr w:rsidR="004C6CDE" w14:paraId="21323DC5" w14:textId="77777777" w:rsidTr="0005649E">
        <w:trPr>
          <w:trHeight w:hRule="exact" w:val="432"/>
        </w:trPr>
        <w:tc>
          <w:tcPr>
            <w:tcW w:w="1020" w:type="dxa"/>
          </w:tcPr>
          <w:p w14:paraId="6C903678" w14:textId="77777777" w:rsidR="004C6CDE" w:rsidRPr="0082251B" w:rsidRDefault="004C6CDE" w:rsidP="00584C28">
            <w:pPr>
              <w:pStyle w:val="MILTableText"/>
            </w:pPr>
            <w:r w:rsidRPr="0082251B">
              <w:t>25%</w:t>
            </w:r>
          </w:p>
        </w:tc>
        <w:tc>
          <w:tcPr>
            <w:tcW w:w="1440" w:type="dxa"/>
          </w:tcPr>
          <w:p w14:paraId="738686FC" w14:textId="49AA8EFE" w:rsidR="004C6CDE" w:rsidRPr="0082251B" w:rsidRDefault="002C4A09" w:rsidP="00584C28">
            <w:pPr>
              <w:pStyle w:val="MILTableText"/>
            </w:pPr>
            <w:r w:rsidRPr="0082251B">
              <w:t>@@</w:t>
            </w:r>
            <w:r w:rsidR="004C6CDE" w:rsidRPr="0082251B">
              <w:t>OLD</w:t>
            </w:r>
            <w:r w:rsidR="0082251B" w:rsidRPr="0082251B">
              <w:t>SPOT10</w:t>
            </w:r>
            <w:r w:rsidR="004C6CDE" w:rsidRPr="0082251B">
              <w:t>1_25</w:t>
            </w:r>
            <w:r w:rsidRPr="0082251B">
              <w:t>@@</w:t>
            </w:r>
          </w:p>
        </w:tc>
        <w:tc>
          <w:tcPr>
            <w:tcW w:w="1440" w:type="dxa"/>
          </w:tcPr>
          <w:p w14:paraId="0AF5793F" w14:textId="40F73418" w:rsidR="004C6CDE" w:rsidRPr="0082251B" w:rsidRDefault="002C4A09" w:rsidP="00584C28">
            <w:pPr>
              <w:pStyle w:val="MILTableText"/>
            </w:pPr>
            <w:r w:rsidRPr="0082251B">
              <w:t>@@</w:t>
            </w:r>
            <w:r w:rsidR="004C6CDE" w:rsidRPr="0082251B">
              <w:t>OLD</w:t>
            </w:r>
            <w:r w:rsidR="0082251B" w:rsidRPr="0082251B">
              <w:t>SPOT10</w:t>
            </w:r>
            <w:r w:rsidR="004C6CDE" w:rsidRPr="0082251B">
              <w:t>5_25</w:t>
            </w:r>
            <w:r w:rsidRPr="0082251B">
              <w:t>@@</w:t>
            </w:r>
          </w:p>
        </w:tc>
        <w:tc>
          <w:tcPr>
            <w:tcW w:w="1440" w:type="dxa"/>
          </w:tcPr>
          <w:p w14:paraId="06391791" w14:textId="2E52F6D7" w:rsidR="004C6CDE" w:rsidRPr="0082251B" w:rsidRDefault="002C4A09" w:rsidP="00584C28">
            <w:pPr>
              <w:pStyle w:val="MILTableText"/>
            </w:pPr>
            <w:r w:rsidRPr="0082251B">
              <w:t>@@</w:t>
            </w:r>
            <w:r w:rsidR="004C6CDE" w:rsidRPr="0082251B">
              <w:t>OLD</w:t>
            </w:r>
            <w:r w:rsidR="0082251B" w:rsidRPr="0082251B">
              <w:t>SPOT10</w:t>
            </w:r>
            <w:r w:rsidR="004C6CDE" w:rsidRPr="0082251B">
              <w:t>10_25</w:t>
            </w:r>
            <w:r w:rsidRPr="0082251B">
              <w:t>@@</w:t>
            </w:r>
          </w:p>
        </w:tc>
        <w:tc>
          <w:tcPr>
            <w:tcW w:w="1440" w:type="dxa"/>
          </w:tcPr>
          <w:p w14:paraId="5749D98F" w14:textId="53788CDA" w:rsidR="004C6CDE" w:rsidRPr="0082251B" w:rsidRDefault="002C4A09" w:rsidP="00584C28">
            <w:pPr>
              <w:pStyle w:val="MILTableText"/>
            </w:pPr>
            <w:r w:rsidRPr="0082251B">
              <w:t>@@</w:t>
            </w:r>
            <w:r w:rsidR="004C6CDE" w:rsidRPr="0082251B">
              <w:t>OLD</w:t>
            </w:r>
            <w:r w:rsidR="0082251B" w:rsidRPr="0082251B">
              <w:t>SPOT10</w:t>
            </w:r>
            <w:r w:rsidR="004C6CDE" w:rsidRPr="0082251B">
              <w:t>15_25</w:t>
            </w:r>
            <w:r w:rsidRPr="0082251B">
              <w:t>@@</w:t>
            </w:r>
          </w:p>
        </w:tc>
        <w:tc>
          <w:tcPr>
            <w:tcW w:w="1440" w:type="dxa"/>
          </w:tcPr>
          <w:p w14:paraId="472C3284" w14:textId="3C6824A3" w:rsidR="004C6CDE" w:rsidRPr="0082251B" w:rsidRDefault="002C4A09" w:rsidP="00584C28">
            <w:pPr>
              <w:pStyle w:val="MILTableText"/>
            </w:pPr>
            <w:r w:rsidRPr="0082251B">
              <w:t>@@</w:t>
            </w:r>
            <w:r w:rsidR="004C6CDE" w:rsidRPr="0082251B">
              <w:t>OLD</w:t>
            </w:r>
            <w:r w:rsidR="0082251B" w:rsidRPr="0082251B">
              <w:t>SPOT10</w:t>
            </w:r>
            <w:r w:rsidR="004C6CDE" w:rsidRPr="0082251B">
              <w:t>25_25</w:t>
            </w:r>
            <w:r w:rsidRPr="0082251B">
              <w:t>@@</w:t>
            </w:r>
          </w:p>
        </w:tc>
        <w:tc>
          <w:tcPr>
            <w:tcW w:w="1440" w:type="dxa"/>
          </w:tcPr>
          <w:p w14:paraId="059ADD8E" w14:textId="2A8AB022" w:rsidR="004C6CDE" w:rsidRPr="0082251B" w:rsidRDefault="002C4A09" w:rsidP="00584C28">
            <w:pPr>
              <w:pStyle w:val="MILTableText"/>
            </w:pPr>
            <w:r w:rsidRPr="0082251B">
              <w:t>@@</w:t>
            </w:r>
            <w:r w:rsidR="004C6CDE" w:rsidRPr="0082251B">
              <w:t>OLD</w:t>
            </w:r>
            <w:r w:rsidR="0082251B" w:rsidRPr="0082251B">
              <w:t>SPOT10</w:t>
            </w:r>
            <w:r w:rsidR="004C6CDE" w:rsidRPr="0082251B">
              <w:t>30_25</w:t>
            </w:r>
            <w:r w:rsidRPr="0082251B">
              <w:t>@@</w:t>
            </w:r>
          </w:p>
        </w:tc>
      </w:tr>
      <w:tr w:rsidR="004C6CDE" w14:paraId="5329AB78" w14:textId="77777777" w:rsidTr="0005649E">
        <w:trPr>
          <w:trHeight w:hRule="exact" w:val="432"/>
        </w:trPr>
        <w:tc>
          <w:tcPr>
            <w:tcW w:w="1020" w:type="dxa"/>
          </w:tcPr>
          <w:p w14:paraId="1F78765A" w14:textId="77777777" w:rsidR="004C6CDE" w:rsidRPr="0082251B" w:rsidRDefault="004C6CDE" w:rsidP="00584C28">
            <w:pPr>
              <w:pStyle w:val="MILTableText"/>
            </w:pPr>
            <w:r w:rsidRPr="0082251B">
              <w:t>50%</w:t>
            </w:r>
          </w:p>
        </w:tc>
        <w:tc>
          <w:tcPr>
            <w:tcW w:w="1440" w:type="dxa"/>
          </w:tcPr>
          <w:p w14:paraId="6B610E9E" w14:textId="32E3D6CD" w:rsidR="004C6CDE" w:rsidRPr="0082251B" w:rsidRDefault="002C4A09" w:rsidP="00584C28">
            <w:pPr>
              <w:pStyle w:val="MILTableText"/>
            </w:pPr>
            <w:r w:rsidRPr="0082251B">
              <w:t>@@</w:t>
            </w:r>
            <w:r w:rsidR="004C6CDE" w:rsidRPr="0082251B">
              <w:t>OLD</w:t>
            </w:r>
            <w:r w:rsidR="0082251B" w:rsidRPr="0082251B">
              <w:t>SPOT10</w:t>
            </w:r>
            <w:r w:rsidR="004C6CDE" w:rsidRPr="0082251B">
              <w:t>1_50</w:t>
            </w:r>
            <w:r w:rsidRPr="0082251B">
              <w:t>@@</w:t>
            </w:r>
          </w:p>
        </w:tc>
        <w:tc>
          <w:tcPr>
            <w:tcW w:w="1440" w:type="dxa"/>
          </w:tcPr>
          <w:p w14:paraId="057ABEE2" w14:textId="41524E96" w:rsidR="004C6CDE" w:rsidRPr="0082251B" w:rsidRDefault="002C4A09" w:rsidP="00584C28">
            <w:pPr>
              <w:pStyle w:val="MILTableText"/>
            </w:pPr>
            <w:r w:rsidRPr="0082251B">
              <w:t>@@</w:t>
            </w:r>
            <w:r w:rsidR="004C6CDE" w:rsidRPr="0082251B">
              <w:t>OLD</w:t>
            </w:r>
            <w:r w:rsidR="0082251B" w:rsidRPr="0082251B">
              <w:t>SPOT10</w:t>
            </w:r>
            <w:r w:rsidR="004C6CDE" w:rsidRPr="0082251B">
              <w:t>5_50</w:t>
            </w:r>
            <w:r w:rsidRPr="0082251B">
              <w:t>@@</w:t>
            </w:r>
          </w:p>
        </w:tc>
        <w:tc>
          <w:tcPr>
            <w:tcW w:w="1440" w:type="dxa"/>
          </w:tcPr>
          <w:p w14:paraId="50F9A4C4" w14:textId="73156223" w:rsidR="004C6CDE" w:rsidRPr="0082251B" w:rsidRDefault="002C4A09" w:rsidP="00584C28">
            <w:pPr>
              <w:pStyle w:val="MILTableText"/>
            </w:pPr>
            <w:r w:rsidRPr="0082251B">
              <w:t>@@</w:t>
            </w:r>
            <w:r w:rsidR="004C6CDE" w:rsidRPr="0082251B">
              <w:t>OLD</w:t>
            </w:r>
            <w:r w:rsidR="0082251B" w:rsidRPr="0082251B">
              <w:t>SPOT10</w:t>
            </w:r>
            <w:r w:rsidR="004C6CDE" w:rsidRPr="0082251B">
              <w:t>10_50</w:t>
            </w:r>
            <w:r w:rsidRPr="0082251B">
              <w:t>@@</w:t>
            </w:r>
          </w:p>
        </w:tc>
        <w:tc>
          <w:tcPr>
            <w:tcW w:w="1440" w:type="dxa"/>
          </w:tcPr>
          <w:p w14:paraId="1432C3AE" w14:textId="66D85BC2" w:rsidR="004C6CDE" w:rsidRPr="0082251B" w:rsidRDefault="002C4A09" w:rsidP="00584C28">
            <w:pPr>
              <w:pStyle w:val="MILTableText"/>
            </w:pPr>
            <w:r w:rsidRPr="0082251B">
              <w:t>@@</w:t>
            </w:r>
            <w:r w:rsidR="004C6CDE" w:rsidRPr="0082251B">
              <w:t>OLD</w:t>
            </w:r>
            <w:r w:rsidR="0082251B" w:rsidRPr="0082251B">
              <w:t>SPOT10</w:t>
            </w:r>
            <w:r w:rsidR="004C6CDE" w:rsidRPr="0082251B">
              <w:t>15_50</w:t>
            </w:r>
            <w:r w:rsidRPr="0082251B">
              <w:t>@@</w:t>
            </w:r>
          </w:p>
        </w:tc>
        <w:tc>
          <w:tcPr>
            <w:tcW w:w="1440" w:type="dxa"/>
          </w:tcPr>
          <w:p w14:paraId="7A89A0D5" w14:textId="1421F050" w:rsidR="004C6CDE" w:rsidRPr="0082251B" w:rsidRDefault="002C4A09" w:rsidP="00584C28">
            <w:pPr>
              <w:pStyle w:val="MILTableText"/>
            </w:pPr>
            <w:r w:rsidRPr="0082251B">
              <w:t>@@</w:t>
            </w:r>
            <w:r w:rsidR="004C6CDE" w:rsidRPr="0082251B">
              <w:t>OLD</w:t>
            </w:r>
            <w:r w:rsidR="0082251B" w:rsidRPr="0082251B">
              <w:t>SPOT10</w:t>
            </w:r>
            <w:r w:rsidR="004C6CDE" w:rsidRPr="0082251B">
              <w:t>25_50</w:t>
            </w:r>
            <w:r w:rsidRPr="0082251B">
              <w:t>@@</w:t>
            </w:r>
          </w:p>
        </w:tc>
        <w:tc>
          <w:tcPr>
            <w:tcW w:w="1440" w:type="dxa"/>
          </w:tcPr>
          <w:p w14:paraId="0CEBF52E" w14:textId="0D3C5B35" w:rsidR="004C6CDE" w:rsidRPr="0082251B" w:rsidRDefault="002C4A09" w:rsidP="00584C28">
            <w:pPr>
              <w:pStyle w:val="MILTableText"/>
            </w:pPr>
            <w:r w:rsidRPr="0082251B">
              <w:t>@@</w:t>
            </w:r>
            <w:r w:rsidR="004C6CDE" w:rsidRPr="0082251B">
              <w:t>OLD</w:t>
            </w:r>
            <w:r w:rsidR="0082251B" w:rsidRPr="0082251B">
              <w:t>SPOT10</w:t>
            </w:r>
            <w:r w:rsidR="004C6CDE" w:rsidRPr="0082251B">
              <w:t>30_50</w:t>
            </w:r>
            <w:r w:rsidRPr="0082251B">
              <w:t>@@</w:t>
            </w:r>
          </w:p>
        </w:tc>
      </w:tr>
      <w:tr w:rsidR="004C6CDE" w14:paraId="60FD907A" w14:textId="77777777" w:rsidTr="0005649E">
        <w:trPr>
          <w:trHeight w:hRule="exact" w:val="432"/>
        </w:trPr>
        <w:tc>
          <w:tcPr>
            <w:tcW w:w="1020" w:type="dxa"/>
          </w:tcPr>
          <w:p w14:paraId="00A3F88F" w14:textId="77777777" w:rsidR="004C6CDE" w:rsidRPr="0082251B" w:rsidRDefault="004C6CDE" w:rsidP="00584C28">
            <w:pPr>
              <w:pStyle w:val="MILTableText"/>
            </w:pPr>
            <w:r w:rsidRPr="0082251B">
              <w:t>75%</w:t>
            </w:r>
          </w:p>
        </w:tc>
        <w:tc>
          <w:tcPr>
            <w:tcW w:w="1440" w:type="dxa"/>
          </w:tcPr>
          <w:p w14:paraId="2D8330E2" w14:textId="5DF6F78C" w:rsidR="004C6CDE" w:rsidRPr="0082251B" w:rsidRDefault="002C4A09" w:rsidP="00584C28">
            <w:pPr>
              <w:pStyle w:val="MILTableText"/>
            </w:pPr>
            <w:r w:rsidRPr="0082251B">
              <w:t>@@</w:t>
            </w:r>
            <w:r w:rsidR="004C6CDE" w:rsidRPr="0082251B">
              <w:t>OLD</w:t>
            </w:r>
            <w:r w:rsidR="0082251B" w:rsidRPr="0082251B">
              <w:t>SPOT10</w:t>
            </w:r>
            <w:r w:rsidR="004C6CDE" w:rsidRPr="0082251B">
              <w:t>1_75</w:t>
            </w:r>
            <w:r w:rsidRPr="0082251B">
              <w:t>@@</w:t>
            </w:r>
          </w:p>
        </w:tc>
        <w:tc>
          <w:tcPr>
            <w:tcW w:w="1440" w:type="dxa"/>
          </w:tcPr>
          <w:p w14:paraId="1CF72B04" w14:textId="6351737C" w:rsidR="004C6CDE" w:rsidRPr="0082251B" w:rsidRDefault="002C4A09" w:rsidP="00584C28">
            <w:pPr>
              <w:pStyle w:val="MILTableText"/>
            </w:pPr>
            <w:r w:rsidRPr="0082251B">
              <w:t>@@</w:t>
            </w:r>
            <w:r w:rsidR="004C6CDE" w:rsidRPr="0082251B">
              <w:t>OLD</w:t>
            </w:r>
            <w:r w:rsidR="0082251B" w:rsidRPr="0082251B">
              <w:t>SPOT10</w:t>
            </w:r>
            <w:r w:rsidR="004C6CDE" w:rsidRPr="0082251B">
              <w:t>5_75</w:t>
            </w:r>
            <w:r w:rsidRPr="0082251B">
              <w:t>@@</w:t>
            </w:r>
          </w:p>
        </w:tc>
        <w:tc>
          <w:tcPr>
            <w:tcW w:w="1440" w:type="dxa"/>
          </w:tcPr>
          <w:p w14:paraId="513A006C" w14:textId="0F039AE0" w:rsidR="004C6CDE" w:rsidRPr="0082251B" w:rsidRDefault="002C4A09" w:rsidP="00584C28">
            <w:pPr>
              <w:pStyle w:val="MILTableText"/>
            </w:pPr>
            <w:r w:rsidRPr="0082251B">
              <w:t>@@</w:t>
            </w:r>
            <w:r w:rsidR="004C6CDE" w:rsidRPr="0082251B">
              <w:t>OLD</w:t>
            </w:r>
            <w:r w:rsidR="0082251B" w:rsidRPr="0082251B">
              <w:t>SPOT10</w:t>
            </w:r>
            <w:r w:rsidR="004C6CDE" w:rsidRPr="0082251B">
              <w:t>10_75</w:t>
            </w:r>
            <w:r w:rsidRPr="0082251B">
              <w:t>@@</w:t>
            </w:r>
          </w:p>
        </w:tc>
        <w:tc>
          <w:tcPr>
            <w:tcW w:w="1440" w:type="dxa"/>
          </w:tcPr>
          <w:p w14:paraId="392F07C3" w14:textId="31329F86" w:rsidR="004C6CDE" w:rsidRPr="0082251B" w:rsidRDefault="002C4A09" w:rsidP="00584C28">
            <w:pPr>
              <w:pStyle w:val="MILTableText"/>
            </w:pPr>
            <w:r w:rsidRPr="0082251B">
              <w:t>@@</w:t>
            </w:r>
            <w:r w:rsidR="004C6CDE" w:rsidRPr="0082251B">
              <w:t>OLD</w:t>
            </w:r>
            <w:r w:rsidR="0082251B" w:rsidRPr="0082251B">
              <w:t>SPOT10</w:t>
            </w:r>
            <w:r w:rsidR="004C6CDE" w:rsidRPr="0082251B">
              <w:t>15_75</w:t>
            </w:r>
            <w:r w:rsidRPr="0082251B">
              <w:t>@@</w:t>
            </w:r>
          </w:p>
        </w:tc>
        <w:tc>
          <w:tcPr>
            <w:tcW w:w="1440" w:type="dxa"/>
          </w:tcPr>
          <w:p w14:paraId="5C49A1CC" w14:textId="79B8568E" w:rsidR="004C6CDE" w:rsidRPr="0082251B" w:rsidRDefault="002C4A09" w:rsidP="00584C28">
            <w:pPr>
              <w:pStyle w:val="MILTableText"/>
            </w:pPr>
            <w:r w:rsidRPr="0082251B">
              <w:t>@@</w:t>
            </w:r>
            <w:r w:rsidR="004C6CDE" w:rsidRPr="0082251B">
              <w:t>OLD</w:t>
            </w:r>
            <w:r w:rsidR="0082251B" w:rsidRPr="0082251B">
              <w:t>SPOT10</w:t>
            </w:r>
            <w:r w:rsidR="004C6CDE" w:rsidRPr="0082251B">
              <w:t>25_75</w:t>
            </w:r>
            <w:r w:rsidRPr="0082251B">
              <w:t>@@</w:t>
            </w:r>
          </w:p>
        </w:tc>
        <w:tc>
          <w:tcPr>
            <w:tcW w:w="1440" w:type="dxa"/>
          </w:tcPr>
          <w:p w14:paraId="0FD106C6" w14:textId="60066C44" w:rsidR="004C6CDE" w:rsidRPr="0082251B" w:rsidRDefault="002C4A09" w:rsidP="00584C28">
            <w:pPr>
              <w:pStyle w:val="MILTableText"/>
            </w:pPr>
            <w:r w:rsidRPr="0082251B">
              <w:t>@@</w:t>
            </w:r>
            <w:r w:rsidR="004C6CDE" w:rsidRPr="0082251B">
              <w:t>OLD</w:t>
            </w:r>
            <w:r w:rsidR="0082251B" w:rsidRPr="0082251B">
              <w:t>SPOT10</w:t>
            </w:r>
            <w:r w:rsidR="004C6CDE" w:rsidRPr="0082251B">
              <w:t>30_75</w:t>
            </w:r>
            <w:r w:rsidRPr="0082251B">
              <w:t>@@</w:t>
            </w:r>
          </w:p>
        </w:tc>
      </w:tr>
      <w:tr w:rsidR="004C6CDE" w14:paraId="15A5C65B" w14:textId="77777777" w:rsidTr="0005649E">
        <w:trPr>
          <w:trHeight w:hRule="exact" w:val="432"/>
        </w:trPr>
        <w:tc>
          <w:tcPr>
            <w:tcW w:w="1020" w:type="dxa"/>
          </w:tcPr>
          <w:p w14:paraId="7A9C7B26" w14:textId="77777777" w:rsidR="004C6CDE" w:rsidRPr="0082251B" w:rsidRDefault="004C6CDE" w:rsidP="00584C28">
            <w:pPr>
              <w:pStyle w:val="MILTableText"/>
            </w:pPr>
            <w:r w:rsidRPr="0082251B">
              <w:t>95%</w:t>
            </w:r>
          </w:p>
        </w:tc>
        <w:tc>
          <w:tcPr>
            <w:tcW w:w="1440" w:type="dxa"/>
          </w:tcPr>
          <w:p w14:paraId="602D510C" w14:textId="18410BF3" w:rsidR="004C6CDE" w:rsidRPr="0082251B" w:rsidRDefault="002C4A09" w:rsidP="00584C28">
            <w:pPr>
              <w:pStyle w:val="MILTableText"/>
            </w:pPr>
            <w:r w:rsidRPr="0082251B">
              <w:t>@@</w:t>
            </w:r>
            <w:r w:rsidR="004C6CDE" w:rsidRPr="0082251B">
              <w:t>OLD</w:t>
            </w:r>
            <w:r w:rsidR="0082251B" w:rsidRPr="0082251B">
              <w:t>SPOT10</w:t>
            </w:r>
            <w:r w:rsidR="004C6CDE" w:rsidRPr="0082251B">
              <w:t>1_95</w:t>
            </w:r>
            <w:r w:rsidRPr="0082251B">
              <w:t>@@</w:t>
            </w:r>
          </w:p>
        </w:tc>
        <w:tc>
          <w:tcPr>
            <w:tcW w:w="1440" w:type="dxa"/>
          </w:tcPr>
          <w:p w14:paraId="458B1718" w14:textId="0ED88340" w:rsidR="004C6CDE" w:rsidRPr="0082251B" w:rsidRDefault="002C4A09" w:rsidP="00584C28">
            <w:pPr>
              <w:pStyle w:val="MILTableText"/>
            </w:pPr>
            <w:r w:rsidRPr="0082251B">
              <w:t>@@</w:t>
            </w:r>
            <w:r w:rsidR="004C6CDE" w:rsidRPr="0082251B">
              <w:t>OLD</w:t>
            </w:r>
            <w:r w:rsidR="0082251B" w:rsidRPr="0082251B">
              <w:t>SPOT10</w:t>
            </w:r>
            <w:r w:rsidR="004C6CDE" w:rsidRPr="0082251B">
              <w:t>5_95</w:t>
            </w:r>
            <w:r w:rsidRPr="0082251B">
              <w:t>@@</w:t>
            </w:r>
          </w:p>
        </w:tc>
        <w:tc>
          <w:tcPr>
            <w:tcW w:w="1440" w:type="dxa"/>
          </w:tcPr>
          <w:p w14:paraId="0401D67A" w14:textId="7ED0EFCA" w:rsidR="004C6CDE" w:rsidRPr="0082251B" w:rsidRDefault="002C4A09" w:rsidP="00584C28">
            <w:pPr>
              <w:pStyle w:val="MILTableText"/>
            </w:pPr>
            <w:r w:rsidRPr="0082251B">
              <w:t>@@</w:t>
            </w:r>
            <w:r w:rsidR="004C6CDE" w:rsidRPr="0082251B">
              <w:t>OLD</w:t>
            </w:r>
            <w:r w:rsidR="0082251B" w:rsidRPr="0082251B">
              <w:t>SPOT10</w:t>
            </w:r>
            <w:r w:rsidR="004C6CDE" w:rsidRPr="0082251B">
              <w:t>10_95</w:t>
            </w:r>
            <w:r w:rsidRPr="0082251B">
              <w:t>@@</w:t>
            </w:r>
          </w:p>
        </w:tc>
        <w:tc>
          <w:tcPr>
            <w:tcW w:w="1440" w:type="dxa"/>
          </w:tcPr>
          <w:p w14:paraId="558DC93B" w14:textId="0B3031E1" w:rsidR="004C6CDE" w:rsidRPr="0082251B" w:rsidRDefault="002C4A09" w:rsidP="00584C28">
            <w:pPr>
              <w:pStyle w:val="MILTableText"/>
            </w:pPr>
            <w:r w:rsidRPr="0082251B">
              <w:t>@@</w:t>
            </w:r>
            <w:r w:rsidR="004C6CDE" w:rsidRPr="0082251B">
              <w:t>OLD</w:t>
            </w:r>
            <w:r w:rsidR="0082251B" w:rsidRPr="0082251B">
              <w:t>SPOT10</w:t>
            </w:r>
            <w:r w:rsidR="004C6CDE" w:rsidRPr="0082251B">
              <w:t>15_95</w:t>
            </w:r>
            <w:r w:rsidRPr="0082251B">
              <w:t>@@</w:t>
            </w:r>
          </w:p>
        </w:tc>
        <w:tc>
          <w:tcPr>
            <w:tcW w:w="1440" w:type="dxa"/>
          </w:tcPr>
          <w:p w14:paraId="3B6DBE24" w14:textId="4A5BCD37" w:rsidR="004C6CDE" w:rsidRPr="0082251B" w:rsidRDefault="002C4A09" w:rsidP="00584C28">
            <w:pPr>
              <w:pStyle w:val="MILTableText"/>
            </w:pPr>
            <w:r w:rsidRPr="0082251B">
              <w:t>@@</w:t>
            </w:r>
            <w:r w:rsidR="004C6CDE" w:rsidRPr="0082251B">
              <w:t>OLD</w:t>
            </w:r>
            <w:r w:rsidR="0082251B" w:rsidRPr="0082251B">
              <w:t>SPOT10</w:t>
            </w:r>
            <w:r w:rsidR="004C6CDE" w:rsidRPr="0082251B">
              <w:t>25_95</w:t>
            </w:r>
            <w:r w:rsidRPr="0082251B">
              <w:t>@@</w:t>
            </w:r>
          </w:p>
        </w:tc>
        <w:tc>
          <w:tcPr>
            <w:tcW w:w="1440" w:type="dxa"/>
          </w:tcPr>
          <w:p w14:paraId="7C243F85" w14:textId="2C6AD3F5" w:rsidR="004C6CDE" w:rsidRPr="0082251B" w:rsidRDefault="002C4A09" w:rsidP="00584C28">
            <w:pPr>
              <w:pStyle w:val="MILTableText"/>
            </w:pPr>
            <w:r w:rsidRPr="0082251B">
              <w:t>@@</w:t>
            </w:r>
            <w:r w:rsidR="004C6CDE" w:rsidRPr="0082251B">
              <w:t>OLD</w:t>
            </w:r>
            <w:r w:rsidR="0082251B" w:rsidRPr="0082251B">
              <w:t>SPOT10</w:t>
            </w:r>
            <w:r w:rsidR="004C6CDE" w:rsidRPr="0082251B">
              <w:t>30_95</w:t>
            </w:r>
            <w:r w:rsidRPr="0082251B">
              <w:t>@@</w:t>
            </w:r>
          </w:p>
        </w:tc>
      </w:tr>
      <w:tr w:rsidR="004C6CDE" w14:paraId="55073268" w14:textId="77777777" w:rsidTr="0005649E">
        <w:trPr>
          <w:trHeight w:hRule="exact" w:val="432"/>
        </w:trPr>
        <w:tc>
          <w:tcPr>
            <w:tcW w:w="1020" w:type="dxa"/>
          </w:tcPr>
          <w:p w14:paraId="13B76069" w14:textId="77777777" w:rsidR="004C6CDE" w:rsidRPr="0082251B" w:rsidRDefault="004C6CDE" w:rsidP="00584C28">
            <w:pPr>
              <w:pStyle w:val="MILTableText"/>
            </w:pPr>
            <w:r w:rsidRPr="0082251B">
              <w:t>Mean</w:t>
            </w:r>
          </w:p>
        </w:tc>
        <w:tc>
          <w:tcPr>
            <w:tcW w:w="1440" w:type="dxa"/>
          </w:tcPr>
          <w:p w14:paraId="7CFA5D54" w14:textId="7FCB26F1" w:rsidR="004C6CDE" w:rsidRPr="0082251B" w:rsidRDefault="002C4A09" w:rsidP="00584C28">
            <w:pPr>
              <w:pStyle w:val="MILTableText"/>
            </w:pPr>
            <w:r w:rsidRPr="0082251B">
              <w:t>@@</w:t>
            </w:r>
            <w:r w:rsidR="004C6CDE" w:rsidRPr="0082251B">
              <w:t>OLD</w:t>
            </w:r>
            <w:r w:rsidR="0082251B" w:rsidRPr="0082251B">
              <w:t>SPOT10</w:t>
            </w:r>
            <w:r w:rsidR="004C6CDE" w:rsidRPr="0082251B">
              <w:t>1_MU</w:t>
            </w:r>
            <w:r w:rsidRPr="0082251B">
              <w:t>@@</w:t>
            </w:r>
          </w:p>
        </w:tc>
        <w:tc>
          <w:tcPr>
            <w:tcW w:w="1440" w:type="dxa"/>
          </w:tcPr>
          <w:p w14:paraId="2BDB60C5" w14:textId="7259B75F" w:rsidR="004C6CDE" w:rsidRPr="0082251B" w:rsidRDefault="002C4A09" w:rsidP="00584C28">
            <w:pPr>
              <w:pStyle w:val="MILTableText"/>
            </w:pPr>
            <w:r w:rsidRPr="0082251B">
              <w:t>@@</w:t>
            </w:r>
            <w:r w:rsidR="004C6CDE" w:rsidRPr="0082251B">
              <w:t>OLD</w:t>
            </w:r>
            <w:r w:rsidR="0082251B" w:rsidRPr="0082251B">
              <w:t>SPOT10</w:t>
            </w:r>
            <w:r w:rsidR="004C6CDE" w:rsidRPr="0082251B">
              <w:t>5_MU</w:t>
            </w:r>
            <w:r w:rsidRPr="0082251B">
              <w:t>@@</w:t>
            </w:r>
          </w:p>
        </w:tc>
        <w:tc>
          <w:tcPr>
            <w:tcW w:w="1440" w:type="dxa"/>
          </w:tcPr>
          <w:p w14:paraId="1A1C25C8" w14:textId="0AF6EB06" w:rsidR="004C6CDE" w:rsidRPr="0082251B" w:rsidRDefault="002C4A09" w:rsidP="00584C28">
            <w:pPr>
              <w:pStyle w:val="MILTableText"/>
            </w:pPr>
            <w:r w:rsidRPr="0082251B">
              <w:t>@@</w:t>
            </w:r>
            <w:r w:rsidR="004C6CDE" w:rsidRPr="0082251B">
              <w:t>OLD</w:t>
            </w:r>
            <w:r w:rsidR="0082251B" w:rsidRPr="0082251B">
              <w:t>SPOT10</w:t>
            </w:r>
            <w:r w:rsidR="004C6CDE" w:rsidRPr="0082251B">
              <w:t>10_MU</w:t>
            </w:r>
            <w:r w:rsidRPr="0082251B">
              <w:t>@@</w:t>
            </w:r>
          </w:p>
        </w:tc>
        <w:tc>
          <w:tcPr>
            <w:tcW w:w="1440" w:type="dxa"/>
          </w:tcPr>
          <w:p w14:paraId="44E236AF" w14:textId="3091920C" w:rsidR="004C6CDE" w:rsidRPr="0082251B" w:rsidRDefault="002C4A09" w:rsidP="00584C28">
            <w:pPr>
              <w:pStyle w:val="MILTableText"/>
            </w:pPr>
            <w:r w:rsidRPr="0082251B">
              <w:t>@@</w:t>
            </w:r>
            <w:r w:rsidR="004C6CDE" w:rsidRPr="0082251B">
              <w:t>OLD</w:t>
            </w:r>
            <w:r w:rsidR="0082251B" w:rsidRPr="0082251B">
              <w:t>SPOT10</w:t>
            </w:r>
            <w:r w:rsidR="004C6CDE" w:rsidRPr="0082251B">
              <w:t>15_MU</w:t>
            </w:r>
            <w:r w:rsidRPr="0082251B">
              <w:t>@@</w:t>
            </w:r>
          </w:p>
        </w:tc>
        <w:tc>
          <w:tcPr>
            <w:tcW w:w="1440" w:type="dxa"/>
          </w:tcPr>
          <w:p w14:paraId="3558A6ED" w14:textId="25D29E2F" w:rsidR="004C6CDE" w:rsidRPr="0082251B" w:rsidRDefault="002C4A09" w:rsidP="00584C28">
            <w:pPr>
              <w:pStyle w:val="MILTableText"/>
            </w:pPr>
            <w:r w:rsidRPr="0082251B">
              <w:t>@@</w:t>
            </w:r>
            <w:r w:rsidR="004C6CDE" w:rsidRPr="0082251B">
              <w:t>OLD</w:t>
            </w:r>
            <w:r w:rsidR="0082251B" w:rsidRPr="0082251B">
              <w:t>SPOT10</w:t>
            </w:r>
            <w:r w:rsidR="004C6CDE" w:rsidRPr="0082251B">
              <w:t>25_MU</w:t>
            </w:r>
            <w:r w:rsidRPr="0082251B">
              <w:t>@@</w:t>
            </w:r>
          </w:p>
        </w:tc>
        <w:tc>
          <w:tcPr>
            <w:tcW w:w="1440" w:type="dxa"/>
          </w:tcPr>
          <w:p w14:paraId="2508934A" w14:textId="7468F12A" w:rsidR="004C6CDE" w:rsidRPr="0082251B" w:rsidRDefault="002C4A09" w:rsidP="00584C28">
            <w:pPr>
              <w:pStyle w:val="MILTableText"/>
            </w:pPr>
            <w:r w:rsidRPr="0082251B">
              <w:t>@@</w:t>
            </w:r>
            <w:r w:rsidR="004C6CDE" w:rsidRPr="0082251B">
              <w:t>OLD</w:t>
            </w:r>
            <w:r w:rsidR="0082251B" w:rsidRPr="0082251B">
              <w:t>SPOT10</w:t>
            </w:r>
            <w:r w:rsidR="004C6CDE" w:rsidRPr="0082251B">
              <w:t>30_MU</w:t>
            </w:r>
            <w:r w:rsidRPr="0082251B">
              <w:t>@@</w:t>
            </w:r>
          </w:p>
        </w:tc>
      </w:tr>
      <w:tr w:rsidR="004C6CDE" w14:paraId="1B470075" w14:textId="77777777" w:rsidTr="0005649E">
        <w:trPr>
          <w:trHeight w:hRule="exact" w:val="432"/>
        </w:trPr>
        <w:tc>
          <w:tcPr>
            <w:tcW w:w="1020" w:type="dxa"/>
          </w:tcPr>
          <w:p w14:paraId="1025A649" w14:textId="77777777" w:rsidR="004C6CDE" w:rsidRPr="0082251B" w:rsidRDefault="004C6CDE" w:rsidP="00584C28">
            <w:pPr>
              <w:pStyle w:val="MILTableText"/>
            </w:pPr>
            <w:r w:rsidRPr="0082251B">
              <w:t>Volatility</w:t>
            </w:r>
          </w:p>
        </w:tc>
        <w:tc>
          <w:tcPr>
            <w:tcW w:w="1440" w:type="dxa"/>
          </w:tcPr>
          <w:p w14:paraId="0F690495" w14:textId="7D3EBC7E" w:rsidR="004C6CDE" w:rsidRPr="0082251B" w:rsidRDefault="002C4A09" w:rsidP="00584C28">
            <w:pPr>
              <w:pStyle w:val="MILTableText"/>
            </w:pPr>
            <w:r w:rsidRPr="0082251B">
              <w:t>@@</w:t>
            </w:r>
            <w:r w:rsidR="004C6CDE" w:rsidRPr="0082251B">
              <w:t>OLD</w:t>
            </w:r>
            <w:r w:rsidR="0082251B" w:rsidRPr="0082251B">
              <w:t>SPOT10</w:t>
            </w:r>
            <w:r w:rsidR="004C6CDE" w:rsidRPr="0082251B">
              <w:t>1_VOL</w:t>
            </w:r>
            <w:r w:rsidRPr="0082251B">
              <w:t>@@</w:t>
            </w:r>
          </w:p>
        </w:tc>
        <w:tc>
          <w:tcPr>
            <w:tcW w:w="1440" w:type="dxa"/>
          </w:tcPr>
          <w:p w14:paraId="4AE1753C" w14:textId="18BF89A9" w:rsidR="004C6CDE" w:rsidRPr="0082251B" w:rsidRDefault="002C4A09" w:rsidP="00584C28">
            <w:pPr>
              <w:pStyle w:val="MILTableText"/>
            </w:pPr>
            <w:r w:rsidRPr="0082251B">
              <w:t>@@</w:t>
            </w:r>
            <w:r w:rsidR="004C6CDE" w:rsidRPr="0082251B">
              <w:t>OLD</w:t>
            </w:r>
            <w:r w:rsidR="0082251B" w:rsidRPr="0082251B">
              <w:t>SPOT10</w:t>
            </w:r>
            <w:r w:rsidR="004C6CDE" w:rsidRPr="0082251B">
              <w:t>5_VOL</w:t>
            </w:r>
            <w:r w:rsidRPr="0082251B">
              <w:t>@@</w:t>
            </w:r>
          </w:p>
        </w:tc>
        <w:tc>
          <w:tcPr>
            <w:tcW w:w="1440" w:type="dxa"/>
          </w:tcPr>
          <w:p w14:paraId="465B65F9" w14:textId="2D219C63" w:rsidR="004C6CDE" w:rsidRPr="0082251B" w:rsidRDefault="002C4A09" w:rsidP="00584C28">
            <w:pPr>
              <w:pStyle w:val="MILTableText"/>
            </w:pPr>
            <w:r w:rsidRPr="0082251B">
              <w:t>@@</w:t>
            </w:r>
            <w:r w:rsidR="004C6CDE" w:rsidRPr="0082251B">
              <w:t>OLD</w:t>
            </w:r>
            <w:r w:rsidR="0082251B" w:rsidRPr="0082251B">
              <w:t>SPOT10</w:t>
            </w:r>
            <w:r w:rsidR="004C6CDE" w:rsidRPr="0082251B">
              <w:t>10_VOL</w:t>
            </w:r>
            <w:r w:rsidRPr="0082251B">
              <w:t>@@</w:t>
            </w:r>
          </w:p>
        </w:tc>
        <w:tc>
          <w:tcPr>
            <w:tcW w:w="1440" w:type="dxa"/>
          </w:tcPr>
          <w:p w14:paraId="3B63DFDE" w14:textId="33B84007" w:rsidR="004C6CDE" w:rsidRPr="0082251B" w:rsidRDefault="002C4A09" w:rsidP="00584C28">
            <w:pPr>
              <w:pStyle w:val="MILTableText"/>
            </w:pPr>
            <w:r w:rsidRPr="0082251B">
              <w:t>@@</w:t>
            </w:r>
            <w:r w:rsidR="004C6CDE" w:rsidRPr="0082251B">
              <w:t>OLD</w:t>
            </w:r>
            <w:r w:rsidR="0082251B" w:rsidRPr="0082251B">
              <w:t>SPOT10</w:t>
            </w:r>
            <w:r w:rsidR="004C6CDE" w:rsidRPr="0082251B">
              <w:t>15_VOL</w:t>
            </w:r>
            <w:r w:rsidRPr="0082251B">
              <w:t>@@</w:t>
            </w:r>
          </w:p>
        </w:tc>
        <w:tc>
          <w:tcPr>
            <w:tcW w:w="1440" w:type="dxa"/>
          </w:tcPr>
          <w:p w14:paraId="01901C65" w14:textId="5EE3758D" w:rsidR="004C6CDE" w:rsidRPr="0082251B" w:rsidRDefault="002C4A09" w:rsidP="00584C28">
            <w:pPr>
              <w:pStyle w:val="MILTableText"/>
            </w:pPr>
            <w:r w:rsidRPr="0082251B">
              <w:t>@@</w:t>
            </w:r>
            <w:r w:rsidR="004C6CDE" w:rsidRPr="0082251B">
              <w:t>OLD</w:t>
            </w:r>
            <w:r w:rsidR="0082251B" w:rsidRPr="0082251B">
              <w:t>SPOT10</w:t>
            </w:r>
            <w:r w:rsidR="004C6CDE" w:rsidRPr="0082251B">
              <w:t>25_VOL</w:t>
            </w:r>
            <w:r w:rsidRPr="0082251B">
              <w:t>@@</w:t>
            </w:r>
          </w:p>
        </w:tc>
        <w:tc>
          <w:tcPr>
            <w:tcW w:w="1440" w:type="dxa"/>
          </w:tcPr>
          <w:p w14:paraId="109E12E1" w14:textId="3F24CF7F" w:rsidR="004C6CDE" w:rsidRPr="0082251B" w:rsidRDefault="002C4A09" w:rsidP="00584C28">
            <w:pPr>
              <w:pStyle w:val="MILTableText"/>
            </w:pPr>
            <w:r w:rsidRPr="0082251B">
              <w:t>@@</w:t>
            </w:r>
            <w:r w:rsidR="004C6CDE" w:rsidRPr="0082251B">
              <w:t>OLD</w:t>
            </w:r>
            <w:r w:rsidR="0082251B" w:rsidRPr="0082251B">
              <w:t>SPOT10</w:t>
            </w:r>
            <w:r w:rsidR="004C6CDE" w:rsidRPr="0082251B">
              <w:t>30_VOL</w:t>
            </w:r>
            <w:r w:rsidRPr="0082251B">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%’ile</w:t>
            </w:r>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584C28">
            <w:pPr>
              <w:pStyle w:val="MILTableText"/>
            </w:pPr>
            <w:r w:rsidRPr="0082251B">
              <w:t>5%</w:t>
            </w:r>
          </w:p>
        </w:tc>
        <w:tc>
          <w:tcPr>
            <w:tcW w:w="1440" w:type="dxa"/>
          </w:tcPr>
          <w:p w14:paraId="002E55AF" w14:textId="0CC24FE2" w:rsidR="004C6CDE" w:rsidRPr="0082251B" w:rsidRDefault="002C4A09" w:rsidP="00584C28">
            <w:pPr>
              <w:pStyle w:val="MILTableText"/>
            </w:pPr>
            <w:r w:rsidRPr="0082251B">
              <w:t>@@</w:t>
            </w:r>
            <w:r w:rsidR="004C6CDE" w:rsidRPr="0082251B">
              <w:t>NEW</w:t>
            </w:r>
            <w:r w:rsidR="0082251B" w:rsidRPr="0082251B">
              <w:t>SPOT10</w:t>
            </w:r>
            <w:r w:rsidR="004C6CDE" w:rsidRPr="0082251B">
              <w:t>1_5</w:t>
            </w:r>
            <w:r w:rsidRPr="0082251B">
              <w:t>@@</w:t>
            </w:r>
          </w:p>
        </w:tc>
        <w:tc>
          <w:tcPr>
            <w:tcW w:w="1440" w:type="dxa"/>
          </w:tcPr>
          <w:p w14:paraId="0C99D70B" w14:textId="4D31E20D" w:rsidR="004C6CDE" w:rsidRPr="0082251B" w:rsidRDefault="002C4A09" w:rsidP="00584C28">
            <w:pPr>
              <w:pStyle w:val="MILTableText"/>
            </w:pPr>
            <w:r w:rsidRPr="0082251B">
              <w:t>@@</w:t>
            </w:r>
            <w:r w:rsidR="004C6CDE" w:rsidRPr="0082251B">
              <w:t>NEW</w:t>
            </w:r>
            <w:r w:rsidR="0082251B" w:rsidRPr="0082251B">
              <w:t>SPOT10</w:t>
            </w:r>
            <w:r w:rsidR="004C6CDE" w:rsidRPr="0082251B">
              <w:t>5_5</w:t>
            </w:r>
            <w:r w:rsidRPr="0082251B">
              <w:t>@@</w:t>
            </w:r>
          </w:p>
        </w:tc>
        <w:tc>
          <w:tcPr>
            <w:tcW w:w="1440" w:type="dxa"/>
          </w:tcPr>
          <w:p w14:paraId="04DB8AE1" w14:textId="3089CB94" w:rsidR="004C6CDE" w:rsidRPr="0082251B" w:rsidRDefault="002C4A09" w:rsidP="00584C28">
            <w:pPr>
              <w:pStyle w:val="MILTableText"/>
            </w:pPr>
            <w:r w:rsidRPr="0082251B">
              <w:t>@@</w:t>
            </w:r>
            <w:r w:rsidR="004C6CDE" w:rsidRPr="0082251B">
              <w:t>NEW</w:t>
            </w:r>
            <w:r w:rsidR="0082251B" w:rsidRPr="0082251B">
              <w:t>SPOT10</w:t>
            </w:r>
            <w:r w:rsidR="004C6CDE" w:rsidRPr="0082251B">
              <w:t>10_5</w:t>
            </w:r>
            <w:r w:rsidRPr="0082251B">
              <w:t>@@</w:t>
            </w:r>
          </w:p>
        </w:tc>
        <w:tc>
          <w:tcPr>
            <w:tcW w:w="1440" w:type="dxa"/>
          </w:tcPr>
          <w:p w14:paraId="756B9F56" w14:textId="75FF9997" w:rsidR="004C6CDE" w:rsidRPr="0082251B" w:rsidRDefault="002C4A09" w:rsidP="00584C28">
            <w:pPr>
              <w:pStyle w:val="MILTableText"/>
            </w:pPr>
            <w:r w:rsidRPr="0082251B">
              <w:t>@@</w:t>
            </w:r>
            <w:r w:rsidR="004C6CDE" w:rsidRPr="0082251B">
              <w:t>NEW</w:t>
            </w:r>
            <w:r w:rsidR="0082251B" w:rsidRPr="0082251B">
              <w:t>SPOT10</w:t>
            </w:r>
            <w:r w:rsidR="004C6CDE" w:rsidRPr="0082251B">
              <w:t>15_5</w:t>
            </w:r>
            <w:r w:rsidRPr="0082251B">
              <w:t>@@</w:t>
            </w:r>
          </w:p>
        </w:tc>
        <w:tc>
          <w:tcPr>
            <w:tcW w:w="1440" w:type="dxa"/>
          </w:tcPr>
          <w:p w14:paraId="3CCC8D5F" w14:textId="3F9F253C" w:rsidR="004C6CDE" w:rsidRPr="0082251B" w:rsidRDefault="002C4A09" w:rsidP="00584C28">
            <w:pPr>
              <w:pStyle w:val="MILTableText"/>
            </w:pPr>
            <w:r w:rsidRPr="0082251B">
              <w:t>@@</w:t>
            </w:r>
            <w:r w:rsidR="004C6CDE" w:rsidRPr="0082251B">
              <w:t>NEW</w:t>
            </w:r>
            <w:r w:rsidR="0082251B" w:rsidRPr="0082251B">
              <w:t>SPOT10</w:t>
            </w:r>
            <w:r w:rsidR="004C6CDE" w:rsidRPr="0082251B">
              <w:t>25_5</w:t>
            </w:r>
            <w:r w:rsidRPr="0082251B">
              <w:t>@@</w:t>
            </w:r>
          </w:p>
        </w:tc>
        <w:tc>
          <w:tcPr>
            <w:tcW w:w="1440" w:type="dxa"/>
          </w:tcPr>
          <w:p w14:paraId="0E585473" w14:textId="3F516F38" w:rsidR="004C6CDE" w:rsidRPr="0082251B" w:rsidRDefault="002C4A09" w:rsidP="00584C28">
            <w:pPr>
              <w:pStyle w:val="MILTableText"/>
            </w:pPr>
            <w:r w:rsidRPr="0082251B">
              <w:t>@@</w:t>
            </w:r>
            <w:r w:rsidR="004C6CDE" w:rsidRPr="0082251B">
              <w:t>NEW</w:t>
            </w:r>
            <w:r w:rsidR="0082251B" w:rsidRPr="0082251B">
              <w:t>SPOT10</w:t>
            </w:r>
            <w:r w:rsidR="004C6CDE" w:rsidRPr="0082251B">
              <w:t>30_5</w:t>
            </w:r>
            <w:r w:rsidRPr="0082251B">
              <w:t>@@</w:t>
            </w:r>
          </w:p>
        </w:tc>
      </w:tr>
      <w:tr w:rsidR="004C6CDE" w14:paraId="72BF47C1" w14:textId="77777777" w:rsidTr="0005649E">
        <w:trPr>
          <w:trHeight w:hRule="exact" w:val="432"/>
        </w:trPr>
        <w:tc>
          <w:tcPr>
            <w:tcW w:w="1020" w:type="dxa"/>
          </w:tcPr>
          <w:p w14:paraId="0C9A6D1B" w14:textId="77777777" w:rsidR="004C6CDE" w:rsidRPr="0082251B" w:rsidRDefault="004C6CDE" w:rsidP="00584C28">
            <w:pPr>
              <w:pStyle w:val="MILTableText"/>
            </w:pPr>
            <w:r w:rsidRPr="0082251B">
              <w:t>25%</w:t>
            </w:r>
          </w:p>
        </w:tc>
        <w:tc>
          <w:tcPr>
            <w:tcW w:w="1440" w:type="dxa"/>
          </w:tcPr>
          <w:p w14:paraId="1B586639" w14:textId="41C853E4" w:rsidR="004C6CDE" w:rsidRPr="0082251B" w:rsidRDefault="002C4A09" w:rsidP="00584C28">
            <w:pPr>
              <w:pStyle w:val="MILTableText"/>
            </w:pPr>
            <w:r w:rsidRPr="0082251B">
              <w:t>@@</w:t>
            </w:r>
            <w:r w:rsidR="004C6CDE" w:rsidRPr="0082251B">
              <w:t>NEW</w:t>
            </w:r>
            <w:r w:rsidR="0082251B" w:rsidRPr="0082251B">
              <w:t>SPOT10</w:t>
            </w:r>
            <w:r w:rsidR="004C6CDE" w:rsidRPr="0082251B">
              <w:t>1_25</w:t>
            </w:r>
            <w:r w:rsidRPr="0082251B">
              <w:t>@@</w:t>
            </w:r>
          </w:p>
        </w:tc>
        <w:tc>
          <w:tcPr>
            <w:tcW w:w="1440" w:type="dxa"/>
          </w:tcPr>
          <w:p w14:paraId="29566223" w14:textId="6D6EBBC8" w:rsidR="004C6CDE" w:rsidRPr="0082251B" w:rsidRDefault="002C4A09" w:rsidP="00584C28">
            <w:pPr>
              <w:pStyle w:val="MILTableText"/>
            </w:pPr>
            <w:r w:rsidRPr="0082251B">
              <w:t>@@</w:t>
            </w:r>
            <w:r w:rsidR="004C6CDE" w:rsidRPr="0082251B">
              <w:t>NEW</w:t>
            </w:r>
            <w:r w:rsidR="0082251B" w:rsidRPr="0082251B">
              <w:t>SPOT10</w:t>
            </w:r>
            <w:r w:rsidR="004C6CDE" w:rsidRPr="0082251B">
              <w:t>5_25</w:t>
            </w:r>
            <w:r w:rsidRPr="0082251B">
              <w:t>@@</w:t>
            </w:r>
          </w:p>
        </w:tc>
        <w:tc>
          <w:tcPr>
            <w:tcW w:w="1440" w:type="dxa"/>
          </w:tcPr>
          <w:p w14:paraId="71FFB2DA" w14:textId="0C490CB5" w:rsidR="004C6CDE" w:rsidRPr="0082251B" w:rsidRDefault="002C4A09" w:rsidP="00584C28">
            <w:pPr>
              <w:pStyle w:val="MILTableText"/>
            </w:pPr>
            <w:r w:rsidRPr="0082251B">
              <w:t>@@</w:t>
            </w:r>
            <w:r w:rsidR="004C6CDE" w:rsidRPr="0082251B">
              <w:t>NEW</w:t>
            </w:r>
            <w:r w:rsidR="0082251B" w:rsidRPr="0082251B">
              <w:t>SPOT10</w:t>
            </w:r>
            <w:r w:rsidR="004C6CDE" w:rsidRPr="0082251B">
              <w:t>10_25</w:t>
            </w:r>
            <w:r w:rsidRPr="0082251B">
              <w:t>@@</w:t>
            </w:r>
          </w:p>
        </w:tc>
        <w:tc>
          <w:tcPr>
            <w:tcW w:w="1440" w:type="dxa"/>
          </w:tcPr>
          <w:p w14:paraId="797D42BD" w14:textId="6B96BF43" w:rsidR="004C6CDE" w:rsidRPr="0082251B" w:rsidRDefault="002C4A09" w:rsidP="00584C28">
            <w:pPr>
              <w:pStyle w:val="MILTableText"/>
            </w:pPr>
            <w:r w:rsidRPr="0082251B">
              <w:t>@@</w:t>
            </w:r>
            <w:r w:rsidR="004C6CDE" w:rsidRPr="0082251B">
              <w:t>NEW</w:t>
            </w:r>
            <w:r w:rsidR="0082251B" w:rsidRPr="0082251B">
              <w:t>SPOT10</w:t>
            </w:r>
            <w:r w:rsidR="004C6CDE" w:rsidRPr="0082251B">
              <w:t>15_25</w:t>
            </w:r>
            <w:r w:rsidRPr="0082251B">
              <w:t>@@</w:t>
            </w:r>
          </w:p>
        </w:tc>
        <w:tc>
          <w:tcPr>
            <w:tcW w:w="1440" w:type="dxa"/>
          </w:tcPr>
          <w:p w14:paraId="55763C14" w14:textId="238C1CF9" w:rsidR="004C6CDE" w:rsidRPr="0082251B" w:rsidRDefault="002C4A09" w:rsidP="00584C28">
            <w:pPr>
              <w:pStyle w:val="MILTableText"/>
            </w:pPr>
            <w:r w:rsidRPr="0082251B">
              <w:t>@@</w:t>
            </w:r>
            <w:r w:rsidR="004C6CDE" w:rsidRPr="0082251B">
              <w:t>NEW</w:t>
            </w:r>
            <w:r w:rsidR="0082251B" w:rsidRPr="0082251B">
              <w:t>SPOT10</w:t>
            </w:r>
            <w:r w:rsidR="004C6CDE" w:rsidRPr="0082251B">
              <w:t>25_25</w:t>
            </w:r>
            <w:r w:rsidRPr="0082251B">
              <w:t>@@</w:t>
            </w:r>
          </w:p>
        </w:tc>
        <w:tc>
          <w:tcPr>
            <w:tcW w:w="1440" w:type="dxa"/>
          </w:tcPr>
          <w:p w14:paraId="33EBA901" w14:textId="276A4AC4" w:rsidR="004C6CDE" w:rsidRPr="0082251B" w:rsidRDefault="002C4A09" w:rsidP="00584C28">
            <w:pPr>
              <w:pStyle w:val="MILTableText"/>
            </w:pPr>
            <w:r w:rsidRPr="0082251B">
              <w:t>@@</w:t>
            </w:r>
            <w:r w:rsidR="004C6CDE" w:rsidRPr="0082251B">
              <w:t>NEW</w:t>
            </w:r>
            <w:r w:rsidR="0082251B" w:rsidRPr="0082251B">
              <w:t>SPOT10</w:t>
            </w:r>
            <w:r w:rsidR="004C6CDE" w:rsidRPr="0082251B">
              <w:t>30_25</w:t>
            </w:r>
            <w:r w:rsidRPr="0082251B">
              <w:t>@@</w:t>
            </w:r>
          </w:p>
        </w:tc>
      </w:tr>
      <w:tr w:rsidR="004C6CDE" w14:paraId="25595AD1" w14:textId="77777777" w:rsidTr="0005649E">
        <w:trPr>
          <w:trHeight w:hRule="exact" w:val="432"/>
        </w:trPr>
        <w:tc>
          <w:tcPr>
            <w:tcW w:w="1020" w:type="dxa"/>
          </w:tcPr>
          <w:p w14:paraId="2F30A064" w14:textId="77777777" w:rsidR="004C6CDE" w:rsidRPr="0082251B" w:rsidRDefault="004C6CDE" w:rsidP="00584C28">
            <w:pPr>
              <w:pStyle w:val="MILTableText"/>
            </w:pPr>
            <w:r w:rsidRPr="0082251B">
              <w:t>50%</w:t>
            </w:r>
          </w:p>
        </w:tc>
        <w:tc>
          <w:tcPr>
            <w:tcW w:w="1440" w:type="dxa"/>
          </w:tcPr>
          <w:p w14:paraId="7785D7BE" w14:textId="599BE419" w:rsidR="004C6CDE" w:rsidRPr="0082251B" w:rsidRDefault="002C4A09" w:rsidP="00584C28">
            <w:pPr>
              <w:pStyle w:val="MILTableText"/>
            </w:pPr>
            <w:r w:rsidRPr="0082251B">
              <w:t>@@</w:t>
            </w:r>
            <w:r w:rsidR="004C6CDE" w:rsidRPr="0082251B">
              <w:t>NEW</w:t>
            </w:r>
            <w:r w:rsidR="0082251B" w:rsidRPr="0082251B">
              <w:t>SPOT10</w:t>
            </w:r>
            <w:r w:rsidR="004C6CDE" w:rsidRPr="0082251B">
              <w:t>1_50</w:t>
            </w:r>
            <w:r w:rsidRPr="0082251B">
              <w:t>@@</w:t>
            </w:r>
          </w:p>
        </w:tc>
        <w:tc>
          <w:tcPr>
            <w:tcW w:w="1440" w:type="dxa"/>
          </w:tcPr>
          <w:p w14:paraId="64B295CC" w14:textId="75958A7F" w:rsidR="004C6CDE" w:rsidRPr="0082251B" w:rsidRDefault="002C4A09" w:rsidP="00584C28">
            <w:pPr>
              <w:pStyle w:val="MILTableText"/>
            </w:pPr>
            <w:r w:rsidRPr="0082251B">
              <w:t>@@</w:t>
            </w:r>
            <w:r w:rsidR="004C6CDE" w:rsidRPr="0082251B">
              <w:t>NEW</w:t>
            </w:r>
            <w:r w:rsidR="0082251B" w:rsidRPr="0082251B">
              <w:t>SPOT10</w:t>
            </w:r>
            <w:r w:rsidR="004C6CDE" w:rsidRPr="0082251B">
              <w:t>5_50</w:t>
            </w:r>
            <w:r w:rsidRPr="0082251B">
              <w:t>@@</w:t>
            </w:r>
          </w:p>
        </w:tc>
        <w:tc>
          <w:tcPr>
            <w:tcW w:w="1440" w:type="dxa"/>
          </w:tcPr>
          <w:p w14:paraId="3229A407" w14:textId="6793EDA0" w:rsidR="004C6CDE" w:rsidRPr="0082251B" w:rsidRDefault="002C4A09" w:rsidP="00584C28">
            <w:pPr>
              <w:pStyle w:val="MILTableText"/>
            </w:pPr>
            <w:r w:rsidRPr="0082251B">
              <w:t>@@</w:t>
            </w:r>
            <w:r w:rsidR="004C6CDE" w:rsidRPr="0082251B">
              <w:t>NEW</w:t>
            </w:r>
            <w:r w:rsidR="0082251B" w:rsidRPr="0082251B">
              <w:t>SPOT10</w:t>
            </w:r>
            <w:r w:rsidR="004C6CDE" w:rsidRPr="0082251B">
              <w:t>10_50</w:t>
            </w:r>
            <w:r w:rsidRPr="0082251B">
              <w:t>@@</w:t>
            </w:r>
          </w:p>
        </w:tc>
        <w:tc>
          <w:tcPr>
            <w:tcW w:w="1440" w:type="dxa"/>
          </w:tcPr>
          <w:p w14:paraId="0286701F" w14:textId="50B3EFD5" w:rsidR="004C6CDE" w:rsidRPr="0082251B" w:rsidRDefault="002C4A09" w:rsidP="00584C28">
            <w:pPr>
              <w:pStyle w:val="MILTableText"/>
            </w:pPr>
            <w:r w:rsidRPr="0082251B">
              <w:t>@@</w:t>
            </w:r>
            <w:r w:rsidR="004C6CDE" w:rsidRPr="0082251B">
              <w:t>NEW</w:t>
            </w:r>
            <w:r w:rsidR="0082251B" w:rsidRPr="0082251B">
              <w:t>SPOT10</w:t>
            </w:r>
            <w:r w:rsidR="004C6CDE" w:rsidRPr="0082251B">
              <w:t>15_50</w:t>
            </w:r>
            <w:r w:rsidRPr="0082251B">
              <w:t>@@</w:t>
            </w:r>
          </w:p>
        </w:tc>
        <w:tc>
          <w:tcPr>
            <w:tcW w:w="1440" w:type="dxa"/>
          </w:tcPr>
          <w:p w14:paraId="7A8804FD" w14:textId="2855AB3B" w:rsidR="004C6CDE" w:rsidRPr="0082251B" w:rsidRDefault="002C4A09" w:rsidP="00584C28">
            <w:pPr>
              <w:pStyle w:val="MILTableText"/>
            </w:pPr>
            <w:r w:rsidRPr="0082251B">
              <w:t>@@</w:t>
            </w:r>
            <w:r w:rsidR="004C6CDE" w:rsidRPr="0082251B">
              <w:t>NEW</w:t>
            </w:r>
            <w:r w:rsidR="0082251B" w:rsidRPr="0082251B">
              <w:t>SPOT10</w:t>
            </w:r>
            <w:r w:rsidR="004C6CDE" w:rsidRPr="0082251B">
              <w:t>25_50</w:t>
            </w:r>
            <w:r w:rsidRPr="0082251B">
              <w:t>@@</w:t>
            </w:r>
          </w:p>
        </w:tc>
        <w:tc>
          <w:tcPr>
            <w:tcW w:w="1440" w:type="dxa"/>
          </w:tcPr>
          <w:p w14:paraId="4F3452CD" w14:textId="24883B3D" w:rsidR="004C6CDE" w:rsidRPr="0082251B" w:rsidRDefault="002C4A09" w:rsidP="00584C28">
            <w:pPr>
              <w:pStyle w:val="MILTableText"/>
            </w:pPr>
            <w:r w:rsidRPr="0082251B">
              <w:t>@@</w:t>
            </w:r>
            <w:r w:rsidR="004C6CDE" w:rsidRPr="0082251B">
              <w:t>NEW</w:t>
            </w:r>
            <w:r w:rsidR="0082251B" w:rsidRPr="0082251B">
              <w:t>SPOT10</w:t>
            </w:r>
            <w:r w:rsidR="004C6CDE" w:rsidRPr="0082251B">
              <w:t>30_50</w:t>
            </w:r>
            <w:r w:rsidRPr="0082251B">
              <w:t>@@</w:t>
            </w:r>
          </w:p>
        </w:tc>
      </w:tr>
      <w:tr w:rsidR="004C6CDE" w14:paraId="0402C956" w14:textId="77777777" w:rsidTr="0005649E">
        <w:trPr>
          <w:trHeight w:hRule="exact" w:val="432"/>
        </w:trPr>
        <w:tc>
          <w:tcPr>
            <w:tcW w:w="1020" w:type="dxa"/>
          </w:tcPr>
          <w:p w14:paraId="6FFDBD51" w14:textId="77777777" w:rsidR="004C6CDE" w:rsidRPr="0082251B" w:rsidRDefault="004C6CDE" w:rsidP="00584C28">
            <w:pPr>
              <w:pStyle w:val="MILTableText"/>
            </w:pPr>
            <w:r w:rsidRPr="0082251B">
              <w:t>75%</w:t>
            </w:r>
          </w:p>
        </w:tc>
        <w:tc>
          <w:tcPr>
            <w:tcW w:w="1440" w:type="dxa"/>
          </w:tcPr>
          <w:p w14:paraId="7454D1DF" w14:textId="7CED2E8C" w:rsidR="004C6CDE" w:rsidRPr="0082251B" w:rsidRDefault="002C4A09" w:rsidP="00584C28">
            <w:pPr>
              <w:pStyle w:val="MILTableText"/>
            </w:pPr>
            <w:r w:rsidRPr="0082251B">
              <w:t>@@</w:t>
            </w:r>
            <w:r w:rsidR="004C6CDE" w:rsidRPr="0082251B">
              <w:t>NEW</w:t>
            </w:r>
            <w:r w:rsidR="0082251B" w:rsidRPr="0082251B">
              <w:t>SPOT10</w:t>
            </w:r>
            <w:r w:rsidR="004C6CDE" w:rsidRPr="0082251B">
              <w:t>1_75</w:t>
            </w:r>
            <w:r w:rsidRPr="0082251B">
              <w:t>@@</w:t>
            </w:r>
          </w:p>
        </w:tc>
        <w:tc>
          <w:tcPr>
            <w:tcW w:w="1440" w:type="dxa"/>
          </w:tcPr>
          <w:p w14:paraId="7504452E" w14:textId="060EF699" w:rsidR="004C6CDE" w:rsidRPr="0082251B" w:rsidRDefault="002C4A09" w:rsidP="00584C28">
            <w:pPr>
              <w:pStyle w:val="MILTableText"/>
            </w:pPr>
            <w:r w:rsidRPr="0082251B">
              <w:t>@@</w:t>
            </w:r>
            <w:r w:rsidR="004C6CDE" w:rsidRPr="0082251B">
              <w:t>NEW</w:t>
            </w:r>
            <w:r w:rsidR="0082251B" w:rsidRPr="0082251B">
              <w:t>SPOT10</w:t>
            </w:r>
            <w:r w:rsidR="004C6CDE" w:rsidRPr="0082251B">
              <w:t>5_75</w:t>
            </w:r>
            <w:r w:rsidRPr="0082251B">
              <w:t>@@</w:t>
            </w:r>
          </w:p>
        </w:tc>
        <w:tc>
          <w:tcPr>
            <w:tcW w:w="1440" w:type="dxa"/>
          </w:tcPr>
          <w:p w14:paraId="3FDEE894" w14:textId="15C870B4" w:rsidR="004C6CDE" w:rsidRPr="0082251B" w:rsidRDefault="002C4A09" w:rsidP="00584C28">
            <w:pPr>
              <w:pStyle w:val="MILTableText"/>
            </w:pPr>
            <w:r w:rsidRPr="0082251B">
              <w:t>@@</w:t>
            </w:r>
            <w:r w:rsidR="004C6CDE" w:rsidRPr="0082251B">
              <w:t>NEW</w:t>
            </w:r>
            <w:r w:rsidR="0082251B" w:rsidRPr="0082251B">
              <w:t>SPOT10</w:t>
            </w:r>
            <w:r w:rsidR="004C6CDE" w:rsidRPr="0082251B">
              <w:t>10_75</w:t>
            </w:r>
            <w:r w:rsidRPr="0082251B">
              <w:t>@@</w:t>
            </w:r>
          </w:p>
        </w:tc>
        <w:tc>
          <w:tcPr>
            <w:tcW w:w="1440" w:type="dxa"/>
          </w:tcPr>
          <w:p w14:paraId="658D3AC6" w14:textId="055FB216" w:rsidR="004C6CDE" w:rsidRPr="0082251B" w:rsidRDefault="002C4A09" w:rsidP="00584C28">
            <w:pPr>
              <w:pStyle w:val="MILTableText"/>
            </w:pPr>
            <w:r w:rsidRPr="0082251B">
              <w:t>@@</w:t>
            </w:r>
            <w:r w:rsidR="004C6CDE" w:rsidRPr="0082251B">
              <w:t>NEW</w:t>
            </w:r>
            <w:r w:rsidR="0082251B" w:rsidRPr="0082251B">
              <w:t>SPOT10</w:t>
            </w:r>
            <w:r w:rsidR="004C6CDE" w:rsidRPr="0082251B">
              <w:t>15_75</w:t>
            </w:r>
            <w:r w:rsidRPr="0082251B">
              <w:t>@@</w:t>
            </w:r>
          </w:p>
        </w:tc>
        <w:tc>
          <w:tcPr>
            <w:tcW w:w="1440" w:type="dxa"/>
          </w:tcPr>
          <w:p w14:paraId="7614A2EE" w14:textId="7BDF5791" w:rsidR="004C6CDE" w:rsidRPr="0082251B" w:rsidRDefault="002C4A09" w:rsidP="00584C28">
            <w:pPr>
              <w:pStyle w:val="MILTableText"/>
            </w:pPr>
            <w:r w:rsidRPr="0082251B">
              <w:t>@@</w:t>
            </w:r>
            <w:r w:rsidR="004C6CDE" w:rsidRPr="0082251B">
              <w:t>NEW</w:t>
            </w:r>
            <w:r w:rsidR="0082251B" w:rsidRPr="0082251B">
              <w:t>SPOT10</w:t>
            </w:r>
            <w:r w:rsidR="004C6CDE" w:rsidRPr="0082251B">
              <w:t>25_75</w:t>
            </w:r>
            <w:r w:rsidRPr="0082251B">
              <w:t>@@</w:t>
            </w:r>
          </w:p>
        </w:tc>
        <w:tc>
          <w:tcPr>
            <w:tcW w:w="1440" w:type="dxa"/>
          </w:tcPr>
          <w:p w14:paraId="10BB7EF9" w14:textId="298072A2" w:rsidR="004C6CDE" w:rsidRPr="0082251B" w:rsidRDefault="002C4A09" w:rsidP="00584C28">
            <w:pPr>
              <w:pStyle w:val="MILTableText"/>
            </w:pPr>
            <w:r w:rsidRPr="0082251B">
              <w:t>@@</w:t>
            </w:r>
            <w:r w:rsidR="004C6CDE" w:rsidRPr="0082251B">
              <w:t>NEW</w:t>
            </w:r>
            <w:r w:rsidR="0082251B" w:rsidRPr="0082251B">
              <w:t>SPOT10</w:t>
            </w:r>
            <w:r w:rsidR="004C6CDE" w:rsidRPr="0082251B">
              <w:t>30_75</w:t>
            </w:r>
            <w:r w:rsidRPr="0082251B">
              <w:t>@@</w:t>
            </w:r>
          </w:p>
        </w:tc>
      </w:tr>
      <w:tr w:rsidR="004C6CDE" w14:paraId="7F64579F" w14:textId="77777777" w:rsidTr="0005649E">
        <w:trPr>
          <w:trHeight w:hRule="exact" w:val="432"/>
        </w:trPr>
        <w:tc>
          <w:tcPr>
            <w:tcW w:w="1020" w:type="dxa"/>
          </w:tcPr>
          <w:p w14:paraId="79F2A887" w14:textId="77777777" w:rsidR="004C6CDE" w:rsidRPr="0082251B" w:rsidRDefault="004C6CDE" w:rsidP="00584C28">
            <w:pPr>
              <w:pStyle w:val="MILTableText"/>
            </w:pPr>
            <w:r w:rsidRPr="0082251B">
              <w:t>95%</w:t>
            </w:r>
          </w:p>
        </w:tc>
        <w:tc>
          <w:tcPr>
            <w:tcW w:w="1440" w:type="dxa"/>
          </w:tcPr>
          <w:p w14:paraId="6D383D66" w14:textId="6EEF41EF" w:rsidR="004C6CDE" w:rsidRPr="0082251B" w:rsidRDefault="002C4A09" w:rsidP="00584C28">
            <w:pPr>
              <w:pStyle w:val="MILTableText"/>
            </w:pPr>
            <w:r w:rsidRPr="0082251B">
              <w:t>@@</w:t>
            </w:r>
            <w:r w:rsidR="004C6CDE" w:rsidRPr="0082251B">
              <w:t>NEW</w:t>
            </w:r>
            <w:r w:rsidR="0082251B" w:rsidRPr="0082251B">
              <w:t>SPOT10</w:t>
            </w:r>
            <w:r w:rsidR="004C6CDE" w:rsidRPr="0082251B">
              <w:t>1_95</w:t>
            </w:r>
            <w:r w:rsidRPr="0082251B">
              <w:t>@@</w:t>
            </w:r>
          </w:p>
        </w:tc>
        <w:tc>
          <w:tcPr>
            <w:tcW w:w="1440" w:type="dxa"/>
          </w:tcPr>
          <w:p w14:paraId="219863B9" w14:textId="71F26A66" w:rsidR="004C6CDE" w:rsidRPr="0082251B" w:rsidRDefault="002C4A09" w:rsidP="00584C28">
            <w:pPr>
              <w:pStyle w:val="MILTableText"/>
            </w:pPr>
            <w:r w:rsidRPr="0082251B">
              <w:t>@@</w:t>
            </w:r>
            <w:r w:rsidR="004C6CDE" w:rsidRPr="0082251B">
              <w:t>NEW</w:t>
            </w:r>
            <w:r w:rsidR="0082251B" w:rsidRPr="0082251B">
              <w:t>SPOT10</w:t>
            </w:r>
            <w:r w:rsidR="004C6CDE" w:rsidRPr="0082251B">
              <w:t>5_95</w:t>
            </w:r>
            <w:r w:rsidRPr="0082251B">
              <w:t>@@</w:t>
            </w:r>
          </w:p>
        </w:tc>
        <w:tc>
          <w:tcPr>
            <w:tcW w:w="1440" w:type="dxa"/>
          </w:tcPr>
          <w:p w14:paraId="6E3678CF" w14:textId="2CCA74BA" w:rsidR="004C6CDE" w:rsidRPr="0082251B" w:rsidRDefault="002C4A09" w:rsidP="00584C28">
            <w:pPr>
              <w:pStyle w:val="MILTableText"/>
            </w:pPr>
            <w:r w:rsidRPr="0082251B">
              <w:t>@@</w:t>
            </w:r>
            <w:r w:rsidR="004C6CDE" w:rsidRPr="0082251B">
              <w:t>NEW</w:t>
            </w:r>
            <w:r w:rsidR="0082251B" w:rsidRPr="0082251B">
              <w:t>SPOT10</w:t>
            </w:r>
            <w:r w:rsidR="004C6CDE" w:rsidRPr="0082251B">
              <w:t>10_95</w:t>
            </w:r>
            <w:r w:rsidRPr="0082251B">
              <w:t>@@</w:t>
            </w:r>
          </w:p>
        </w:tc>
        <w:tc>
          <w:tcPr>
            <w:tcW w:w="1440" w:type="dxa"/>
          </w:tcPr>
          <w:p w14:paraId="3AC59DC7" w14:textId="2E340DA7" w:rsidR="004C6CDE" w:rsidRPr="0082251B" w:rsidRDefault="002C4A09" w:rsidP="00584C28">
            <w:pPr>
              <w:pStyle w:val="MILTableText"/>
            </w:pPr>
            <w:r w:rsidRPr="0082251B">
              <w:t>@@</w:t>
            </w:r>
            <w:r w:rsidR="004C6CDE" w:rsidRPr="0082251B">
              <w:t>NEW</w:t>
            </w:r>
            <w:r w:rsidR="0082251B" w:rsidRPr="0082251B">
              <w:t>SPOT10</w:t>
            </w:r>
            <w:r w:rsidR="004C6CDE" w:rsidRPr="0082251B">
              <w:t>15_95</w:t>
            </w:r>
            <w:r w:rsidRPr="0082251B">
              <w:t>@@</w:t>
            </w:r>
          </w:p>
        </w:tc>
        <w:tc>
          <w:tcPr>
            <w:tcW w:w="1440" w:type="dxa"/>
          </w:tcPr>
          <w:p w14:paraId="4A42A971" w14:textId="7BF3806A" w:rsidR="004C6CDE" w:rsidRPr="0082251B" w:rsidRDefault="002C4A09" w:rsidP="00584C28">
            <w:pPr>
              <w:pStyle w:val="MILTableText"/>
            </w:pPr>
            <w:r w:rsidRPr="0082251B">
              <w:t>@@</w:t>
            </w:r>
            <w:r w:rsidR="004C6CDE" w:rsidRPr="0082251B">
              <w:t>NEW</w:t>
            </w:r>
            <w:r w:rsidR="0082251B" w:rsidRPr="0082251B">
              <w:t>SPOT10</w:t>
            </w:r>
            <w:r w:rsidR="004C6CDE" w:rsidRPr="0082251B">
              <w:t>25_95</w:t>
            </w:r>
            <w:r w:rsidRPr="0082251B">
              <w:t>@@</w:t>
            </w:r>
          </w:p>
        </w:tc>
        <w:tc>
          <w:tcPr>
            <w:tcW w:w="1440" w:type="dxa"/>
          </w:tcPr>
          <w:p w14:paraId="7A6B3F32" w14:textId="57D5DB5C" w:rsidR="004C6CDE" w:rsidRPr="0082251B" w:rsidRDefault="002C4A09" w:rsidP="00584C28">
            <w:pPr>
              <w:pStyle w:val="MILTableText"/>
            </w:pPr>
            <w:r w:rsidRPr="0082251B">
              <w:t>@@</w:t>
            </w:r>
            <w:r w:rsidR="004C6CDE" w:rsidRPr="0082251B">
              <w:t>NEW</w:t>
            </w:r>
            <w:r w:rsidR="0082251B" w:rsidRPr="0082251B">
              <w:t>SPOT10</w:t>
            </w:r>
            <w:r w:rsidR="004C6CDE" w:rsidRPr="0082251B">
              <w:t>30_95</w:t>
            </w:r>
            <w:r w:rsidRPr="0082251B">
              <w:t>@@</w:t>
            </w:r>
          </w:p>
        </w:tc>
      </w:tr>
      <w:tr w:rsidR="004C6CDE" w14:paraId="60F90BE6" w14:textId="77777777" w:rsidTr="0005649E">
        <w:trPr>
          <w:trHeight w:hRule="exact" w:val="432"/>
        </w:trPr>
        <w:tc>
          <w:tcPr>
            <w:tcW w:w="1020" w:type="dxa"/>
          </w:tcPr>
          <w:p w14:paraId="478275B5" w14:textId="77777777" w:rsidR="004C6CDE" w:rsidRPr="0082251B" w:rsidRDefault="004C6CDE" w:rsidP="00584C28">
            <w:pPr>
              <w:pStyle w:val="MILTableText"/>
            </w:pPr>
            <w:r w:rsidRPr="0082251B">
              <w:t>Mean</w:t>
            </w:r>
          </w:p>
        </w:tc>
        <w:tc>
          <w:tcPr>
            <w:tcW w:w="1440" w:type="dxa"/>
          </w:tcPr>
          <w:p w14:paraId="72EA7FD6" w14:textId="294E4654" w:rsidR="004C6CDE" w:rsidRPr="0082251B" w:rsidRDefault="002C4A09" w:rsidP="00584C28">
            <w:pPr>
              <w:pStyle w:val="MILTableText"/>
            </w:pPr>
            <w:r w:rsidRPr="0082251B">
              <w:t>@@</w:t>
            </w:r>
            <w:r w:rsidR="004C6CDE" w:rsidRPr="0082251B">
              <w:t>NEW</w:t>
            </w:r>
            <w:r w:rsidR="0082251B" w:rsidRPr="0082251B">
              <w:t>SPOT10</w:t>
            </w:r>
            <w:r w:rsidR="004C6CDE" w:rsidRPr="0082251B">
              <w:t>1_MU</w:t>
            </w:r>
            <w:r w:rsidRPr="0082251B">
              <w:t>@@</w:t>
            </w:r>
          </w:p>
        </w:tc>
        <w:tc>
          <w:tcPr>
            <w:tcW w:w="1440" w:type="dxa"/>
          </w:tcPr>
          <w:p w14:paraId="293721D7" w14:textId="2A355097" w:rsidR="004C6CDE" w:rsidRPr="0082251B" w:rsidRDefault="002C4A09" w:rsidP="00584C28">
            <w:pPr>
              <w:pStyle w:val="MILTableText"/>
            </w:pPr>
            <w:r w:rsidRPr="0082251B">
              <w:t>@@</w:t>
            </w:r>
            <w:r w:rsidR="004C6CDE" w:rsidRPr="0082251B">
              <w:t>NEW</w:t>
            </w:r>
            <w:r w:rsidR="0082251B" w:rsidRPr="0082251B">
              <w:t>SPOT10</w:t>
            </w:r>
            <w:r w:rsidR="004C6CDE" w:rsidRPr="0082251B">
              <w:t>5_MU</w:t>
            </w:r>
            <w:r w:rsidRPr="0082251B">
              <w:t>@@</w:t>
            </w:r>
          </w:p>
        </w:tc>
        <w:tc>
          <w:tcPr>
            <w:tcW w:w="1440" w:type="dxa"/>
          </w:tcPr>
          <w:p w14:paraId="4319FA90" w14:textId="6624B91C" w:rsidR="004C6CDE" w:rsidRPr="0082251B" w:rsidRDefault="002C4A09" w:rsidP="00584C28">
            <w:pPr>
              <w:pStyle w:val="MILTableText"/>
            </w:pPr>
            <w:r w:rsidRPr="0082251B">
              <w:t>@@</w:t>
            </w:r>
            <w:r w:rsidR="004C6CDE" w:rsidRPr="0082251B">
              <w:t>NEW</w:t>
            </w:r>
            <w:r w:rsidR="0082251B" w:rsidRPr="0082251B">
              <w:t>SPOT10</w:t>
            </w:r>
            <w:r w:rsidR="004C6CDE" w:rsidRPr="0082251B">
              <w:t>10_MU</w:t>
            </w:r>
            <w:r w:rsidRPr="0082251B">
              <w:t>@@</w:t>
            </w:r>
          </w:p>
        </w:tc>
        <w:tc>
          <w:tcPr>
            <w:tcW w:w="1440" w:type="dxa"/>
          </w:tcPr>
          <w:p w14:paraId="56AE4EC3" w14:textId="4F487810" w:rsidR="004C6CDE" w:rsidRPr="0082251B" w:rsidRDefault="002C4A09" w:rsidP="00584C28">
            <w:pPr>
              <w:pStyle w:val="MILTableText"/>
            </w:pPr>
            <w:r w:rsidRPr="0082251B">
              <w:t>@@</w:t>
            </w:r>
            <w:r w:rsidR="004C6CDE" w:rsidRPr="0082251B">
              <w:t>NEW</w:t>
            </w:r>
            <w:r w:rsidR="0082251B" w:rsidRPr="0082251B">
              <w:t>SPOT10</w:t>
            </w:r>
            <w:r w:rsidR="004C6CDE" w:rsidRPr="0082251B">
              <w:t>15_MU</w:t>
            </w:r>
            <w:r w:rsidRPr="0082251B">
              <w:t>@@</w:t>
            </w:r>
          </w:p>
        </w:tc>
        <w:tc>
          <w:tcPr>
            <w:tcW w:w="1440" w:type="dxa"/>
          </w:tcPr>
          <w:p w14:paraId="7810709E" w14:textId="7B2357DD" w:rsidR="004C6CDE" w:rsidRPr="0082251B" w:rsidRDefault="002C4A09" w:rsidP="00584C28">
            <w:pPr>
              <w:pStyle w:val="MILTableText"/>
            </w:pPr>
            <w:r w:rsidRPr="0082251B">
              <w:t>@@</w:t>
            </w:r>
            <w:r w:rsidR="004C6CDE" w:rsidRPr="0082251B">
              <w:t>NEW</w:t>
            </w:r>
            <w:r w:rsidR="0082251B" w:rsidRPr="0082251B">
              <w:t>SPOT10</w:t>
            </w:r>
            <w:r w:rsidR="004C6CDE" w:rsidRPr="0082251B">
              <w:t>25_MU</w:t>
            </w:r>
            <w:r w:rsidRPr="0082251B">
              <w:t>@@</w:t>
            </w:r>
          </w:p>
        </w:tc>
        <w:tc>
          <w:tcPr>
            <w:tcW w:w="1440" w:type="dxa"/>
          </w:tcPr>
          <w:p w14:paraId="29BD5F2D" w14:textId="00DBF2EB" w:rsidR="004C6CDE" w:rsidRPr="0082251B" w:rsidRDefault="002C4A09" w:rsidP="00584C28">
            <w:pPr>
              <w:pStyle w:val="MILTableText"/>
            </w:pPr>
            <w:r w:rsidRPr="0082251B">
              <w:t>@@</w:t>
            </w:r>
            <w:r w:rsidR="004C6CDE" w:rsidRPr="0082251B">
              <w:t>NEW</w:t>
            </w:r>
            <w:r w:rsidR="0082251B" w:rsidRPr="0082251B">
              <w:t>SPOT10</w:t>
            </w:r>
            <w:r w:rsidR="004C6CDE" w:rsidRPr="0082251B">
              <w:t>30_MU</w:t>
            </w:r>
            <w:r w:rsidRPr="0082251B">
              <w:t>@@</w:t>
            </w:r>
          </w:p>
        </w:tc>
      </w:tr>
      <w:tr w:rsidR="004C6CDE" w14:paraId="734E3EDA" w14:textId="77777777" w:rsidTr="0005649E">
        <w:trPr>
          <w:trHeight w:hRule="exact" w:val="432"/>
        </w:trPr>
        <w:tc>
          <w:tcPr>
            <w:tcW w:w="1020" w:type="dxa"/>
          </w:tcPr>
          <w:p w14:paraId="4D4A6C7E" w14:textId="77777777" w:rsidR="004C6CDE" w:rsidRPr="0082251B" w:rsidRDefault="004C6CDE" w:rsidP="00584C28">
            <w:pPr>
              <w:pStyle w:val="MILTableText"/>
            </w:pPr>
            <w:r w:rsidRPr="0082251B">
              <w:t>Volatility</w:t>
            </w:r>
          </w:p>
        </w:tc>
        <w:tc>
          <w:tcPr>
            <w:tcW w:w="1440" w:type="dxa"/>
          </w:tcPr>
          <w:p w14:paraId="3B30F3DE" w14:textId="35DFECAB" w:rsidR="004C6CDE" w:rsidRPr="0082251B" w:rsidRDefault="002C4A09" w:rsidP="00584C28">
            <w:pPr>
              <w:pStyle w:val="MILTableText"/>
            </w:pPr>
            <w:r w:rsidRPr="0082251B">
              <w:t>@@</w:t>
            </w:r>
            <w:r w:rsidR="004C6CDE" w:rsidRPr="0082251B">
              <w:t>NEW</w:t>
            </w:r>
            <w:r w:rsidR="0082251B" w:rsidRPr="0082251B">
              <w:t>SPOT10</w:t>
            </w:r>
            <w:r w:rsidR="004C6CDE" w:rsidRPr="0082251B">
              <w:t>1_VOL</w:t>
            </w:r>
            <w:r w:rsidRPr="0082251B">
              <w:t>@@</w:t>
            </w:r>
          </w:p>
        </w:tc>
        <w:tc>
          <w:tcPr>
            <w:tcW w:w="1440" w:type="dxa"/>
          </w:tcPr>
          <w:p w14:paraId="60085A2C" w14:textId="5EFEADA5" w:rsidR="004C6CDE" w:rsidRPr="0082251B" w:rsidRDefault="002C4A09" w:rsidP="00584C28">
            <w:pPr>
              <w:pStyle w:val="MILTableText"/>
            </w:pPr>
            <w:r w:rsidRPr="0082251B">
              <w:t>@@</w:t>
            </w:r>
            <w:r w:rsidR="004C6CDE" w:rsidRPr="0082251B">
              <w:t>NEW</w:t>
            </w:r>
            <w:r w:rsidR="0082251B" w:rsidRPr="0082251B">
              <w:t>SPOT10</w:t>
            </w:r>
            <w:r w:rsidR="004C6CDE" w:rsidRPr="0082251B">
              <w:t>5_VOL</w:t>
            </w:r>
            <w:r w:rsidRPr="0082251B">
              <w:t>@@</w:t>
            </w:r>
          </w:p>
        </w:tc>
        <w:tc>
          <w:tcPr>
            <w:tcW w:w="1440" w:type="dxa"/>
          </w:tcPr>
          <w:p w14:paraId="3B78319C" w14:textId="3BA53711" w:rsidR="004C6CDE" w:rsidRPr="0082251B" w:rsidRDefault="002C4A09" w:rsidP="00584C28">
            <w:pPr>
              <w:pStyle w:val="MILTableText"/>
            </w:pPr>
            <w:r w:rsidRPr="0082251B">
              <w:t>@@</w:t>
            </w:r>
            <w:r w:rsidR="004C6CDE" w:rsidRPr="0082251B">
              <w:t>NEW</w:t>
            </w:r>
            <w:r w:rsidR="0082251B" w:rsidRPr="0082251B">
              <w:t>SPOT10</w:t>
            </w:r>
            <w:r w:rsidR="004C6CDE" w:rsidRPr="0082251B">
              <w:t>10_VOL</w:t>
            </w:r>
            <w:r w:rsidRPr="0082251B">
              <w:t>@@</w:t>
            </w:r>
          </w:p>
        </w:tc>
        <w:tc>
          <w:tcPr>
            <w:tcW w:w="1440" w:type="dxa"/>
          </w:tcPr>
          <w:p w14:paraId="0D140F88" w14:textId="11E89370" w:rsidR="004C6CDE" w:rsidRPr="0082251B" w:rsidRDefault="002C4A09" w:rsidP="00584C28">
            <w:pPr>
              <w:pStyle w:val="MILTableText"/>
            </w:pPr>
            <w:r w:rsidRPr="0082251B">
              <w:t>@@</w:t>
            </w:r>
            <w:r w:rsidR="004C6CDE" w:rsidRPr="0082251B">
              <w:t>NEW</w:t>
            </w:r>
            <w:r w:rsidR="0082251B" w:rsidRPr="0082251B">
              <w:t>SPOT10</w:t>
            </w:r>
            <w:r w:rsidR="004C6CDE" w:rsidRPr="0082251B">
              <w:t>15_VOL</w:t>
            </w:r>
            <w:r w:rsidRPr="0082251B">
              <w:t>@@</w:t>
            </w:r>
          </w:p>
        </w:tc>
        <w:tc>
          <w:tcPr>
            <w:tcW w:w="1440" w:type="dxa"/>
          </w:tcPr>
          <w:p w14:paraId="55A4906C" w14:textId="452E611F" w:rsidR="004C6CDE" w:rsidRPr="0082251B" w:rsidRDefault="002C4A09" w:rsidP="00584C28">
            <w:pPr>
              <w:pStyle w:val="MILTableText"/>
            </w:pPr>
            <w:r w:rsidRPr="0082251B">
              <w:t>@@</w:t>
            </w:r>
            <w:r w:rsidR="004C6CDE" w:rsidRPr="0082251B">
              <w:t>NEW</w:t>
            </w:r>
            <w:r w:rsidR="0082251B" w:rsidRPr="0082251B">
              <w:t>SPOT10</w:t>
            </w:r>
            <w:r w:rsidR="004C6CDE" w:rsidRPr="0082251B">
              <w:t>25_VOL</w:t>
            </w:r>
            <w:r w:rsidRPr="0082251B">
              <w:t>@@</w:t>
            </w:r>
          </w:p>
        </w:tc>
        <w:tc>
          <w:tcPr>
            <w:tcW w:w="1440" w:type="dxa"/>
          </w:tcPr>
          <w:p w14:paraId="25456C08" w14:textId="76FC86BC" w:rsidR="004C6CDE" w:rsidRPr="0082251B" w:rsidRDefault="002C4A09" w:rsidP="00584C28">
            <w:pPr>
              <w:pStyle w:val="MILTableText"/>
            </w:pPr>
            <w:r w:rsidRPr="0082251B">
              <w:t>@@</w:t>
            </w:r>
            <w:r w:rsidR="004C6CDE" w:rsidRPr="0082251B">
              <w:t>NEW</w:t>
            </w:r>
            <w:r w:rsidR="0082251B" w:rsidRPr="0082251B">
              <w:t>SPOT10</w:t>
            </w:r>
            <w:r w:rsidR="004C6CDE" w:rsidRPr="0082251B">
              <w:t>30_VOL</w:t>
            </w:r>
            <w:r w:rsidRPr="0082251B">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%’ile</w:t>
            </w:r>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584C28">
            <w:pPr>
              <w:pStyle w:val="MILTableText"/>
            </w:pPr>
            <w:r w:rsidRPr="0082251B">
              <w:t>5%</w:t>
            </w:r>
          </w:p>
        </w:tc>
        <w:tc>
          <w:tcPr>
            <w:tcW w:w="1440" w:type="dxa"/>
          </w:tcPr>
          <w:p w14:paraId="24F70895" w14:textId="710BA7F6" w:rsidR="004C6CDE" w:rsidRPr="0082251B" w:rsidRDefault="002C4A09" w:rsidP="00584C28">
            <w:pPr>
              <w:pStyle w:val="MILTableText"/>
            </w:pPr>
            <w:r w:rsidRPr="0082251B">
              <w:t>@@</w:t>
            </w:r>
            <w:r w:rsidR="004C6CDE" w:rsidRPr="0082251B">
              <w:t>OLDSPOT301_5</w:t>
            </w:r>
            <w:r w:rsidRPr="0082251B">
              <w:t>@@</w:t>
            </w:r>
          </w:p>
        </w:tc>
        <w:tc>
          <w:tcPr>
            <w:tcW w:w="1440" w:type="dxa"/>
          </w:tcPr>
          <w:p w14:paraId="3410FC58" w14:textId="5515421A" w:rsidR="004C6CDE" w:rsidRPr="0082251B" w:rsidRDefault="002C4A09" w:rsidP="00584C28">
            <w:pPr>
              <w:pStyle w:val="MILTableText"/>
            </w:pPr>
            <w:r w:rsidRPr="0082251B">
              <w:t>@@</w:t>
            </w:r>
            <w:r w:rsidR="004C6CDE" w:rsidRPr="0082251B">
              <w:t>OLDSPOT305_5</w:t>
            </w:r>
            <w:r w:rsidRPr="0082251B">
              <w:t>@@</w:t>
            </w:r>
          </w:p>
        </w:tc>
        <w:tc>
          <w:tcPr>
            <w:tcW w:w="1440" w:type="dxa"/>
          </w:tcPr>
          <w:p w14:paraId="0AAD8900" w14:textId="28F222B4" w:rsidR="004C6CDE" w:rsidRPr="0082251B" w:rsidRDefault="002C4A09" w:rsidP="00584C28">
            <w:pPr>
              <w:pStyle w:val="MILTableText"/>
            </w:pPr>
            <w:r w:rsidRPr="0082251B">
              <w:t>@@</w:t>
            </w:r>
            <w:r w:rsidR="004C6CDE" w:rsidRPr="0082251B">
              <w:t>OLDSPOT3010_5</w:t>
            </w:r>
            <w:r w:rsidRPr="0082251B">
              <w:t>@@</w:t>
            </w:r>
          </w:p>
        </w:tc>
        <w:tc>
          <w:tcPr>
            <w:tcW w:w="1440" w:type="dxa"/>
          </w:tcPr>
          <w:p w14:paraId="3E6D6DFC" w14:textId="267DFFFB" w:rsidR="004C6CDE" w:rsidRPr="0082251B" w:rsidRDefault="002C4A09" w:rsidP="00584C28">
            <w:pPr>
              <w:pStyle w:val="MILTableText"/>
            </w:pPr>
            <w:r w:rsidRPr="0082251B">
              <w:t>@@</w:t>
            </w:r>
            <w:r w:rsidR="004C6CDE" w:rsidRPr="0082251B">
              <w:t>OLDSPOT3015_5</w:t>
            </w:r>
            <w:r w:rsidRPr="0082251B">
              <w:t>@@</w:t>
            </w:r>
          </w:p>
        </w:tc>
        <w:tc>
          <w:tcPr>
            <w:tcW w:w="1440" w:type="dxa"/>
          </w:tcPr>
          <w:p w14:paraId="0721441A" w14:textId="781DB6C8" w:rsidR="004C6CDE" w:rsidRPr="0082251B" w:rsidRDefault="002C4A09" w:rsidP="00584C28">
            <w:pPr>
              <w:pStyle w:val="MILTableText"/>
            </w:pPr>
            <w:r w:rsidRPr="0082251B">
              <w:t>@@</w:t>
            </w:r>
            <w:r w:rsidR="004C6CDE" w:rsidRPr="0082251B">
              <w:t>OLDSPOT3025_5</w:t>
            </w:r>
            <w:r w:rsidRPr="0082251B">
              <w:t>@@</w:t>
            </w:r>
          </w:p>
        </w:tc>
        <w:tc>
          <w:tcPr>
            <w:tcW w:w="1440" w:type="dxa"/>
          </w:tcPr>
          <w:p w14:paraId="223E4DF9" w14:textId="61BF1984" w:rsidR="004C6CDE" w:rsidRPr="0082251B" w:rsidRDefault="002C4A09" w:rsidP="00584C28">
            <w:pPr>
              <w:pStyle w:val="MILTableText"/>
            </w:pPr>
            <w:r w:rsidRPr="0082251B">
              <w:t>@@</w:t>
            </w:r>
            <w:r w:rsidR="004C6CDE" w:rsidRPr="0082251B">
              <w:t>OLDSPOT3030_5</w:t>
            </w:r>
            <w:r w:rsidRPr="0082251B">
              <w:t>@@</w:t>
            </w:r>
          </w:p>
        </w:tc>
      </w:tr>
      <w:tr w:rsidR="004C6CDE" w14:paraId="53A59C75" w14:textId="77777777" w:rsidTr="0005649E">
        <w:trPr>
          <w:trHeight w:hRule="exact" w:val="432"/>
        </w:trPr>
        <w:tc>
          <w:tcPr>
            <w:tcW w:w="1020" w:type="dxa"/>
          </w:tcPr>
          <w:p w14:paraId="3F76F8A4" w14:textId="77777777" w:rsidR="004C6CDE" w:rsidRPr="0082251B" w:rsidRDefault="004C6CDE" w:rsidP="00584C28">
            <w:pPr>
              <w:pStyle w:val="MILTableText"/>
            </w:pPr>
            <w:r w:rsidRPr="0082251B">
              <w:t>25%</w:t>
            </w:r>
          </w:p>
        </w:tc>
        <w:tc>
          <w:tcPr>
            <w:tcW w:w="1440" w:type="dxa"/>
          </w:tcPr>
          <w:p w14:paraId="522D7F0C" w14:textId="4962BBCE" w:rsidR="004C6CDE" w:rsidRPr="0082251B" w:rsidRDefault="002C4A09" w:rsidP="00584C28">
            <w:pPr>
              <w:pStyle w:val="MILTableText"/>
            </w:pPr>
            <w:r w:rsidRPr="0082251B">
              <w:t>@@</w:t>
            </w:r>
            <w:r w:rsidR="004C6CDE" w:rsidRPr="0082251B">
              <w:t>OLDSPOT301_25</w:t>
            </w:r>
            <w:r w:rsidRPr="0082251B">
              <w:t>@@</w:t>
            </w:r>
          </w:p>
        </w:tc>
        <w:tc>
          <w:tcPr>
            <w:tcW w:w="1440" w:type="dxa"/>
          </w:tcPr>
          <w:p w14:paraId="366FD689" w14:textId="00B854D5" w:rsidR="004C6CDE" w:rsidRPr="0082251B" w:rsidRDefault="002C4A09" w:rsidP="00584C28">
            <w:pPr>
              <w:pStyle w:val="MILTableText"/>
            </w:pPr>
            <w:r w:rsidRPr="0082251B">
              <w:t>@@</w:t>
            </w:r>
            <w:r w:rsidR="004C6CDE" w:rsidRPr="0082251B">
              <w:t>OLDSPOT305_25</w:t>
            </w:r>
            <w:r w:rsidRPr="0082251B">
              <w:t>@@</w:t>
            </w:r>
          </w:p>
        </w:tc>
        <w:tc>
          <w:tcPr>
            <w:tcW w:w="1440" w:type="dxa"/>
          </w:tcPr>
          <w:p w14:paraId="7B86242D" w14:textId="6B758A29" w:rsidR="004C6CDE" w:rsidRPr="0082251B" w:rsidRDefault="002C4A09" w:rsidP="00584C28">
            <w:pPr>
              <w:pStyle w:val="MILTableText"/>
            </w:pPr>
            <w:r w:rsidRPr="0082251B">
              <w:t>@@</w:t>
            </w:r>
            <w:r w:rsidR="004C6CDE" w:rsidRPr="0082251B">
              <w:t>OLDSPOT3010_25</w:t>
            </w:r>
            <w:r w:rsidRPr="0082251B">
              <w:t>@@</w:t>
            </w:r>
          </w:p>
        </w:tc>
        <w:tc>
          <w:tcPr>
            <w:tcW w:w="1440" w:type="dxa"/>
          </w:tcPr>
          <w:p w14:paraId="6426CD74" w14:textId="64D979F6" w:rsidR="004C6CDE" w:rsidRPr="0082251B" w:rsidRDefault="002C4A09" w:rsidP="00584C28">
            <w:pPr>
              <w:pStyle w:val="MILTableText"/>
            </w:pPr>
            <w:r w:rsidRPr="0082251B">
              <w:t>@@</w:t>
            </w:r>
            <w:r w:rsidR="004C6CDE" w:rsidRPr="0082251B">
              <w:t>OLDSPOT3015_25</w:t>
            </w:r>
            <w:r w:rsidRPr="0082251B">
              <w:t>@@</w:t>
            </w:r>
          </w:p>
        </w:tc>
        <w:tc>
          <w:tcPr>
            <w:tcW w:w="1440" w:type="dxa"/>
          </w:tcPr>
          <w:p w14:paraId="3FA4C5C4" w14:textId="65A4ADE9" w:rsidR="004C6CDE" w:rsidRPr="0082251B" w:rsidRDefault="002C4A09" w:rsidP="00584C28">
            <w:pPr>
              <w:pStyle w:val="MILTableText"/>
            </w:pPr>
            <w:r w:rsidRPr="0082251B">
              <w:t>@@</w:t>
            </w:r>
            <w:r w:rsidR="004C6CDE" w:rsidRPr="0082251B">
              <w:t>OLDSPOT3025_25</w:t>
            </w:r>
            <w:r w:rsidRPr="0082251B">
              <w:t>@@</w:t>
            </w:r>
          </w:p>
        </w:tc>
        <w:tc>
          <w:tcPr>
            <w:tcW w:w="1440" w:type="dxa"/>
          </w:tcPr>
          <w:p w14:paraId="2F43B5E3" w14:textId="092BBD7D" w:rsidR="004C6CDE" w:rsidRPr="0082251B" w:rsidRDefault="002C4A09" w:rsidP="00584C28">
            <w:pPr>
              <w:pStyle w:val="MILTableText"/>
            </w:pPr>
            <w:r w:rsidRPr="0082251B">
              <w:t>@@</w:t>
            </w:r>
            <w:r w:rsidR="004C6CDE" w:rsidRPr="0082251B">
              <w:t>OLDSPOT3030_25</w:t>
            </w:r>
            <w:r w:rsidRPr="0082251B">
              <w:t>@@</w:t>
            </w:r>
          </w:p>
        </w:tc>
      </w:tr>
      <w:tr w:rsidR="004C6CDE" w14:paraId="7DF1A828" w14:textId="77777777" w:rsidTr="0005649E">
        <w:trPr>
          <w:trHeight w:hRule="exact" w:val="432"/>
        </w:trPr>
        <w:tc>
          <w:tcPr>
            <w:tcW w:w="1020" w:type="dxa"/>
          </w:tcPr>
          <w:p w14:paraId="137009ED" w14:textId="77777777" w:rsidR="004C6CDE" w:rsidRPr="0082251B" w:rsidRDefault="004C6CDE" w:rsidP="00584C28">
            <w:pPr>
              <w:pStyle w:val="MILTableText"/>
            </w:pPr>
            <w:r w:rsidRPr="0082251B">
              <w:t>50%</w:t>
            </w:r>
          </w:p>
        </w:tc>
        <w:tc>
          <w:tcPr>
            <w:tcW w:w="1440" w:type="dxa"/>
          </w:tcPr>
          <w:p w14:paraId="4C397F45" w14:textId="1FE83B7C" w:rsidR="004C6CDE" w:rsidRPr="0082251B" w:rsidRDefault="002C4A09" w:rsidP="00584C28">
            <w:pPr>
              <w:pStyle w:val="MILTableText"/>
            </w:pPr>
            <w:r w:rsidRPr="0082251B">
              <w:t>@@</w:t>
            </w:r>
            <w:r w:rsidR="004C6CDE" w:rsidRPr="0082251B">
              <w:t>OLDSPOT301_50</w:t>
            </w:r>
            <w:r w:rsidRPr="0082251B">
              <w:t>@@</w:t>
            </w:r>
          </w:p>
        </w:tc>
        <w:tc>
          <w:tcPr>
            <w:tcW w:w="1440" w:type="dxa"/>
          </w:tcPr>
          <w:p w14:paraId="54D4606B" w14:textId="2371BA8E" w:rsidR="004C6CDE" w:rsidRPr="0082251B" w:rsidRDefault="002C4A09" w:rsidP="00584C28">
            <w:pPr>
              <w:pStyle w:val="MILTableText"/>
            </w:pPr>
            <w:r w:rsidRPr="0082251B">
              <w:t>@@</w:t>
            </w:r>
            <w:r w:rsidR="004C6CDE" w:rsidRPr="0082251B">
              <w:t>OLDSPOT305_50</w:t>
            </w:r>
            <w:r w:rsidRPr="0082251B">
              <w:t>@@</w:t>
            </w:r>
          </w:p>
        </w:tc>
        <w:tc>
          <w:tcPr>
            <w:tcW w:w="1440" w:type="dxa"/>
          </w:tcPr>
          <w:p w14:paraId="7283C75A" w14:textId="16A77E0D" w:rsidR="004C6CDE" w:rsidRPr="0082251B" w:rsidRDefault="002C4A09" w:rsidP="00584C28">
            <w:pPr>
              <w:pStyle w:val="MILTableText"/>
            </w:pPr>
            <w:r w:rsidRPr="0082251B">
              <w:t>@@</w:t>
            </w:r>
            <w:r w:rsidR="004C6CDE" w:rsidRPr="0082251B">
              <w:t>OLDSPOT3010_50</w:t>
            </w:r>
            <w:r w:rsidRPr="0082251B">
              <w:t>@@</w:t>
            </w:r>
          </w:p>
        </w:tc>
        <w:tc>
          <w:tcPr>
            <w:tcW w:w="1440" w:type="dxa"/>
          </w:tcPr>
          <w:p w14:paraId="4483C9C5" w14:textId="101CABFF" w:rsidR="004C6CDE" w:rsidRPr="0082251B" w:rsidRDefault="002C4A09" w:rsidP="00584C28">
            <w:pPr>
              <w:pStyle w:val="MILTableText"/>
            </w:pPr>
            <w:r w:rsidRPr="0082251B">
              <w:t>@@</w:t>
            </w:r>
            <w:r w:rsidR="004C6CDE" w:rsidRPr="0082251B">
              <w:t>OLDSPOT3015_50</w:t>
            </w:r>
            <w:r w:rsidRPr="0082251B">
              <w:t>@@</w:t>
            </w:r>
          </w:p>
        </w:tc>
        <w:tc>
          <w:tcPr>
            <w:tcW w:w="1440" w:type="dxa"/>
          </w:tcPr>
          <w:p w14:paraId="0EE070FF" w14:textId="70163A54" w:rsidR="004C6CDE" w:rsidRPr="0082251B" w:rsidRDefault="002C4A09" w:rsidP="00584C28">
            <w:pPr>
              <w:pStyle w:val="MILTableText"/>
            </w:pPr>
            <w:r w:rsidRPr="0082251B">
              <w:t>@@</w:t>
            </w:r>
            <w:r w:rsidR="004C6CDE" w:rsidRPr="0082251B">
              <w:t>OLDSPOT3025_50</w:t>
            </w:r>
            <w:r w:rsidRPr="0082251B">
              <w:t>@@</w:t>
            </w:r>
          </w:p>
        </w:tc>
        <w:tc>
          <w:tcPr>
            <w:tcW w:w="1440" w:type="dxa"/>
          </w:tcPr>
          <w:p w14:paraId="535BA5BA" w14:textId="6B8B1FCD" w:rsidR="004C6CDE" w:rsidRPr="0082251B" w:rsidRDefault="002C4A09" w:rsidP="00584C28">
            <w:pPr>
              <w:pStyle w:val="MILTableText"/>
            </w:pPr>
            <w:r w:rsidRPr="0082251B">
              <w:t>@@</w:t>
            </w:r>
            <w:r w:rsidR="004C6CDE" w:rsidRPr="0082251B">
              <w:t>OLDSPOT3030_50</w:t>
            </w:r>
            <w:r w:rsidRPr="0082251B">
              <w:t>@@</w:t>
            </w:r>
          </w:p>
        </w:tc>
      </w:tr>
      <w:tr w:rsidR="004C6CDE" w14:paraId="25707A66" w14:textId="77777777" w:rsidTr="0005649E">
        <w:trPr>
          <w:trHeight w:hRule="exact" w:val="432"/>
        </w:trPr>
        <w:tc>
          <w:tcPr>
            <w:tcW w:w="1020" w:type="dxa"/>
          </w:tcPr>
          <w:p w14:paraId="3ACD13B2" w14:textId="77777777" w:rsidR="004C6CDE" w:rsidRPr="0082251B" w:rsidRDefault="004C6CDE" w:rsidP="00584C28">
            <w:pPr>
              <w:pStyle w:val="MILTableText"/>
            </w:pPr>
            <w:r w:rsidRPr="0082251B">
              <w:t>75%</w:t>
            </w:r>
          </w:p>
        </w:tc>
        <w:tc>
          <w:tcPr>
            <w:tcW w:w="1440" w:type="dxa"/>
          </w:tcPr>
          <w:p w14:paraId="68797598" w14:textId="3CCAA0F0" w:rsidR="004C6CDE" w:rsidRPr="0082251B" w:rsidRDefault="002C4A09" w:rsidP="00584C28">
            <w:pPr>
              <w:pStyle w:val="MILTableText"/>
            </w:pPr>
            <w:r w:rsidRPr="0082251B">
              <w:t>@@</w:t>
            </w:r>
            <w:r w:rsidR="004C6CDE" w:rsidRPr="0082251B">
              <w:t>OLDSPOT301_75</w:t>
            </w:r>
            <w:r w:rsidRPr="0082251B">
              <w:t>@@</w:t>
            </w:r>
          </w:p>
        </w:tc>
        <w:tc>
          <w:tcPr>
            <w:tcW w:w="1440" w:type="dxa"/>
          </w:tcPr>
          <w:p w14:paraId="16A13192" w14:textId="7015738C" w:rsidR="004C6CDE" w:rsidRPr="0082251B" w:rsidRDefault="002C4A09" w:rsidP="00584C28">
            <w:pPr>
              <w:pStyle w:val="MILTableText"/>
            </w:pPr>
            <w:r w:rsidRPr="0082251B">
              <w:t>@@</w:t>
            </w:r>
            <w:r w:rsidR="004C6CDE" w:rsidRPr="0082251B">
              <w:t>OLDSPOT305_75</w:t>
            </w:r>
            <w:r w:rsidRPr="0082251B">
              <w:t>@@</w:t>
            </w:r>
          </w:p>
        </w:tc>
        <w:tc>
          <w:tcPr>
            <w:tcW w:w="1440" w:type="dxa"/>
          </w:tcPr>
          <w:p w14:paraId="40F7705A" w14:textId="218DBDD8" w:rsidR="004C6CDE" w:rsidRPr="0082251B" w:rsidRDefault="002C4A09" w:rsidP="00584C28">
            <w:pPr>
              <w:pStyle w:val="MILTableText"/>
            </w:pPr>
            <w:r w:rsidRPr="0082251B">
              <w:t>@@</w:t>
            </w:r>
            <w:r w:rsidR="004C6CDE" w:rsidRPr="0082251B">
              <w:t>OLDSPOT3010_75</w:t>
            </w:r>
            <w:r w:rsidRPr="0082251B">
              <w:t>@@</w:t>
            </w:r>
          </w:p>
        </w:tc>
        <w:tc>
          <w:tcPr>
            <w:tcW w:w="1440" w:type="dxa"/>
          </w:tcPr>
          <w:p w14:paraId="6F9DFD04" w14:textId="2FB4275E" w:rsidR="004C6CDE" w:rsidRPr="0082251B" w:rsidRDefault="002C4A09" w:rsidP="00584C28">
            <w:pPr>
              <w:pStyle w:val="MILTableText"/>
            </w:pPr>
            <w:r w:rsidRPr="0082251B">
              <w:t>@@</w:t>
            </w:r>
            <w:r w:rsidR="004C6CDE" w:rsidRPr="0082251B">
              <w:t>OLDSPOT3015_75</w:t>
            </w:r>
            <w:r w:rsidRPr="0082251B">
              <w:t>@@</w:t>
            </w:r>
          </w:p>
        </w:tc>
        <w:tc>
          <w:tcPr>
            <w:tcW w:w="1440" w:type="dxa"/>
          </w:tcPr>
          <w:p w14:paraId="1B0077DE" w14:textId="0106B559" w:rsidR="004C6CDE" w:rsidRPr="0082251B" w:rsidRDefault="002C4A09" w:rsidP="00584C28">
            <w:pPr>
              <w:pStyle w:val="MILTableText"/>
            </w:pPr>
            <w:r w:rsidRPr="0082251B">
              <w:t>@@</w:t>
            </w:r>
            <w:r w:rsidR="004C6CDE" w:rsidRPr="0082251B">
              <w:t>OLDSPOT3025_75</w:t>
            </w:r>
            <w:r w:rsidRPr="0082251B">
              <w:t>@@</w:t>
            </w:r>
          </w:p>
        </w:tc>
        <w:tc>
          <w:tcPr>
            <w:tcW w:w="1440" w:type="dxa"/>
          </w:tcPr>
          <w:p w14:paraId="7C034B66" w14:textId="1A9A9E61" w:rsidR="004C6CDE" w:rsidRPr="0082251B" w:rsidRDefault="002C4A09" w:rsidP="00584C28">
            <w:pPr>
              <w:pStyle w:val="MILTableText"/>
            </w:pPr>
            <w:r w:rsidRPr="0082251B">
              <w:t>@@</w:t>
            </w:r>
            <w:r w:rsidR="004C6CDE" w:rsidRPr="0082251B">
              <w:t>OLDSPOT3030_75</w:t>
            </w:r>
            <w:r w:rsidRPr="0082251B">
              <w:t>@@</w:t>
            </w:r>
          </w:p>
        </w:tc>
      </w:tr>
      <w:tr w:rsidR="004C6CDE" w14:paraId="44B76F2E" w14:textId="77777777" w:rsidTr="0005649E">
        <w:trPr>
          <w:trHeight w:hRule="exact" w:val="432"/>
        </w:trPr>
        <w:tc>
          <w:tcPr>
            <w:tcW w:w="1020" w:type="dxa"/>
          </w:tcPr>
          <w:p w14:paraId="671455B9" w14:textId="77777777" w:rsidR="004C6CDE" w:rsidRPr="0082251B" w:rsidRDefault="004C6CDE" w:rsidP="00584C28">
            <w:pPr>
              <w:pStyle w:val="MILTableText"/>
            </w:pPr>
            <w:r w:rsidRPr="0082251B">
              <w:t>95%</w:t>
            </w:r>
          </w:p>
        </w:tc>
        <w:tc>
          <w:tcPr>
            <w:tcW w:w="1440" w:type="dxa"/>
          </w:tcPr>
          <w:p w14:paraId="12297CAA" w14:textId="6D8ABAEC" w:rsidR="004C6CDE" w:rsidRPr="0082251B" w:rsidRDefault="002C4A09" w:rsidP="00584C28">
            <w:pPr>
              <w:pStyle w:val="MILTableText"/>
            </w:pPr>
            <w:r w:rsidRPr="0082251B">
              <w:t>@@</w:t>
            </w:r>
            <w:r w:rsidR="004C6CDE" w:rsidRPr="0082251B">
              <w:t>OLDSPOT301_95</w:t>
            </w:r>
            <w:r w:rsidRPr="0082251B">
              <w:t>@@</w:t>
            </w:r>
          </w:p>
        </w:tc>
        <w:tc>
          <w:tcPr>
            <w:tcW w:w="1440" w:type="dxa"/>
          </w:tcPr>
          <w:p w14:paraId="5CA05328" w14:textId="5B252F13" w:rsidR="004C6CDE" w:rsidRPr="0082251B" w:rsidRDefault="002C4A09" w:rsidP="00584C28">
            <w:pPr>
              <w:pStyle w:val="MILTableText"/>
            </w:pPr>
            <w:r w:rsidRPr="0082251B">
              <w:t>@@</w:t>
            </w:r>
            <w:r w:rsidR="004C6CDE" w:rsidRPr="0082251B">
              <w:t>OLDSPOT305_95</w:t>
            </w:r>
            <w:r w:rsidRPr="0082251B">
              <w:t>@@</w:t>
            </w:r>
          </w:p>
        </w:tc>
        <w:tc>
          <w:tcPr>
            <w:tcW w:w="1440" w:type="dxa"/>
          </w:tcPr>
          <w:p w14:paraId="0DA317BA" w14:textId="5995570A" w:rsidR="004C6CDE" w:rsidRPr="0082251B" w:rsidRDefault="002C4A09" w:rsidP="00584C28">
            <w:pPr>
              <w:pStyle w:val="MILTableText"/>
            </w:pPr>
            <w:r w:rsidRPr="0082251B">
              <w:t>@@</w:t>
            </w:r>
            <w:r w:rsidR="004C6CDE" w:rsidRPr="0082251B">
              <w:t>OLDSPOT3010_95</w:t>
            </w:r>
            <w:r w:rsidRPr="0082251B">
              <w:t>@@</w:t>
            </w:r>
          </w:p>
        </w:tc>
        <w:tc>
          <w:tcPr>
            <w:tcW w:w="1440" w:type="dxa"/>
          </w:tcPr>
          <w:p w14:paraId="44D1E727" w14:textId="11B9CF9D" w:rsidR="004C6CDE" w:rsidRPr="0082251B" w:rsidRDefault="002C4A09" w:rsidP="00584C28">
            <w:pPr>
              <w:pStyle w:val="MILTableText"/>
            </w:pPr>
            <w:r w:rsidRPr="0082251B">
              <w:t>@@</w:t>
            </w:r>
            <w:r w:rsidR="004C6CDE" w:rsidRPr="0082251B">
              <w:t>OLDSPOT3015_95</w:t>
            </w:r>
            <w:r w:rsidRPr="0082251B">
              <w:t>@@</w:t>
            </w:r>
          </w:p>
        </w:tc>
        <w:tc>
          <w:tcPr>
            <w:tcW w:w="1440" w:type="dxa"/>
          </w:tcPr>
          <w:p w14:paraId="439D9FEE" w14:textId="637EF688" w:rsidR="004C6CDE" w:rsidRPr="0082251B" w:rsidRDefault="002C4A09" w:rsidP="00584C28">
            <w:pPr>
              <w:pStyle w:val="MILTableText"/>
            </w:pPr>
            <w:r w:rsidRPr="0082251B">
              <w:t>@@</w:t>
            </w:r>
            <w:r w:rsidR="004C6CDE" w:rsidRPr="0082251B">
              <w:t>OLDSPOT3025_95</w:t>
            </w:r>
            <w:r w:rsidRPr="0082251B">
              <w:t>@@</w:t>
            </w:r>
          </w:p>
        </w:tc>
        <w:tc>
          <w:tcPr>
            <w:tcW w:w="1440" w:type="dxa"/>
          </w:tcPr>
          <w:p w14:paraId="110D425C" w14:textId="4EA15939" w:rsidR="004C6CDE" w:rsidRPr="0082251B" w:rsidRDefault="002C4A09" w:rsidP="00584C28">
            <w:pPr>
              <w:pStyle w:val="MILTableText"/>
            </w:pPr>
            <w:r w:rsidRPr="0082251B">
              <w:t>@@</w:t>
            </w:r>
            <w:r w:rsidR="004C6CDE" w:rsidRPr="0082251B">
              <w:t>OLDSPOT3030_95</w:t>
            </w:r>
            <w:r w:rsidRPr="0082251B">
              <w:t>@@</w:t>
            </w:r>
          </w:p>
        </w:tc>
      </w:tr>
      <w:tr w:rsidR="004C6CDE" w14:paraId="545425F8" w14:textId="77777777" w:rsidTr="0005649E">
        <w:trPr>
          <w:trHeight w:hRule="exact" w:val="432"/>
        </w:trPr>
        <w:tc>
          <w:tcPr>
            <w:tcW w:w="1020" w:type="dxa"/>
          </w:tcPr>
          <w:p w14:paraId="4C31148C" w14:textId="77777777" w:rsidR="004C6CDE" w:rsidRPr="0082251B" w:rsidRDefault="004C6CDE" w:rsidP="00584C28">
            <w:pPr>
              <w:pStyle w:val="MILTableText"/>
            </w:pPr>
            <w:r w:rsidRPr="0082251B">
              <w:t>Mean</w:t>
            </w:r>
          </w:p>
        </w:tc>
        <w:tc>
          <w:tcPr>
            <w:tcW w:w="1440" w:type="dxa"/>
          </w:tcPr>
          <w:p w14:paraId="11EE1AB9" w14:textId="62597390" w:rsidR="004C6CDE" w:rsidRPr="0082251B" w:rsidRDefault="002C4A09" w:rsidP="00584C28">
            <w:pPr>
              <w:pStyle w:val="MILTableText"/>
            </w:pPr>
            <w:r w:rsidRPr="0082251B">
              <w:t>@@</w:t>
            </w:r>
            <w:r w:rsidR="004C6CDE" w:rsidRPr="0082251B">
              <w:t>OLDSPOT301_MU</w:t>
            </w:r>
            <w:r w:rsidRPr="0082251B">
              <w:t>@@</w:t>
            </w:r>
          </w:p>
        </w:tc>
        <w:tc>
          <w:tcPr>
            <w:tcW w:w="1440" w:type="dxa"/>
          </w:tcPr>
          <w:p w14:paraId="7683F934" w14:textId="2444113C" w:rsidR="004C6CDE" w:rsidRPr="0082251B" w:rsidRDefault="002C4A09" w:rsidP="00584C28">
            <w:pPr>
              <w:pStyle w:val="MILTableText"/>
            </w:pPr>
            <w:r w:rsidRPr="0082251B">
              <w:t>@@</w:t>
            </w:r>
            <w:r w:rsidR="004C6CDE" w:rsidRPr="0082251B">
              <w:t>OLDSPOT305_MU</w:t>
            </w:r>
            <w:r w:rsidRPr="0082251B">
              <w:t>@@</w:t>
            </w:r>
          </w:p>
        </w:tc>
        <w:tc>
          <w:tcPr>
            <w:tcW w:w="1440" w:type="dxa"/>
          </w:tcPr>
          <w:p w14:paraId="3FFC4377" w14:textId="175EC583" w:rsidR="004C6CDE" w:rsidRPr="0082251B" w:rsidRDefault="002C4A09" w:rsidP="00584C28">
            <w:pPr>
              <w:pStyle w:val="MILTableText"/>
            </w:pPr>
            <w:r w:rsidRPr="0082251B">
              <w:t>@@</w:t>
            </w:r>
            <w:r w:rsidR="004C6CDE" w:rsidRPr="0082251B">
              <w:t>OLDSPOT3010_MU</w:t>
            </w:r>
            <w:r w:rsidRPr="0082251B">
              <w:t>@@</w:t>
            </w:r>
          </w:p>
        </w:tc>
        <w:tc>
          <w:tcPr>
            <w:tcW w:w="1440" w:type="dxa"/>
          </w:tcPr>
          <w:p w14:paraId="4BB50492" w14:textId="10E68D97" w:rsidR="004C6CDE" w:rsidRPr="0082251B" w:rsidRDefault="002C4A09" w:rsidP="00584C28">
            <w:pPr>
              <w:pStyle w:val="MILTableText"/>
            </w:pPr>
            <w:r w:rsidRPr="0082251B">
              <w:t>@@</w:t>
            </w:r>
            <w:r w:rsidR="004C6CDE" w:rsidRPr="0082251B">
              <w:t>OLDSPOT3015_MU</w:t>
            </w:r>
            <w:r w:rsidRPr="0082251B">
              <w:t>@@</w:t>
            </w:r>
          </w:p>
        </w:tc>
        <w:tc>
          <w:tcPr>
            <w:tcW w:w="1440" w:type="dxa"/>
          </w:tcPr>
          <w:p w14:paraId="7A7D34CB" w14:textId="62AA5161" w:rsidR="004C6CDE" w:rsidRPr="0082251B" w:rsidRDefault="002C4A09" w:rsidP="00584C28">
            <w:pPr>
              <w:pStyle w:val="MILTableText"/>
            </w:pPr>
            <w:r w:rsidRPr="0082251B">
              <w:t>@@</w:t>
            </w:r>
            <w:r w:rsidR="004C6CDE" w:rsidRPr="0082251B">
              <w:t>OLDSPOT3025_MU</w:t>
            </w:r>
            <w:r w:rsidRPr="0082251B">
              <w:t>@@</w:t>
            </w:r>
          </w:p>
        </w:tc>
        <w:tc>
          <w:tcPr>
            <w:tcW w:w="1440" w:type="dxa"/>
          </w:tcPr>
          <w:p w14:paraId="305F5532" w14:textId="2A215698" w:rsidR="004C6CDE" w:rsidRPr="0082251B" w:rsidRDefault="002C4A09" w:rsidP="00584C28">
            <w:pPr>
              <w:pStyle w:val="MILTableText"/>
            </w:pPr>
            <w:r w:rsidRPr="0082251B">
              <w:t>@@</w:t>
            </w:r>
            <w:r w:rsidR="004C6CDE" w:rsidRPr="0082251B">
              <w:t>OLDSPOT3030_MU</w:t>
            </w:r>
            <w:r w:rsidRPr="0082251B">
              <w:t>@@</w:t>
            </w:r>
          </w:p>
        </w:tc>
      </w:tr>
      <w:tr w:rsidR="004C6CDE" w14:paraId="4D06015C" w14:textId="77777777" w:rsidTr="0005649E">
        <w:trPr>
          <w:trHeight w:hRule="exact" w:val="432"/>
        </w:trPr>
        <w:tc>
          <w:tcPr>
            <w:tcW w:w="1020" w:type="dxa"/>
          </w:tcPr>
          <w:p w14:paraId="3B418DE2" w14:textId="77777777" w:rsidR="004C6CDE" w:rsidRPr="0082251B" w:rsidRDefault="004C6CDE" w:rsidP="00584C28">
            <w:pPr>
              <w:pStyle w:val="MILTableText"/>
            </w:pPr>
            <w:r w:rsidRPr="0082251B">
              <w:t>Volatility</w:t>
            </w:r>
          </w:p>
        </w:tc>
        <w:tc>
          <w:tcPr>
            <w:tcW w:w="1440" w:type="dxa"/>
          </w:tcPr>
          <w:p w14:paraId="5CECFB6E" w14:textId="1815FC37" w:rsidR="004C6CDE" w:rsidRPr="0082251B" w:rsidRDefault="002C4A09" w:rsidP="00584C28">
            <w:pPr>
              <w:pStyle w:val="MILTableText"/>
            </w:pPr>
            <w:r w:rsidRPr="0082251B">
              <w:t>@@</w:t>
            </w:r>
            <w:r w:rsidR="004C6CDE" w:rsidRPr="0082251B">
              <w:t>OLDSPOT301_VOL</w:t>
            </w:r>
            <w:r w:rsidRPr="0082251B">
              <w:t>@@</w:t>
            </w:r>
          </w:p>
        </w:tc>
        <w:tc>
          <w:tcPr>
            <w:tcW w:w="1440" w:type="dxa"/>
          </w:tcPr>
          <w:p w14:paraId="0A768D1F" w14:textId="37783009" w:rsidR="004C6CDE" w:rsidRPr="0082251B" w:rsidRDefault="002C4A09" w:rsidP="00584C28">
            <w:pPr>
              <w:pStyle w:val="MILTableText"/>
            </w:pPr>
            <w:r w:rsidRPr="0082251B">
              <w:t>@@</w:t>
            </w:r>
            <w:r w:rsidR="004C6CDE" w:rsidRPr="0082251B">
              <w:t>OLDSPOT305_VOL</w:t>
            </w:r>
            <w:r w:rsidRPr="0082251B">
              <w:t>@@</w:t>
            </w:r>
          </w:p>
        </w:tc>
        <w:tc>
          <w:tcPr>
            <w:tcW w:w="1440" w:type="dxa"/>
          </w:tcPr>
          <w:p w14:paraId="01108FCB" w14:textId="241D74E6" w:rsidR="004C6CDE" w:rsidRPr="0082251B" w:rsidRDefault="002C4A09" w:rsidP="00584C28">
            <w:pPr>
              <w:pStyle w:val="MILTableText"/>
            </w:pPr>
            <w:r w:rsidRPr="0082251B">
              <w:t>@@</w:t>
            </w:r>
            <w:r w:rsidR="004C6CDE" w:rsidRPr="0082251B">
              <w:t>OLDSPOT3010_VOL</w:t>
            </w:r>
            <w:r w:rsidRPr="0082251B">
              <w:t>@@</w:t>
            </w:r>
          </w:p>
        </w:tc>
        <w:tc>
          <w:tcPr>
            <w:tcW w:w="1440" w:type="dxa"/>
          </w:tcPr>
          <w:p w14:paraId="736914B1" w14:textId="219BB47A" w:rsidR="004C6CDE" w:rsidRPr="0082251B" w:rsidRDefault="002C4A09" w:rsidP="00584C28">
            <w:pPr>
              <w:pStyle w:val="MILTableText"/>
            </w:pPr>
            <w:r w:rsidRPr="0082251B">
              <w:t>@@</w:t>
            </w:r>
            <w:r w:rsidR="004C6CDE" w:rsidRPr="0082251B">
              <w:t>OLDSPOT3015_VOL</w:t>
            </w:r>
            <w:r w:rsidRPr="0082251B">
              <w:t>@@</w:t>
            </w:r>
          </w:p>
        </w:tc>
        <w:tc>
          <w:tcPr>
            <w:tcW w:w="1440" w:type="dxa"/>
          </w:tcPr>
          <w:p w14:paraId="214BC21D" w14:textId="342E8BA0" w:rsidR="004C6CDE" w:rsidRPr="0082251B" w:rsidRDefault="002C4A09" w:rsidP="00584C28">
            <w:pPr>
              <w:pStyle w:val="MILTableText"/>
            </w:pPr>
            <w:r w:rsidRPr="0082251B">
              <w:t>@@</w:t>
            </w:r>
            <w:r w:rsidR="004C6CDE" w:rsidRPr="0082251B">
              <w:t>OLDSPOT3025_VOL</w:t>
            </w:r>
            <w:r w:rsidRPr="0082251B">
              <w:t>@@</w:t>
            </w:r>
          </w:p>
        </w:tc>
        <w:tc>
          <w:tcPr>
            <w:tcW w:w="1440" w:type="dxa"/>
          </w:tcPr>
          <w:p w14:paraId="7262A2A1" w14:textId="75C7452A" w:rsidR="004C6CDE" w:rsidRPr="0082251B" w:rsidRDefault="002C4A09" w:rsidP="00584C28">
            <w:pPr>
              <w:pStyle w:val="MILTableText"/>
            </w:pPr>
            <w:r w:rsidRPr="0082251B">
              <w:t>@@</w:t>
            </w:r>
            <w:r w:rsidR="004C6CDE" w:rsidRPr="0082251B">
              <w:t>OLDSPOT3030_VOL</w:t>
            </w:r>
            <w:r w:rsidRPr="0082251B">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%’ile</w:t>
            </w:r>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584C28">
            <w:pPr>
              <w:pStyle w:val="MILTableText"/>
            </w:pPr>
            <w:r w:rsidRPr="0082251B">
              <w:t>5%</w:t>
            </w:r>
          </w:p>
        </w:tc>
        <w:tc>
          <w:tcPr>
            <w:tcW w:w="1440" w:type="dxa"/>
          </w:tcPr>
          <w:p w14:paraId="51256CE9" w14:textId="53B8C128" w:rsidR="004C6CDE" w:rsidRPr="0082251B" w:rsidRDefault="002C4A09" w:rsidP="00584C28">
            <w:pPr>
              <w:pStyle w:val="MILTableText"/>
            </w:pPr>
            <w:r w:rsidRPr="0082251B">
              <w:t>@@</w:t>
            </w:r>
            <w:r w:rsidR="004C6CDE" w:rsidRPr="0082251B">
              <w:t>NEWSPOT301_5</w:t>
            </w:r>
            <w:r w:rsidRPr="0082251B">
              <w:t>@@</w:t>
            </w:r>
          </w:p>
        </w:tc>
        <w:tc>
          <w:tcPr>
            <w:tcW w:w="1440" w:type="dxa"/>
          </w:tcPr>
          <w:p w14:paraId="23D00C53" w14:textId="6244AFF8" w:rsidR="004C6CDE" w:rsidRPr="0082251B" w:rsidRDefault="002C4A09" w:rsidP="00584C28">
            <w:pPr>
              <w:pStyle w:val="MILTableText"/>
            </w:pPr>
            <w:r w:rsidRPr="0082251B">
              <w:t>@@</w:t>
            </w:r>
            <w:r w:rsidR="004C6CDE" w:rsidRPr="0082251B">
              <w:t>NEWSPOT305_5</w:t>
            </w:r>
            <w:r w:rsidRPr="0082251B">
              <w:t>@@</w:t>
            </w:r>
          </w:p>
        </w:tc>
        <w:tc>
          <w:tcPr>
            <w:tcW w:w="1440" w:type="dxa"/>
          </w:tcPr>
          <w:p w14:paraId="7F759248" w14:textId="58D6CA82" w:rsidR="004C6CDE" w:rsidRPr="0082251B" w:rsidRDefault="002C4A09" w:rsidP="00584C28">
            <w:pPr>
              <w:pStyle w:val="MILTableText"/>
            </w:pPr>
            <w:r w:rsidRPr="0082251B">
              <w:t>@@</w:t>
            </w:r>
            <w:r w:rsidR="004C6CDE" w:rsidRPr="0082251B">
              <w:t>NEWSPOT3010_5</w:t>
            </w:r>
            <w:r w:rsidRPr="0082251B">
              <w:t>@@</w:t>
            </w:r>
          </w:p>
        </w:tc>
        <w:tc>
          <w:tcPr>
            <w:tcW w:w="1440" w:type="dxa"/>
          </w:tcPr>
          <w:p w14:paraId="5C79D4F5" w14:textId="50603720" w:rsidR="004C6CDE" w:rsidRPr="0082251B" w:rsidRDefault="002C4A09" w:rsidP="00584C28">
            <w:pPr>
              <w:pStyle w:val="MILTableText"/>
            </w:pPr>
            <w:r w:rsidRPr="0082251B">
              <w:t>@@</w:t>
            </w:r>
            <w:r w:rsidR="004C6CDE" w:rsidRPr="0082251B">
              <w:t>NEWSPOT3015_5</w:t>
            </w:r>
            <w:r w:rsidRPr="0082251B">
              <w:t>@@</w:t>
            </w:r>
          </w:p>
        </w:tc>
        <w:tc>
          <w:tcPr>
            <w:tcW w:w="1440" w:type="dxa"/>
          </w:tcPr>
          <w:p w14:paraId="48EB9E22" w14:textId="3B9C0D5F" w:rsidR="004C6CDE" w:rsidRPr="0082251B" w:rsidRDefault="002C4A09" w:rsidP="00584C28">
            <w:pPr>
              <w:pStyle w:val="MILTableText"/>
            </w:pPr>
            <w:r w:rsidRPr="0082251B">
              <w:t>@@</w:t>
            </w:r>
            <w:r w:rsidR="004C6CDE" w:rsidRPr="0082251B">
              <w:t>NEWSPOT3025_5</w:t>
            </w:r>
            <w:r w:rsidRPr="0082251B">
              <w:t>@@</w:t>
            </w:r>
          </w:p>
        </w:tc>
        <w:tc>
          <w:tcPr>
            <w:tcW w:w="1440" w:type="dxa"/>
          </w:tcPr>
          <w:p w14:paraId="121E641B" w14:textId="2BA5ABCA" w:rsidR="004C6CDE" w:rsidRPr="0082251B" w:rsidRDefault="002C4A09" w:rsidP="00584C28">
            <w:pPr>
              <w:pStyle w:val="MILTableText"/>
            </w:pPr>
            <w:r w:rsidRPr="0082251B">
              <w:t>@@</w:t>
            </w:r>
            <w:r w:rsidR="004C6CDE" w:rsidRPr="0082251B">
              <w:t>NEWSPOT3030_5</w:t>
            </w:r>
            <w:r w:rsidRPr="0082251B">
              <w:t>@@</w:t>
            </w:r>
          </w:p>
        </w:tc>
      </w:tr>
      <w:tr w:rsidR="004C6CDE" w14:paraId="39397B22" w14:textId="77777777" w:rsidTr="0005649E">
        <w:trPr>
          <w:trHeight w:hRule="exact" w:val="432"/>
        </w:trPr>
        <w:tc>
          <w:tcPr>
            <w:tcW w:w="1020" w:type="dxa"/>
          </w:tcPr>
          <w:p w14:paraId="360EBCF6" w14:textId="77777777" w:rsidR="004C6CDE" w:rsidRPr="0082251B" w:rsidRDefault="004C6CDE" w:rsidP="00584C28">
            <w:pPr>
              <w:pStyle w:val="MILTableText"/>
            </w:pPr>
            <w:r w:rsidRPr="0082251B">
              <w:t>25%</w:t>
            </w:r>
          </w:p>
        </w:tc>
        <w:tc>
          <w:tcPr>
            <w:tcW w:w="1440" w:type="dxa"/>
          </w:tcPr>
          <w:p w14:paraId="6E740CCB" w14:textId="05399599" w:rsidR="004C6CDE" w:rsidRPr="0082251B" w:rsidRDefault="002C4A09" w:rsidP="00584C28">
            <w:pPr>
              <w:pStyle w:val="MILTableText"/>
            </w:pPr>
            <w:r w:rsidRPr="0082251B">
              <w:t>@@</w:t>
            </w:r>
            <w:r w:rsidR="004C6CDE" w:rsidRPr="0082251B">
              <w:t>NEWSPOT301_25</w:t>
            </w:r>
            <w:r w:rsidRPr="0082251B">
              <w:t>@@</w:t>
            </w:r>
          </w:p>
        </w:tc>
        <w:tc>
          <w:tcPr>
            <w:tcW w:w="1440" w:type="dxa"/>
          </w:tcPr>
          <w:p w14:paraId="751BC95E" w14:textId="0665EA6C" w:rsidR="004C6CDE" w:rsidRPr="0082251B" w:rsidRDefault="002C4A09" w:rsidP="00584C28">
            <w:pPr>
              <w:pStyle w:val="MILTableText"/>
            </w:pPr>
            <w:r w:rsidRPr="0082251B">
              <w:t>@@</w:t>
            </w:r>
            <w:r w:rsidR="004C6CDE" w:rsidRPr="0082251B">
              <w:t>NEWSPOT305_25</w:t>
            </w:r>
            <w:r w:rsidRPr="0082251B">
              <w:t>@@</w:t>
            </w:r>
          </w:p>
        </w:tc>
        <w:tc>
          <w:tcPr>
            <w:tcW w:w="1440" w:type="dxa"/>
          </w:tcPr>
          <w:p w14:paraId="460924A4" w14:textId="17E1ECD4" w:rsidR="004C6CDE" w:rsidRPr="0082251B" w:rsidRDefault="002C4A09" w:rsidP="00584C28">
            <w:pPr>
              <w:pStyle w:val="MILTableText"/>
            </w:pPr>
            <w:r w:rsidRPr="0082251B">
              <w:t>@@</w:t>
            </w:r>
            <w:r w:rsidR="004C6CDE" w:rsidRPr="0082251B">
              <w:t>NEWSPOT3010_25</w:t>
            </w:r>
            <w:r w:rsidRPr="0082251B">
              <w:t>@@</w:t>
            </w:r>
          </w:p>
        </w:tc>
        <w:tc>
          <w:tcPr>
            <w:tcW w:w="1440" w:type="dxa"/>
          </w:tcPr>
          <w:p w14:paraId="67CF8D67" w14:textId="32D56189" w:rsidR="004C6CDE" w:rsidRPr="0082251B" w:rsidRDefault="002C4A09" w:rsidP="00584C28">
            <w:pPr>
              <w:pStyle w:val="MILTableText"/>
            </w:pPr>
            <w:r w:rsidRPr="0082251B">
              <w:t>@@</w:t>
            </w:r>
            <w:r w:rsidR="004C6CDE" w:rsidRPr="0082251B">
              <w:t>NEWSPOT3015_25</w:t>
            </w:r>
            <w:r w:rsidRPr="0082251B">
              <w:t>@@</w:t>
            </w:r>
          </w:p>
        </w:tc>
        <w:tc>
          <w:tcPr>
            <w:tcW w:w="1440" w:type="dxa"/>
          </w:tcPr>
          <w:p w14:paraId="2070A2DA" w14:textId="382D423F" w:rsidR="004C6CDE" w:rsidRPr="0082251B" w:rsidRDefault="002C4A09" w:rsidP="00584C28">
            <w:pPr>
              <w:pStyle w:val="MILTableText"/>
            </w:pPr>
            <w:r w:rsidRPr="0082251B">
              <w:t>@@</w:t>
            </w:r>
            <w:r w:rsidR="004C6CDE" w:rsidRPr="0082251B">
              <w:t>NEWSPOT3025_25</w:t>
            </w:r>
            <w:r w:rsidRPr="0082251B">
              <w:t>@@</w:t>
            </w:r>
          </w:p>
        </w:tc>
        <w:tc>
          <w:tcPr>
            <w:tcW w:w="1440" w:type="dxa"/>
          </w:tcPr>
          <w:p w14:paraId="1C245765" w14:textId="034FB2F4" w:rsidR="004C6CDE" w:rsidRPr="0082251B" w:rsidRDefault="002C4A09" w:rsidP="00584C28">
            <w:pPr>
              <w:pStyle w:val="MILTableText"/>
            </w:pPr>
            <w:r w:rsidRPr="0082251B">
              <w:t>@@</w:t>
            </w:r>
            <w:r w:rsidR="004C6CDE" w:rsidRPr="0082251B">
              <w:t>NEWSPOT3030_25</w:t>
            </w:r>
            <w:r w:rsidRPr="0082251B">
              <w:t>@@</w:t>
            </w:r>
          </w:p>
        </w:tc>
      </w:tr>
      <w:tr w:rsidR="004C6CDE" w14:paraId="28AA2178" w14:textId="77777777" w:rsidTr="0005649E">
        <w:trPr>
          <w:trHeight w:hRule="exact" w:val="432"/>
        </w:trPr>
        <w:tc>
          <w:tcPr>
            <w:tcW w:w="1020" w:type="dxa"/>
          </w:tcPr>
          <w:p w14:paraId="6D359F17" w14:textId="77777777" w:rsidR="004C6CDE" w:rsidRPr="0082251B" w:rsidRDefault="004C6CDE" w:rsidP="00584C28">
            <w:pPr>
              <w:pStyle w:val="MILTableText"/>
            </w:pPr>
            <w:r w:rsidRPr="0082251B">
              <w:t>50%</w:t>
            </w:r>
          </w:p>
        </w:tc>
        <w:tc>
          <w:tcPr>
            <w:tcW w:w="1440" w:type="dxa"/>
          </w:tcPr>
          <w:p w14:paraId="3D252A18" w14:textId="0C33ADBF" w:rsidR="004C6CDE" w:rsidRPr="0082251B" w:rsidRDefault="002C4A09" w:rsidP="00584C28">
            <w:pPr>
              <w:pStyle w:val="MILTableText"/>
            </w:pPr>
            <w:r w:rsidRPr="0082251B">
              <w:t>@@</w:t>
            </w:r>
            <w:r w:rsidR="004C6CDE" w:rsidRPr="0082251B">
              <w:t>NEWSPOT301_50</w:t>
            </w:r>
            <w:r w:rsidRPr="0082251B">
              <w:t>@@</w:t>
            </w:r>
          </w:p>
        </w:tc>
        <w:tc>
          <w:tcPr>
            <w:tcW w:w="1440" w:type="dxa"/>
          </w:tcPr>
          <w:p w14:paraId="55CCB48F" w14:textId="6971F169" w:rsidR="004C6CDE" w:rsidRPr="0082251B" w:rsidRDefault="002C4A09" w:rsidP="00584C28">
            <w:pPr>
              <w:pStyle w:val="MILTableText"/>
            </w:pPr>
            <w:r w:rsidRPr="0082251B">
              <w:t>@@</w:t>
            </w:r>
            <w:r w:rsidR="004C6CDE" w:rsidRPr="0082251B">
              <w:t>NEWSPOT305_50</w:t>
            </w:r>
            <w:r w:rsidRPr="0082251B">
              <w:t>@@</w:t>
            </w:r>
          </w:p>
        </w:tc>
        <w:tc>
          <w:tcPr>
            <w:tcW w:w="1440" w:type="dxa"/>
          </w:tcPr>
          <w:p w14:paraId="2937A39F" w14:textId="7100CB10" w:rsidR="004C6CDE" w:rsidRPr="0082251B" w:rsidRDefault="002C4A09" w:rsidP="00584C28">
            <w:pPr>
              <w:pStyle w:val="MILTableText"/>
            </w:pPr>
            <w:r w:rsidRPr="0082251B">
              <w:t>@@</w:t>
            </w:r>
            <w:r w:rsidR="004C6CDE" w:rsidRPr="0082251B">
              <w:t>NEWSPOT3010_50</w:t>
            </w:r>
            <w:r w:rsidRPr="0082251B">
              <w:t>@@</w:t>
            </w:r>
          </w:p>
        </w:tc>
        <w:tc>
          <w:tcPr>
            <w:tcW w:w="1440" w:type="dxa"/>
          </w:tcPr>
          <w:p w14:paraId="568CE426" w14:textId="79B2E560" w:rsidR="004C6CDE" w:rsidRPr="0082251B" w:rsidRDefault="002C4A09" w:rsidP="00584C28">
            <w:pPr>
              <w:pStyle w:val="MILTableText"/>
            </w:pPr>
            <w:r w:rsidRPr="0082251B">
              <w:t>@@</w:t>
            </w:r>
            <w:r w:rsidR="004C6CDE" w:rsidRPr="0082251B">
              <w:t>NEWSPOT3015_50</w:t>
            </w:r>
            <w:r w:rsidRPr="0082251B">
              <w:t>@@</w:t>
            </w:r>
          </w:p>
        </w:tc>
        <w:tc>
          <w:tcPr>
            <w:tcW w:w="1440" w:type="dxa"/>
          </w:tcPr>
          <w:p w14:paraId="76197A64" w14:textId="01B42426" w:rsidR="004C6CDE" w:rsidRPr="0082251B" w:rsidRDefault="002C4A09" w:rsidP="00584C28">
            <w:pPr>
              <w:pStyle w:val="MILTableText"/>
            </w:pPr>
            <w:r w:rsidRPr="0082251B">
              <w:t>@@</w:t>
            </w:r>
            <w:r w:rsidR="004C6CDE" w:rsidRPr="0082251B">
              <w:t>NEWSPOT3025_50</w:t>
            </w:r>
            <w:r w:rsidRPr="0082251B">
              <w:t>@@</w:t>
            </w:r>
          </w:p>
        </w:tc>
        <w:tc>
          <w:tcPr>
            <w:tcW w:w="1440" w:type="dxa"/>
          </w:tcPr>
          <w:p w14:paraId="4A794072" w14:textId="5E639E56" w:rsidR="004C6CDE" w:rsidRPr="0082251B" w:rsidRDefault="002C4A09" w:rsidP="00584C28">
            <w:pPr>
              <w:pStyle w:val="MILTableText"/>
            </w:pPr>
            <w:r w:rsidRPr="0082251B">
              <w:t>@@</w:t>
            </w:r>
            <w:r w:rsidR="004C6CDE" w:rsidRPr="0082251B">
              <w:t>NEWSPOT3030_50</w:t>
            </w:r>
            <w:r w:rsidRPr="0082251B">
              <w:t>@@</w:t>
            </w:r>
          </w:p>
        </w:tc>
      </w:tr>
      <w:tr w:rsidR="004C6CDE" w14:paraId="62C52980" w14:textId="77777777" w:rsidTr="0005649E">
        <w:trPr>
          <w:trHeight w:hRule="exact" w:val="432"/>
        </w:trPr>
        <w:tc>
          <w:tcPr>
            <w:tcW w:w="1020" w:type="dxa"/>
          </w:tcPr>
          <w:p w14:paraId="21D2BA15" w14:textId="77777777" w:rsidR="004C6CDE" w:rsidRPr="0082251B" w:rsidRDefault="004C6CDE" w:rsidP="00584C28">
            <w:pPr>
              <w:pStyle w:val="MILTableText"/>
            </w:pPr>
            <w:r w:rsidRPr="0082251B">
              <w:t>75%</w:t>
            </w:r>
          </w:p>
        </w:tc>
        <w:tc>
          <w:tcPr>
            <w:tcW w:w="1440" w:type="dxa"/>
          </w:tcPr>
          <w:p w14:paraId="2C398807" w14:textId="50A21F4C" w:rsidR="004C6CDE" w:rsidRPr="0082251B" w:rsidRDefault="002C4A09" w:rsidP="00584C28">
            <w:pPr>
              <w:pStyle w:val="MILTableText"/>
            </w:pPr>
            <w:r w:rsidRPr="0082251B">
              <w:t>@@</w:t>
            </w:r>
            <w:r w:rsidR="004C6CDE" w:rsidRPr="0082251B">
              <w:t>NEWSPOT301_75</w:t>
            </w:r>
            <w:r w:rsidRPr="0082251B">
              <w:t>@@</w:t>
            </w:r>
          </w:p>
        </w:tc>
        <w:tc>
          <w:tcPr>
            <w:tcW w:w="1440" w:type="dxa"/>
          </w:tcPr>
          <w:p w14:paraId="36244A90" w14:textId="302FAA88" w:rsidR="004C6CDE" w:rsidRPr="0082251B" w:rsidRDefault="002C4A09" w:rsidP="00584C28">
            <w:pPr>
              <w:pStyle w:val="MILTableText"/>
            </w:pPr>
            <w:r w:rsidRPr="0082251B">
              <w:t>@@</w:t>
            </w:r>
            <w:r w:rsidR="004C6CDE" w:rsidRPr="0082251B">
              <w:t>NEWSPOT305_75</w:t>
            </w:r>
            <w:r w:rsidRPr="0082251B">
              <w:t>@@</w:t>
            </w:r>
          </w:p>
        </w:tc>
        <w:tc>
          <w:tcPr>
            <w:tcW w:w="1440" w:type="dxa"/>
          </w:tcPr>
          <w:p w14:paraId="294D3DDF" w14:textId="40C22C98" w:rsidR="004C6CDE" w:rsidRPr="0082251B" w:rsidRDefault="002C4A09" w:rsidP="00584C28">
            <w:pPr>
              <w:pStyle w:val="MILTableText"/>
            </w:pPr>
            <w:r w:rsidRPr="0082251B">
              <w:t>@@</w:t>
            </w:r>
            <w:r w:rsidR="004C6CDE" w:rsidRPr="0082251B">
              <w:t>NEWSPOT3010_75</w:t>
            </w:r>
            <w:r w:rsidRPr="0082251B">
              <w:t>@@</w:t>
            </w:r>
          </w:p>
        </w:tc>
        <w:tc>
          <w:tcPr>
            <w:tcW w:w="1440" w:type="dxa"/>
          </w:tcPr>
          <w:p w14:paraId="134B5966" w14:textId="46F6E435" w:rsidR="004C6CDE" w:rsidRPr="0082251B" w:rsidRDefault="002C4A09" w:rsidP="00584C28">
            <w:pPr>
              <w:pStyle w:val="MILTableText"/>
            </w:pPr>
            <w:r w:rsidRPr="0082251B">
              <w:t>@@</w:t>
            </w:r>
            <w:r w:rsidR="004C6CDE" w:rsidRPr="0082251B">
              <w:t>NEWSPOT3015_75</w:t>
            </w:r>
            <w:r w:rsidRPr="0082251B">
              <w:t>@@</w:t>
            </w:r>
          </w:p>
        </w:tc>
        <w:tc>
          <w:tcPr>
            <w:tcW w:w="1440" w:type="dxa"/>
          </w:tcPr>
          <w:p w14:paraId="4CB1592C" w14:textId="24099514" w:rsidR="004C6CDE" w:rsidRPr="0082251B" w:rsidRDefault="002C4A09" w:rsidP="00584C28">
            <w:pPr>
              <w:pStyle w:val="MILTableText"/>
            </w:pPr>
            <w:r w:rsidRPr="0082251B">
              <w:t>@@</w:t>
            </w:r>
            <w:r w:rsidR="004C6CDE" w:rsidRPr="0082251B">
              <w:t>NEWSPOT3025_75</w:t>
            </w:r>
            <w:r w:rsidRPr="0082251B">
              <w:t>@@</w:t>
            </w:r>
          </w:p>
        </w:tc>
        <w:tc>
          <w:tcPr>
            <w:tcW w:w="1440" w:type="dxa"/>
          </w:tcPr>
          <w:p w14:paraId="4AB6D2E3" w14:textId="525EFD30" w:rsidR="004C6CDE" w:rsidRPr="0082251B" w:rsidRDefault="002C4A09" w:rsidP="00584C28">
            <w:pPr>
              <w:pStyle w:val="MILTableText"/>
            </w:pPr>
            <w:r w:rsidRPr="0082251B">
              <w:t>@@</w:t>
            </w:r>
            <w:r w:rsidR="004C6CDE" w:rsidRPr="0082251B">
              <w:t>NEWSPOT3030_75</w:t>
            </w:r>
            <w:r w:rsidRPr="0082251B">
              <w:t>@@</w:t>
            </w:r>
          </w:p>
        </w:tc>
      </w:tr>
      <w:tr w:rsidR="004C6CDE" w14:paraId="62AF1675" w14:textId="77777777" w:rsidTr="0005649E">
        <w:trPr>
          <w:trHeight w:hRule="exact" w:val="432"/>
        </w:trPr>
        <w:tc>
          <w:tcPr>
            <w:tcW w:w="1020" w:type="dxa"/>
          </w:tcPr>
          <w:p w14:paraId="40D607F0" w14:textId="77777777" w:rsidR="004C6CDE" w:rsidRPr="0082251B" w:rsidRDefault="004C6CDE" w:rsidP="00584C28">
            <w:pPr>
              <w:pStyle w:val="MILTableText"/>
            </w:pPr>
            <w:r w:rsidRPr="0082251B">
              <w:t>95%</w:t>
            </w:r>
          </w:p>
        </w:tc>
        <w:tc>
          <w:tcPr>
            <w:tcW w:w="1440" w:type="dxa"/>
          </w:tcPr>
          <w:p w14:paraId="6DFB665D" w14:textId="7D8700A1" w:rsidR="004C6CDE" w:rsidRPr="0082251B" w:rsidRDefault="002C4A09" w:rsidP="00584C28">
            <w:pPr>
              <w:pStyle w:val="MILTableText"/>
            </w:pPr>
            <w:r w:rsidRPr="0082251B">
              <w:t>@@</w:t>
            </w:r>
            <w:r w:rsidR="004C6CDE" w:rsidRPr="0082251B">
              <w:t>NEWSPOT301_95</w:t>
            </w:r>
            <w:r w:rsidRPr="0082251B">
              <w:t>@@</w:t>
            </w:r>
          </w:p>
        </w:tc>
        <w:tc>
          <w:tcPr>
            <w:tcW w:w="1440" w:type="dxa"/>
          </w:tcPr>
          <w:p w14:paraId="6092F85E" w14:textId="36799FFE" w:rsidR="004C6CDE" w:rsidRPr="0082251B" w:rsidRDefault="002C4A09" w:rsidP="00584C28">
            <w:pPr>
              <w:pStyle w:val="MILTableText"/>
            </w:pPr>
            <w:r w:rsidRPr="0082251B">
              <w:t>@@</w:t>
            </w:r>
            <w:r w:rsidR="004C6CDE" w:rsidRPr="0082251B">
              <w:t>NEWSPOT305_95</w:t>
            </w:r>
            <w:r w:rsidRPr="0082251B">
              <w:t>@@</w:t>
            </w:r>
          </w:p>
        </w:tc>
        <w:tc>
          <w:tcPr>
            <w:tcW w:w="1440" w:type="dxa"/>
          </w:tcPr>
          <w:p w14:paraId="014F0E49" w14:textId="3D43D6AA" w:rsidR="004C6CDE" w:rsidRPr="0082251B" w:rsidRDefault="002C4A09" w:rsidP="00584C28">
            <w:pPr>
              <w:pStyle w:val="MILTableText"/>
            </w:pPr>
            <w:r w:rsidRPr="0082251B">
              <w:t>@@</w:t>
            </w:r>
            <w:r w:rsidR="004C6CDE" w:rsidRPr="0082251B">
              <w:t>NEWSPOT3010_95</w:t>
            </w:r>
            <w:r w:rsidRPr="0082251B">
              <w:t>@@</w:t>
            </w:r>
          </w:p>
        </w:tc>
        <w:tc>
          <w:tcPr>
            <w:tcW w:w="1440" w:type="dxa"/>
          </w:tcPr>
          <w:p w14:paraId="50E3BBB8" w14:textId="7F2A88B4" w:rsidR="004C6CDE" w:rsidRPr="0082251B" w:rsidRDefault="002C4A09" w:rsidP="00584C28">
            <w:pPr>
              <w:pStyle w:val="MILTableText"/>
            </w:pPr>
            <w:r w:rsidRPr="0082251B">
              <w:t>@@</w:t>
            </w:r>
            <w:r w:rsidR="004C6CDE" w:rsidRPr="0082251B">
              <w:t>NEWSPOT3015_95</w:t>
            </w:r>
            <w:r w:rsidRPr="0082251B">
              <w:t>@@</w:t>
            </w:r>
          </w:p>
        </w:tc>
        <w:tc>
          <w:tcPr>
            <w:tcW w:w="1440" w:type="dxa"/>
          </w:tcPr>
          <w:p w14:paraId="4BA55A56" w14:textId="1C43EECC" w:rsidR="004C6CDE" w:rsidRPr="0082251B" w:rsidRDefault="002C4A09" w:rsidP="00584C28">
            <w:pPr>
              <w:pStyle w:val="MILTableText"/>
            </w:pPr>
            <w:r w:rsidRPr="0082251B">
              <w:t>@@</w:t>
            </w:r>
            <w:r w:rsidR="004C6CDE" w:rsidRPr="0082251B">
              <w:t>NEWSPOT3025_95</w:t>
            </w:r>
            <w:r w:rsidRPr="0082251B">
              <w:t>@@</w:t>
            </w:r>
          </w:p>
        </w:tc>
        <w:tc>
          <w:tcPr>
            <w:tcW w:w="1440" w:type="dxa"/>
          </w:tcPr>
          <w:p w14:paraId="2187680A" w14:textId="54B72687" w:rsidR="004C6CDE" w:rsidRPr="0082251B" w:rsidRDefault="002C4A09" w:rsidP="00584C28">
            <w:pPr>
              <w:pStyle w:val="MILTableText"/>
            </w:pPr>
            <w:r w:rsidRPr="0082251B">
              <w:t>@@</w:t>
            </w:r>
            <w:r w:rsidR="004C6CDE" w:rsidRPr="0082251B">
              <w:t>NEWSPOT3030_95</w:t>
            </w:r>
            <w:r w:rsidRPr="0082251B">
              <w:t>@@</w:t>
            </w:r>
          </w:p>
        </w:tc>
      </w:tr>
      <w:tr w:rsidR="004C6CDE" w14:paraId="268B1B76" w14:textId="77777777" w:rsidTr="0005649E">
        <w:trPr>
          <w:trHeight w:hRule="exact" w:val="432"/>
        </w:trPr>
        <w:tc>
          <w:tcPr>
            <w:tcW w:w="1020" w:type="dxa"/>
          </w:tcPr>
          <w:p w14:paraId="71FD63A3" w14:textId="77777777" w:rsidR="004C6CDE" w:rsidRPr="0082251B" w:rsidRDefault="004C6CDE" w:rsidP="00584C28">
            <w:pPr>
              <w:pStyle w:val="MILTableText"/>
            </w:pPr>
            <w:r w:rsidRPr="0082251B">
              <w:t>Mean</w:t>
            </w:r>
          </w:p>
        </w:tc>
        <w:tc>
          <w:tcPr>
            <w:tcW w:w="1440" w:type="dxa"/>
          </w:tcPr>
          <w:p w14:paraId="20E45BF4" w14:textId="759277EC" w:rsidR="004C6CDE" w:rsidRPr="0082251B" w:rsidRDefault="002C4A09" w:rsidP="00584C28">
            <w:pPr>
              <w:pStyle w:val="MILTableText"/>
            </w:pPr>
            <w:r w:rsidRPr="0082251B">
              <w:t>@@</w:t>
            </w:r>
            <w:r w:rsidR="004C6CDE" w:rsidRPr="0082251B">
              <w:t>NEWSPOT301_MU</w:t>
            </w:r>
            <w:r w:rsidRPr="0082251B">
              <w:t>@@</w:t>
            </w:r>
          </w:p>
        </w:tc>
        <w:tc>
          <w:tcPr>
            <w:tcW w:w="1440" w:type="dxa"/>
          </w:tcPr>
          <w:p w14:paraId="73A85D4E" w14:textId="655C7612" w:rsidR="004C6CDE" w:rsidRPr="0082251B" w:rsidRDefault="002C4A09" w:rsidP="00584C28">
            <w:pPr>
              <w:pStyle w:val="MILTableText"/>
            </w:pPr>
            <w:r w:rsidRPr="0082251B">
              <w:t>@@</w:t>
            </w:r>
            <w:r w:rsidR="004C6CDE" w:rsidRPr="0082251B">
              <w:t>NEWSPOT305_MU</w:t>
            </w:r>
            <w:r w:rsidRPr="0082251B">
              <w:t>@@</w:t>
            </w:r>
          </w:p>
        </w:tc>
        <w:tc>
          <w:tcPr>
            <w:tcW w:w="1440" w:type="dxa"/>
          </w:tcPr>
          <w:p w14:paraId="1D1065FC" w14:textId="22177336" w:rsidR="004C6CDE" w:rsidRPr="0082251B" w:rsidRDefault="002C4A09" w:rsidP="00584C28">
            <w:pPr>
              <w:pStyle w:val="MILTableText"/>
            </w:pPr>
            <w:r w:rsidRPr="0082251B">
              <w:t>@@</w:t>
            </w:r>
            <w:r w:rsidR="004C6CDE" w:rsidRPr="0082251B">
              <w:t>NEWSPOT3010_MU</w:t>
            </w:r>
            <w:r w:rsidRPr="0082251B">
              <w:t>@@</w:t>
            </w:r>
          </w:p>
        </w:tc>
        <w:tc>
          <w:tcPr>
            <w:tcW w:w="1440" w:type="dxa"/>
          </w:tcPr>
          <w:p w14:paraId="192536B6" w14:textId="6E6B96B3" w:rsidR="004C6CDE" w:rsidRPr="0082251B" w:rsidRDefault="002C4A09" w:rsidP="00584C28">
            <w:pPr>
              <w:pStyle w:val="MILTableText"/>
            </w:pPr>
            <w:r w:rsidRPr="0082251B">
              <w:t>@@</w:t>
            </w:r>
            <w:r w:rsidR="004C6CDE" w:rsidRPr="0082251B">
              <w:t>NEWSPOT3015_MU</w:t>
            </w:r>
            <w:r w:rsidRPr="0082251B">
              <w:t>@@</w:t>
            </w:r>
          </w:p>
        </w:tc>
        <w:tc>
          <w:tcPr>
            <w:tcW w:w="1440" w:type="dxa"/>
          </w:tcPr>
          <w:p w14:paraId="43B0A681" w14:textId="6AA626BB" w:rsidR="004C6CDE" w:rsidRPr="0082251B" w:rsidRDefault="002C4A09" w:rsidP="00584C28">
            <w:pPr>
              <w:pStyle w:val="MILTableText"/>
            </w:pPr>
            <w:r w:rsidRPr="0082251B">
              <w:t>@@</w:t>
            </w:r>
            <w:r w:rsidR="004C6CDE" w:rsidRPr="0082251B">
              <w:t>NEWSPOT3025_MU</w:t>
            </w:r>
            <w:r w:rsidRPr="0082251B">
              <w:t>@@</w:t>
            </w:r>
          </w:p>
        </w:tc>
        <w:tc>
          <w:tcPr>
            <w:tcW w:w="1440" w:type="dxa"/>
          </w:tcPr>
          <w:p w14:paraId="6AF07A27" w14:textId="4FE939B0" w:rsidR="004C6CDE" w:rsidRPr="0082251B" w:rsidRDefault="002C4A09" w:rsidP="00584C28">
            <w:pPr>
              <w:pStyle w:val="MILTableText"/>
            </w:pPr>
            <w:r w:rsidRPr="0082251B">
              <w:t>@@</w:t>
            </w:r>
            <w:r w:rsidR="004C6CDE" w:rsidRPr="0082251B">
              <w:t>NEWSPOT3030_MU</w:t>
            </w:r>
            <w:r w:rsidRPr="0082251B">
              <w:t>@@</w:t>
            </w:r>
          </w:p>
        </w:tc>
      </w:tr>
      <w:tr w:rsidR="004C6CDE" w14:paraId="6320F067" w14:textId="77777777" w:rsidTr="0005649E">
        <w:trPr>
          <w:trHeight w:hRule="exact" w:val="432"/>
        </w:trPr>
        <w:tc>
          <w:tcPr>
            <w:tcW w:w="1020" w:type="dxa"/>
          </w:tcPr>
          <w:p w14:paraId="41A949EB" w14:textId="77777777" w:rsidR="004C6CDE" w:rsidRPr="0082251B" w:rsidRDefault="004C6CDE" w:rsidP="00584C28">
            <w:pPr>
              <w:pStyle w:val="MILTableText"/>
            </w:pPr>
            <w:r w:rsidRPr="0082251B">
              <w:t>Volatility</w:t>
            </w:r>
          </w:p>
        </w:tc>
        <w:tc>
          <w:tcPr>
            <w:tcW w:w="1440" w:type="dxa"/>
          </w:tcPr>
          <w:p w14:paraId="1685A439" w14:textId="4154F6F9" w:rsidR="004C6CDE" w:rsidRPr="0082251B" w:rsidRDefault="002C4A09" w:rsidP="00584C28">
            <w:pPr>
              <w:pStyle w:val="MILTableText"/>
            </w:pPr>
            <w:r w:rsidRPr="0082251B">
              <w:t>@@</w:t>
            </w:r>
            <w:r w:rsidR="004C6CDE" w:rsidRPr="0082251B">
              <w:t>NEWSPOT301_VOL</w:t>
            </w:r>
            <w:r w:rsidRPr="0082251B">
              <w:t>@@</w:t>
            </w:r>
          </w:p>
        </w:tc>
        <w:tc>
          <w:tcPr>
            <w:tcW w:w="1440" w:type="dxa"/>
          </w:tcPr>
          <w:p w14:paraId="1FF9EF1B" w14:textId="7ECC52AC" w:rsidR="004C6CDE" w:rsidRPr="0082251B" w:rsidRDefault="002C4A09" w:rsidP="00584C28">
            <w:pPr>
              <w:pStyle w:val="MILTableText"/>
            </w:pPr>
            <w:r w:rsidRPr="0082251B">
              <w:t>@@</w:t>
            </w:r>
            <w:r w:rsidR="004C6CDE" w:rsidRPr="0082251B">
              <w:t>NEWSPOT305_VOL</w:t>
            </w:r>
            <w:r w:rsidRPr="0082251B">
              <w:t>@@</w:t>
            </w:r>
          </w:p>
        </w:tc>
        <w:tc>
          <w:tcPr>
            <w:tcW w:w="1440" w:type="dxa"/>
          </w:tcPr>
          <w:p w14:paraId="5256B4D3" w14:textId="4F9FF5C9" w:rsidR="004C6CDE" w:rsidRPr="0082251B" w:rsidRDefault="002C4A09" w:rsidP="00584C28">
            <w:pPr>
              <w:pStyle w:val="MILTableText"/>
            </w:pPr>
            <w:r w:rsidRPr="0082251B">
              <w:t>@@</w:t>
            </w:r>
            <w:r w:rsidR="004C6CDE" w:rsidRPr="0082251B">
              <w:t>NEWSPOT3010_VOL</w:t>
            </w:r>
            <w:r w:rsidRPr="0082251B">
              <w:t>@@</w:t>
            </w:r>
          </w:p>
        </w:tc>
        <w:tc>
          <w:tcPr>
            <w:tcW w:w="1440" w:type="dxa"/>
          </w:tcPr>
          <w:p w14:paraId="6363F092" w14:textId="43BBAB74" w:rsidR="004C6CDE" w:rsidRPr="0082251B" w:rsidRDefault="002C4A09" w:rsidP="00584C28">
            <w:pPr>
              <w:pStyle w:val="MILTableText"/>
            </w:pPr>
            <w:r w:rsidRPr="0082251B">
              <w:t>@@</w:t>
            </w:r>
            <w:r w:rsidR="004C6CDE" w:rsidRPr="0082251B">
              <w:t>NEWSPOT3015_VOL</w:t>
            </w:r>
            <w:r w:rsidRPr="0082251B">
              <w:t>@@</w:t>
            </w:r>
          </w:p>
        </w:tc>
        <w:tc>
          <w:tcPr>
            <w:tcW w:w="1440" w:type="dxa"/>
          </w:tcPr>
          <w:p w14:paraId="0C10FCCA" w14:textId="430C5AE8" w:rsidR="004C6CDE" w:rsidRPr="0082251B" w:rsidRDefault="002C4A09" w:rsidP="00584C28">
            <w:pPr>
              <w:pStyle w:val="MILTableText"/>
            </w:pPr>
            <w:r w:rsidRPr="0082251B">
              <w:t>@@</w:t>
            </w:r>
            <w:r w:rsidR="004C6CDE" w:rsidRPr="0082251B">
              <w:t>NEWSPOT3025_VOL</w:t>
            </w:r>
            <w:r w:rsidRPr="0082251B">
              <w:t>@@</w:t>
            </w:r>
          </w:p>
        </w:tc>
        <w:tc>
          <w:tcPr>
            <w:tcW w:w="1440" w:type="dxa"/>
          </w:tcPr>
          <w:p w14:paraId="02BE8C81" w14:textId="763B83D4" w:rsidR="004C6CDE" w:rsidRPr="0082251B" w:rsidRDefault="002C4A09" w:rsidP="00584C28">
            <w:pPr>
              <w:pStyle w:val="MILTableText"/>
            </w:pPr>
            <w:r w:rsidRPr="0082251B">
              <w:t>@@</w:t>
            </w:r>
            <w:r w:rsidR="004C6CDE" w:rsidRPr="0082251B">
              <w:t>NEWSPOT3030_VOL</w:t>
            </w:r>
            <w:r w:rsidRPr="0082251B">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83381605"/>
      <w:r>
        <w:lastRenderedPageBreak/>
        <w:t>Inflation</w:t>
      </w:r>
      <w:bookmarkEnd w:id="18"/>
    </w:p>
    <w:p w14:paraId="565B923E" w14:textId="77777777" w:rsidR="00953B07" w:rsidRDefault="00953B07" w:rsidP="00953B07">
      <w:pPr>
        <w:pStyle w:val="MILReportSubSection"/>
      </w:pPr>
      <w:bookmarkStart w:id="19" w:name="_Toc483381606"/>
      <w:r>
        <w:t>Introduction</w:t>
      </w:r>
      <w:bookmarkEnd w:id="19"/>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Vasicek model (an Ornstein Uhlenbeck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83381607"/>
      <w:r>
        <w:lastRenderedPageBreak/>
        <w:t>Consumer Price Inflation</w:t>
      </w:r>
      <w:r w:rsidR="001F1817">
        <w:t xml:space="preserve"> (Vasicek)</w:t>
      </w:r>
      <w:bookmarkEnd w:id="20"/>
    </w:p>
    <w:p w14:paraId="1021D25A" w14:textId="77777777" w:rsidR="00C252EC" w:rsidRDefault="00C252EC" w:rsidP="00C252EC">
      <w:pPr>
        <w:pStyle w:val="MILReportSubSection"/>
      </w:pPr>
      <w:bookmarkStart w:id="21" w:name="_Toc483381608"/>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8C57D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0D421920" w14:textId="3DF15E79" w:rsidR="00867121" w:rsidRPr="0082251B" w:rsidRDefault="002C4A09" w:rsidP="00584C28">
            <w:pPr>
              <w:pStyle w:val="MILTableText"/>
            </w:pPr>
            <w:r w:rsidRPr="0082251B">
              <w:t>@@</w:t>
            </w:r>
            <w:r w:rsidR="00867121" w:rsidRPr="0082251B">
              <w:t>OLDCPIR0</w:t>
            </w:r>
            <w:r w:rsidRPr="0082251B">
              <w:t>@@</w:t>
            </w:r>
          </w:p>
        </w:tc>
        <w:tc>
          <w:tcPr>
            <w:tcW w:w="1283" w:type="dxa"/>
          </w:tcPr>
          <w:p w14:paraId="3BCA9B98" w14:textId="0504C761" w:rsidR="00867121" w:rsidRPr="0082251B" w:rsidRDefault="002C4A09" w:rsidP="00584C28">
            <w:pPr>
              <w:pStyle w:val="MILTableText"/>
            </w:pPr>
            <w:r w:rsidRPr="0082251B">
              <w:t>@@</w:t>
            </w:r>
            <w:r w:rsidR="00867121" w:rsidRPr="0082251B">
              <w:t>NEWCPIR0</w:t>
            </w:r>
            <w:r w:rsidRPr="0082251B">
              <w:t>@@</w:t>
            </w:r>
          </w:p>
        </w:tc>
        <w:tc>
          <w:tcPr>
            <w:tcW w:w="5833" w:type="dxa"/>
          </w:tcPr>
          <w:p w14:paraId="66BFEE2F" w14:textId="0E29BE20" w:rsidR="00867121" w:rsidRPr="0082251B" w:rsidRDefault="00867121" w:rsidP="00584C28">
            <w:pPr>
              <w:pStyle w:val="MILTableText"/>
            </w:pPr>
            <w:r w:rsidRPr="0082251B">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584C28">
            <w:pPr>
              <w:pStyle w:val="MILTableText"/>
            </w:pPr>
            <m:oMathPara>
              <m:oMath>
                <m:r>
                  <m:rPr>
                    <m:sty m:val="bi"/>
                  </m:rPr>
                  <m:t>α</m:t>
                </m:r>
              </m:oMath>
            </m:oMathPara>
          </w:p>
        </w:tc>
        <w:tc>
          <w:tcPr>
            <w:tcW w:w="1262" w:type="dxa"/>
          </w:tcPr>
          <w:p w14:paraId="7FDC7D5F" w14:textId="72522A1D" w:rsidR="00C252EC" w:rsidRPr="0082251B" w:rsidRDefault="002C4A09" w:rsidP="00584C28">
            <w:pPr>
              <w:pStyle w:val="MILTableText"/>
            </w:pPr>
            <w:r w:rsidRPr="0082251B">
              <w:t>@@</w:t>
            </w:r>
            <w:r w:rsidR="00E26D47" w:rsidRPr="0082251B">
              <w:t>OLDCPIALPHA</w:t>
            </w:r>
            <w:r w:rsidRPr="0082251B">
              <w:t>@@</w:t>
            </w:r>
          </w:p>
        </w:tc>
        <w:tc>
          <w:tcPr>
            <w:tcW w:w="1283" w:type="dxa"/>
          </w:tcPr>
          <w:p w14:paraId="48C2ACD5" w14:textId="407C0AEA" w:rsidR="00C252EC" w:rsidRPr="0082251B" w:rsidRDefault="002C4A09" w:rsidP="00584C28">
            <w:pPr>
              <w:pStyle w:val="MILTableText"/>
            </w:pPr>
            <w:r w:rsidRPr="0082251B">
              <w:t>@@</w:t>
            </w:r>
            <w:r w:rsidR="00E26D47" w:rsidRPr="0082251B">
              <w:t>NEWCPIALPHA</w:t>
            </w:r>
            <w:r w:rsidRPr="0082251B">
              <w:t>@@</w:t>
            </w:r>
          </w:p>
        </w:tc>
        <w:tc>
          <w:tcPr>
            <w:tcW w:w="5833" w:type="dxa"/>
          </w:tcPr>
          <w:p w14:paraId="6F6D4303" w14:textId="77777777" w:rsidR="00C252EC" w:rsidRPr="0082251B" w:rsidRDefault="00C252EC" w:rsidP="00584C28">
            <w:pPr>
              <w:pStyle w:val="MILTableText"/>
            </w:pPr>
            <w:r w:rsidRPr="0082251B">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584C28">
            <w:pPr>
              <w:pStyle w:val="MILTableText"/>
            </w:pPr>
            <m:oMathPara>
              <m:oMath>
                <m:r>
                  <m:rPr>
                    <m:sty m:val="bi"/>
                  </m:rPr>
                  <m:t>μ</m:t>
                </m:r>
              </m:oMath>
            </m:oMathPara>
          </w:p>
        </w:tc>
        <w:tc>
          <w:tcPr>
            <w:tcW w:w="1262" w:type="dxa"/>
          </w:tcPr>
          <w:p w14:paraId="0E98864E" w14:textId="41D820DC" w:rsidR="00C252EC" w:rsidRPr="0082251B" w:rsidRDefault="002C4A09" w:rsidP="00584C28">
            <w:pPr>
              <w:pStyle w:val="MILTableText"/>
            </w:pPr>
            <w:r w:rsidRPr="0082251B">
              <w:t>@@</w:t>
            </w:r>
            <w:r w:rsidR="00E26D47" w:rsidRPr="0082251B">
              <w:t>OLDCPIMU</w:t>
            </w:r>
            <w:r w:rsidRPr="0082251B">
              <w:t>@@</w:t>
            </w:r>
          </w:p>
        </w:tc>
        <w:tc>
          <w:tcPr>
            <w:tcW w:w="1283" w:type="dxa"/>
          </w:tcPr>
          <w:p w14:paraId="0C651A0F" w14:textId="69A79D33" w:rsidR="00C252EC" w:rsidRPr="0082251B" w:rsidRDefault="002C4A09" w:rsidP="00584C28">
            <w:pPr>
              <w:pStyle w:val="MILTableText"/>
            </w:pPr>
            <w:r w:rsidRPr="0082251B">
              <w:t>@@</w:t>
            </w:r>
            <w:r w:rsidR="00E26D47" w:rsidRPr="0082251B">
              <w:t>NEWCPIMU</w:t>
            </w:r>
            <w:r w:rsidRPr="0082251B">
              <w:t>@@</w:t>
            </w:r>
          </w:p>
        </w:tc>
        <w:tc>
          <w:tcPr>
            <w:tcW w:w="5833" w:type="dxa"/>
          </w:tcPr>
          <w:p w14:paraId="1DA55C03" w14:textId="77777777" w:rsidR="00C252EC" w:rsidRPr="0082251B" w:rsidRDefault="00C252EC" w:rsidP="00584C28">
            <w:pPr>
              <w:pStyle w:val="MILTableText"/>
            </w:pPr>
            <w:r w:rsidRPr="0082251B">
              <w:t xml:space="preserve">The mean reversion </w:t>
            </w:r>
            <w:r w:rsidR="00551032" w:rsidRPr="0082251B">
              <w:t>level</w:t>
            </w:r>
            <w:r w:rsidRPr="0082251B">
              <w:t xml:space="preserve"> of the </w:t>
            </w:r>
            <w:r w:rsidR="00551032" w:rsidRPr="0082251B">
              <w:t>short</w:t>
            </w:r>
            <w:r w:rsidRPr="0082251B">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584C28">
            <w:pPr>
              <w:pStyle w:val="MILTableText"/>
            </w:pPr>
            <m:oMathPara>
              <m:oMath>
                <m:r>
                  <m:rPr>
                    <m:sty m:val="bi"/>
                  </m:rPr>
                  <m:t>σ</m:t>
                </m:r>
              </m:oMath>
            </m:oMathPara>
          </w:p>
        </w:tc>
        <w:tc>
          <w:tcPr>
            <w:tcW w:w="1262" w:type="dxa"/>
          </w:tcPr>
          <w:p w14:paraId="641F143F" w14:textId="56E0037C" w:rsidR="00C252EC" w:rsidRPr="0082251B" w:rsidRDefault="002C4A09" w:rsidP="00584C28">
            <w:pPr>
              <w:pStyle w:val="MILTableText"/>
            </w:pPr>
            <w:r w:rsidRPr="0082251B">
              <w:t>@@</w:t>
            </w:r>
            <w:r w:rsidR="00E26D47" w:rsidRPr="0082251B">
              <w:t>OLDCPISIGMA</w:t>
            </w:r>
            <w:r w:rsidRPr="0082251B">
              <w:t>@@</w:t>
            </w:r>
          </w:p>
        </w:tc>
        <w:tc>
          <w:tcPr>
            <w:tcW w:w="1283" w:type="dxa"/>
          </w:tcPr>
          <w:p w14:paraId="1758B205" w14:textId="78E3FAA5" w:rsidR="00C252EC" w:rsidRPr="0082251B" w:rsidRDefault="002C4A09" w:rsidP="00584C28">
            <w:pPr>
              <w:pStyle w:val="MILTableText"/>
            </w:pPr>
            <w:r w:rsidRPr="0082251B">
              <w:t>@@</w:t>
            </w:r>
            <w:r w:rsidR="00E26D47" w:rsidRPr="0082251B">
              <w:t>NEWCPISIGMA</w:t>
            </w:r>
            <w:r w:rsidRPr="0082251B">
              <w:t>@@</w:t>
            </w:r>
          </w:p>
        </w:tc>
        <w:tc>
          <w:tcPr>
            <w:tcW w:w="5833" w:type="dxa"/>
          </w:tcPr>
          <w:p w14:paraId="40B22A54" w14:textId="77777777" w:rsidR="00C252EC" w:rsidRPr="0082251B" w:rsidRDefault="00C252EC" w:rsidP="00584C28">
            <w:pPr>
              <w:pStyle w:val="MILTableText"/>
            </w:pPr>
            <w:r w:rsidRPr="0082251B">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584C28">
            <w:pPr>
              <w:pStyle w:val="MILTableText"/>
            </w:pPr>
            <m:oMathPara>
              <m:oMath>
                <m:r>
                  <m:rPr>
                    <m:sty m:val="bi"/>
                  </m:rPr>
                  <m:t>γ</m:t>
                </m:r>
              </m:oMath>
            </m:oMathPara>
          </w:p>
        </w:tc>
        <w:tc>
          <w:tcPr>
            <w:tcW w:w="1262" w:type="dxa"/>
          </w:tcPr>
          <w:p w14:paraId="2739E959" w14:textId="77777777" w:rsidR="00C252EC" w:rsidRPr="0082251B" w:rsidRDefault="00C252EC" w:rsidP="00584C28">
            <w:pPr>
              <w:pStyle w:val="MILTableText"/>
            </w:pPr>
            <w:r w:rsidRPr="0082251B">
              <w:t>0</w:t>
            </w:r>
          </w:p>
        </w:tc>
        <w:tc>
          <w:tcPr>
            <w:tcW w:w="1283" w:type="dxa"/>
          </w:tcPr>
          <w:p w14:paraId="73B9C821" w14:textId="77777777" w:rsidR="00C252EC" w:rsidRPr="0082251B" w:rsidRDefault="00C252EC" w:rsidP="00584C28">
            <w:pPr>
              <w:pStyle w:val="MILTableText"/>
            </w:pPr>
            <w:r w:rsidRPr="0082251B">
              <w:t>0</w:t>
            </w:r>
          </w:p>
        </w:tc>
        <w:tc>
          <w:tcPr>
            <w:tcW w:w="5833" w:type="dxa"/>
          </w:tcPr>
          <w:p w14:paraId="393FA129" w14:textId="77777777" w:rsidR="00C252EC" w:rsidRPr="0082251B" w:rsidRDefault="00C252EC" w:rsidP="00584C28">
            <w:pPr>
              <w:pStyle w:val="MILTableText"/>
            </w:pPr>
            <w:r w:rsidRPr="0082251B">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83381609"/>
      <w:r w:rsidRPr="00255C34">
        <w:rPr>
          <w:sz w:val="18"/>
          <w:szCs w:val="18"/>
        </w:rPr>
        <w:t>Distributions</w:t>
      </w:r>
      <w:bookmarkEnd w:id="22"/>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%’ile</w:t>
            </w:r>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584C28">
            <w:pPr>
              <w:pStyle w:val="MILTableText"/>
            </w:pPr>
            <w:r w:rsidRPr="001355EB">
              <w:t>5%</w:t>
            </w:r>
          </w:p>
        </w:tc>
        <w:tc>
          <w:tcPr>
            <w:tcW w:w="1440" w:type="dxa"/>
          </w:tcPr>
          <w:p w14:paraId="1A2933E2" w14:textId="5BC78E44" w:rsidR="00E26D47" w:rsidRPr="001355EB" w:rsidRDefault="002C4A09" w:rsidP="00584C28">
            <w:pPr>
              <w:pStyle w:val="MILTableText"/>
            </w:pPr>
            <w:r w:rsidRPr="001355EB">
              <w:t>@@</w:t>
            </w:r>
            <w:r w:rsidR="00E26D47" w:rsidRPr="001355EB">
              <w:t>OLDCPI1_5</w:t>
            </w:r>
            <w:r w:rsidRPr="001355EB">
              <w:t>@@</w:t>
            </w:r>
          </w:p>
        </w:tc>
        <w:tc>
          <w:tcPr>
            <w:tcW w:w="1440" w:type="dxa"/>
          </w:tcPr>
          <w:p w14:paraId="39B82D8F" w14:textId="3823F0C2" w:rsidR="00E26D47" w:rsidRPr="001355EB" w:rsidRDefault="002C4A09" w:rsidP="00584C28">
            <w:pPr>
              <w:pStyle w:val="MILTableText"/>
            </w:pPr>
            <w:r w:rsidRPr="001355EB">
              <w:t>@@</w:t>
            </w:r>
            <w:r w:rsidR="00E26D47" w:rsidRPr="001355EB">
              <w:t>OLDCPI5_5</w:t>
            </w:r>
            <w:r w:rsidRPr="001355EB">
              <w:t>@@</w:t>
            </w:r>
          </w:p>
        </w:tc>
        <w:tc>
          <w:tcPr>
            <w:tcW w:w="1440" w:type="dxa"/>
          </w:tcPr>
          <w:p w14:paraId="69B89339" w14:textId="5C985A0E" w:rsidR="00E26D47" w:rsidRPr="001355EB" w:rsidRDefault="002C4A09" w:rsidP="00584C28">
            <w:pPr>
              <w:pStyle w:val="MILTableText"/>
            </w:pPr>
            <w:r w:rsidRPr="001355EB">
              <w:t>@@</w:t>
            </w:r>
            <w:r w:rsidR="00E26D47" w:rsidRPr="001355EB">
              <w:t>OLDCPI10_5</w:t>
            </w:r>
            <w:r w:rsidRPr="001355EB">
              <w:t>@@</w:t>
            </w:r>
          </w:p>
        </w:tc>
        <w:tc>
          <w:tcPr>
            <w:tcW w:w="1440" w:type="dxa"/>
          </w:tcPr>
          <w:p w14:paraId="68F4EE76" w14:textId="7FBF9A0B" w:rsidR="00E26D47" w:rsidRPr="001355EB" w:rsidRDefault="002C4A09" w:rsidP="00584C28">
            <w:pPr>
              <w:pStyle w:val="MILTableText"/>
            </w:pPr>
            <w:r w:rsidRPr="001355EB">
              <w:t>@@</w:t>
            </w:r>
            <w:r w:rsidR="00E26D47" w:rsidRPr="001355EB">
              <w:t>OLDCPI15_5</w:t>
            </w:r>
            <w:r w:rsidRPr="001355EB">
              <w:t>@@</w:t>
            </w:r>
          </w:p>
        </w:tc>
        <w:tc>
          <w:tcPr>
            <w:tcW w:w="1440" w:type="dxa"/>
          </w:tcPr>
          <w:p w14:paraId="176D0F45" w14:textId="462F3733" w:rsidR="00E26D47" w:rsidRPr="001355EB" w:rsidRDefault="002C4A09" w:rsidP="00584C28">
            <w:pPr>
              <w:pStyle w:val="MILTableText"/>
            </w:pPr>
            <w:r w:rsidRPr="001355EB">
              <w:t>@@</w:t>
            </w:r>
            <w:r w:rsidR="00E26D47" w:rsidRPr="001355EB">
              <w:t>OLDCPI25_5</w:t>
            </w:r>
            <w:r w:rsidRPr="001355EB">
              <w:t>@@</w:t>
            </w:r>
          </w:p>
        </w:tc>
        <w:tc>
          <w:tcPr>
            <w:tcW w:w="1440" w:type="dxa"/>
          </w:tcPr>
          <w:p w14:paraId="4DEF7AD8" w14:textId="7CA5D48A" w:rsidR="00E26D47" w:rsidRPr="001355EB" w:rsidRDefault="002C4A09" w:rsidP="00584C28">
            <w:pPr>
              <w:pStyle w:val="MILTableText"/>
            </w:pPr>
            <w:r w:rsidRPr="001355EB">
              <w:t>@@</w:t>
            </w:r>
            <w:r w:rsidR="00E26D47" w:rsidRPr="001355EB">
              <w:t>OLDCPI30_5</w:t>
            </w:r>
            <w:r w:rsidRPr="001355EB">
              <w:t>@@</w:t>
            </w:r>
          </w:p>
        </w:tc>
      </w:tr>
      <w:tr w:rsidR="00E26D47" w14:paraId="5EFE2896" w14:textId="77777777" w:rsidTr="0005649E">
        <w:trPr>
          <w:trHeight w:hRule="exact" w:val="432"/>
        </w:trPr>
        <w:tc>
          <w:tcPr>
            <w:tcW w:w="1020" w:type="dxa"/>
          </w:tcPr>
          <w:p w14:paraId="365BD9F3" w14:textId="77777777" w:rsidR="00E26D47" w:rsidRPr="001355EB" w:rsidRDefault="00E26D47" w:rsidP="00584C28">
            <w:pPr>
              <w:pStyle w:val="MILTableText"/>
            </w:pPr>
            <w:r w:rsidRPr="001355EB">
              <w:t>25%</w:t>
            </w:r>
          </w:p>
        </w:tc>
        <w:tc>
          <w:tcPr>
            <w:tcW w:w="1440" w:type="dxa"/>
          </w:tcPr>
          <w:p w14:paraId="7CC50016" w14:textId="6E88177C" w:rsidR="00E26D47" w:rsidRPr="001355EB" w:rsidRDefault="002C4A09" w:rsidP="00584C28">
            <w:pPr>
              <w:pStyle w:val="MILTableText"/>
            </w:pPr>
            <w:r w:rsidRPr="001355EB">
              <w:t>@@</w:t>
            </w:r>
            <w:r w:rsidR="00E26D47" w:rsidRPr="001355EB">
              <w:t>OLDCPI1_25</w:t>
            </w:r>
            <w:r w:rsidRPr="001355EB">
              <w:t>@@</w:t>
            </w:r>
          </w:p>
        </w:tc>
        <w:tc>
          <w:tcPr>
            <w:tcW w:w="1440" w:type="dxa"/>
          </w:tcPr>
          <w:p w14:paraId="2CA150C4" w14:textId="10298879" w:rsidR="00E26D47" w:rsidRPr="001355EB" w:rsidRDefault="002C4A09" w:rsidP="00584C28">
            <w:pPr>
              <w:pStyle w:val="MILTableText"/>
            </w:pPr>
            <w:r w:rsidRPr="001355EB">
              <w:t>@@</w:t>
            </w:r>
            <w:r w:rsidR="00E26D47" w:rsidRPr="001355EB">
              <w:t>OLDCPI5_25</w:t>
            </w:r>
            <w:r w:rsidRPr="001355EB">
              <w:t>@@</w:t>
            </w:r>
          </w:p>
        </w:tc>
        <w:tc>
          <w:tcPr>
            <w:tcW w:w="1440" w:type="dxa"/>
          </w:tcPr>
          <w:p w14:paraId="43A443F2" w14:textId="5CA1C999" w:rsidR="00E26D47" w:rsidRPr="001355EB" w:rsidRDefault="002C4A09" w:rsidP="00584C28">
            <w:pPr>
              <w:pStyle w:val="MILTableText"/>
            </w:pPr>
            <w:r w:rsidRPr="001355EB">
              <w:t>@@</w:t>
            </w:r>
            <w:r w:rsidR="00E26D47" w:rsidRPr="001355EB">
              <w:t>OLDCPI10_25</w:t>
            </w:r>
            <w:r w:rsidRPr="001355EB">
              <w:t>@@</w:t>
            </w:r>
          </w:p>
        </w:tc>
        <w:tc>
          <w:tcPr>
            <w:tcW w:w="1440" w:type="dxa"/>
          </w:tcPr>
          <w:p w14:paraId="0FCF8577" w14:textId="695A252E" w:rsidR="00E26D47" w:rsidRPr="001355EB" w:rsidRDefault="002C4A09" w:rsidP="00584C28">
            <w:pPr>
              <w:pStyle w:val="MILTableText"/>
            </w:pPr>
            <w:r w:rsidRPr="001355EB">
              <w:t>@@</w:t>
            </w:r>
            <w:r w:rsidR="00E26D47" w:rsidRPr="001355EB">
              <w:t>OLDCPI15_25</w:t>
            </w:r>
            <w:r w:rsidRPr="001355EB">
              <w:t>@@</w:t>
            </w:r>
          </w:p>
        </w:tc>
        <w:tc>
          <w:tcPr>
            <w:tcW w:w="1440" w:type="dxa"/>
          </w:tcPr>
          <w:p w14:paraId="273FE4F3" w14:textId="44908CBC" w:rsidR="00E26D47" w:rsidRPr="001355EB" w:rsidRDefault="002C4A09" w:rsidP="00584C28">
            <w:pPr>
              <w:pStyle w:val="MILTableText"/>
            </w:pPr>
            <w:r w:rsidRPr="001355EB">
              <w:t>@@</w:t>
            </w:r>
            <w:r w:rsidR="00E26D47" w:rsidRPr="001355EB">
              <w:t>OLDCPI25_25</w:t>
            </w:r>
            <w:r w:rsidRPr="001355EB">
              <w:t>@@</w:t>
            </w:r>
          </w:p>
        </w:tc>
        <w:tc>
          <w:tcPr>
            <w:tcW w:w="1440" w:type="dxa"/>
          </w:tcPr>
          <w:p w14:paraId="593EF307" w14:textId="0DE2CAFB" w:rsidR="00E26D47" w:rsidRPr="001355EB" w:rsidRDefault="002C4A09" w:rsidP="00584C28">
            <w:pPr>
              <w:pStyle w:val="MILTableText"/>
            </w:pPr>
            <w:r w:rsidRPr="001355EB">
              <w:t>@@</w:t>
            </w:r>
            <w:r w:rsidR="00E26D47" w:rsidRPr="001355EB">
              <w:t>OLDCPI30_25</w:t>
            </w:r>
            <w:r w:rsidRPr="001355EB">
              <w:t>@@</w:t>
            </w:r>
          </w:p>
        </w:tc>
      </w:tr>
      <w:tr w:rsidR="00E26D47" w14:paraId="3354DC33" w14:textId="77777777" w:rsidTr="0005649E">
        <w:trPr>
          <w:trHeight w:hRule="exact" w:val="432"/>
        </w:trPr>
        <w:tc>
          <w:tcPr>
            <w:tcW w:w="1020" w:type="dxa"/>
          </w:tcPr>
          <w:p w14:paraId="5767E28D" w14:textId="77777777" w:rsidR="00E26D47" w:rsidRPr="001355EB" w:rsidRDefault="00E26D47" w:rsidP="00584C28">
            <w:pPr>
              <w:pStyle w:val="MILTableText"/>
            </w:pPr>
            <w:r w:rsidRPr="001355EB">
              <w:t>50%</w:t>
            </w:r>
          </w:p>
        </w:tc>
        <w:tc>
          <w:tcPr>
            <w:tcW w:w="1440" w:type="dxa"/>
          </w:tcPr>
          <w:p w14:paraId="476B0FD1" w14:textId="00DBCAEF" w:rsidR="00E26D47" w:rsidRPr="001355EB" w:rsidRDefault="002C4A09" w:rsidP="00584C28">
            <w:pPr>
              <w:pStyle w:val="MILTableText"/>
            </w:pPr>
            <w:r w:rsidRPr="001355EB">
              <w:t>@@</w:t>
            </w:r>
            <w:r w:rsidR="00E26D47" w:rsidRPr="001355EB">
              <w:t>OLDCPI1_50</w:t>
            </w:r>
            <w:r w:rsidRPr="001355EB">
              <w:t>@@</w:t>
            </w:r>
          </w:p>
        </w:tc>
        <w:tc>
          <w:tcPr>
            <w:tcW w:w="1440" w:type="dxa"/>
          </w:tcPr>
          <w:p w14:paraId="714AA189" w14:textId="536EC764" w:rsidR="00E26D47" w:rsidRPr="001355EB" w:rsidRDefault="002C4A09" w:rsidP="00584C28">
            <w:pPr>
              <w:pStyle w:val="MILTableText"/>
            </w:pPr>
            <w:r w:rsidRPr="001355EB">
              <w:t>@@</w:t>
            </w:r>
            <w:r w:rsidR="00E26D47" w:rsidRPr="001355EB">
              <w:t>OLDCPI5_50</w:t>
            </w:r>
            <w:r w:rsidRPr="001355EB">
              <w:t>@@</w:t>
            </w:r>
          </w:p>
        </w:tc>
        <w:tc>
          <w:tcPr>
            <w:tcW w:w="1440" w:type="dxa"/>
          </w:tcPr>
          <w:p w14:paraId="5723F217" w14:textId="59D210A7" w:rsidR="00E26D47" w:rsidRPr="001355EB" w:rsidRDefault="002C4A09" w:rsidP="00584C28">
            <w:pPr>
              <w:pStyle w:val="MILTableText"/>
            </w:pPr>
            <w:r w:rsidRPr="001355EB">
              <w:t>@@</w:t>
            </w:r>
            <w:r w:rsidR="00E26D47" w:rsidRPr="001355EB">
              <w:t>OLDCPI10_50</w:t>
            </w:r>
            <w:r w:rsidRPr="001355EB">
              <w:t>@@</w:t>
            </w:r>
          </w:p>
        </w:tc>
        <w:tc>
          <w:tcPr>
            <w:tcW w:w="1440" w:type="dxa"/>
          </w:tcPr>
          <w:p w14:paraId="190B36CC" w14:textId="24E0E5E1" w:rsidR="00E26D47" w:rsidRPr="001355EB" w:rsidRDefault="002C4A09" w:rsidP="00584C28">
            <w:pPr>
              <w:pStyle w:val="MILTableText"/>
            </w:pPr>
            <w:r w:rsidRPr="001355EB">
              <w:t>@@</w:t>
            </w:r>
            <w:r w:rsidR="00E26D47" w:rsidRPr="001355EB">
              <w:t>OLDCPI15_50</w:t>
            </w:r>
            <w:r w:rsidRPr="001355EB">
              <w:t>@@</w:t>
            </w:r>
          </w:p>
        </w:tc>
        <w:tc>
          <w:tcPr>
            <w:tcW w:w="1440" w:type="dxa"/>
          </w:tcPr>
          <w:p w14:paraId="5E41ECCD" w14:textId="3C75023B" w:rsidR="00E26D47" w:rsidRPr="001355EB" w:rsidRDefault="002C4A09" w:rsidP="00584C28">
            <w:pPr>
              <w:pStyle w:val="MILTableText"/>
            </w:pPr>
            <w:r w:rsidRPr="001355EB">
              <w:t>@@</w:t>
            </w:r>
            <w:r w:rsidR="00E26D47" w:rsidRPr="001355EB">
              <w:t>OLDCPI25_50</w:t>
            </w:r>
            <w:r w:rsidRPr="001355EB">
              <w:t>@@</w:t>
            </w:r>
          </w:p>
        </w:tc>
        <w:tc>
          <w:tcPr>
            <w:tcW w:w="1440" w:type="dxa"/>
          </w:tcPr>
          <w:p w14:paraId="22265342" w14:textId="04465AB5" w:rsidR="00E26D47" w:rsidRPr="001355EB" w:rsidRDefault="002C4A09" w:rsidP="00584C28">
            <w:pPr>
              <w:pStyle w:val="MILTableText"/>
            </w:pPr>
            <w:r w:rsidRPr="001355EB">
              <w:t>@@</w:t>
            </w:r>
            <w:r w:rsidR="00E26D47" w:rsidRPr="001355EB">
              <w:t>OLDCPI30_50</w:t>
            </w:r>
            <w:r w:rsidRPr="001355EB">
              <w:t>@@</w:t>
            </w:r>
          </w:p>
        </w:tc>
      </w:tr>
      <w:tr w:rsidR="00E26D47" w14:paraId="416CC91E" w14:textId="77777777" w:rsidTr="0005649E">
        <w:trPr>
          <w:trHeight w:hRule="exact" w:val="432"/>
        </w:trPr>
        <w:tc>
          <w:tcPr>
            <w:tcW w:w="1020" w:type="dxa"/>
          </w:tcPr>
          <w:p w14:paraId="59906678" w14:textId="77777777" w:rsidR="00E26D47" w:rsidRPr="001355EB" w:rsidRDefault="00E26D47" w:rsidP="00584C28">
            <w:pPr>
              <w:pStyle w:val="MILTableText"/>
            </w:pPr>
            <w:r w:rsidRPr="001355EB">
              <w:t>75%</w:t>
            </w:r>
          </w:p>
        </w:tc>
        <w:tc>
          <w:tcPr>
            <w:tcW w:w="1440" w:type="dxa"/>
          </w:tcPr>
          <w:p w14:paraId="13B7F08C" w14:textId="52D60262" w:rsidR="00E26D47" w:rsidRPr="001355EB" w:rsidRDefault="002C4A09" w:rsidP="00584C28">
            <w:pPr>
              <w:pStyle w:val="MILTableText"/>
            </w:pPr>
            <w:r w:rsidRPr="001355EB">
              <w:t>@@</w:t>
            </w:r>
            <w:r w:rsidR="00E26D47" w:rsidRPr="001355EB">
              <w:t>OLDCPI1_75</w:t>
            </w:r>
            <w:r w:rsidRPr="001355EB">
              <w:t>@@</w:t>
            </w:r>
          </w:p>
        </w:tc>
        <w:tc>
          <w:tcPr>
            <w:tcW w:w="1440" w:type="dxa"/>
          </w:tcPr>
          <w:p w14:paraId="1293F45E" w14:textId="112CE0C7" w:rsidR="00E26D47" w:rsidRPr="001355EB" w:rsidRDefault="002C4A09" w:rsidP="00584C28">
            <w:pPr>
              <w:pStyle w:val="MILTableText"/>
            </w:pPr>
            <w:r w:rsidRPr="001355EB">
              <w:t>@@</w:t>
            </w:r>
            <w:r w:rsidR="00E26D47" w:rsidRPr="001355EB">
              <w:t>OLDCPI5_75</w:t>
            </w:r>
            <w:r w:rsidRPr="001355EB">
              <w:t>@@</w:t>
            </w:r>
          </w:p>
        </w:tc>
        <w:tc>
          <w:tcPr>
            <w:tcW w:w="1440" w:type="dxa"/>
          </w:tcPr>
          <w:p w14:paraId="511274E4" w14:textId="09E1E69E" w:rsidR="00E26D47" w:rsidRPr="001355EB" w:rsidRDefault="002C4A09" w:rsidP="00584C28">
            <w:pPr>
              <w:pStyle w:val="MILTableText"/>
            </w:pPr>
            <w:r w:rsidRPr="001355EB">
              <w:t>@@</w:t>
            </w:r>
            <w:r w:rsidR="00E26D47" w:rsidRPr="001355EB">
              <w:t>OLDCPI10_75</w:t>
            </w:r>
            <w:r w:rsidRPr="001355EB">
              <w:t>@@</w:t>
            </w:r>
          </w:p>
        </w:tc>
        <w:tc>
          <w:tcPr>
            <w:tcW w:w="1440" w:type="dxa"/>
          </w:tcPr>
          <w:p w14:paraId="4C1B3840" w14:textId="01272C2A" w:rsidR="00E26D47" w:rsidRPr="001355EB" w:rsidRDefault="002C4A09" w:rsidP="00584C28">
            <w:pPr>
              <w:pStyle w:val="MILTableText"/>
            </w:pPr>
            <w:r w:rsidRPr="001355EB">
              <w:t>@@</w:t>
            </w:r>
            <w:r w:rsidR="00E26D47" w:rsidRPr="001355EB">
              <w:t>OLDCPI15_75</w:t>
            </w:r>
            <w:r w:rsidRPr="001355EB">
              <w:t>@@</w:t>
            </w:r>
          </w:p>
        </w:tc>
        <w:tc>
          <w:tcPr>
            <w:tcW w:w="1440" w:type="dxa"/>
          </w:tcPr>
          <w:p w14:paraId="4B49DEE5" w14:textId="6AC1674E" w:rsidR="00E26D47" w:rsidRPr="001355EB" w:rsidRDefault="002C4A09" w:rsidP="00584C28">
            <w:pPr>
              <w:pStyle w:val="MILTableText"/>
            </w:pPr>
            <w:r w:rsidRPr="001355EB">
              <w:t>@@</w:t>
            </w:r>
            <w:r w:rsidR="00E26D47" w:rsidRPr="001355EB">
              <w:t>OLDCPI25_75</w:t>
            </w:r>
            <w:r w:rsidRPr="001355EB">
              <w:t>@@</w:t>
            </w:r>
          </w:p>
        </w:tc>
        <w:tc>
          <w:tcPr>
            <w:tcW w:w="1440" w:type="dxa"/>
          </w:tcPr>
          <w:p w14:paraId="6BF8C364" w14:textId="0BE2CB13" w:rsidR="00E26D47" w:rsidRPr="001355EB" w:rsidRDefault="002C4A09" w:rsidP="00584C28">
            <w:pPr>
              <w:pStyle w:val="MILTableText"/>
            </w:pPr>
            <w:r w:rsidRPr="001355EB">
              <w:t>@@</w:t>
            </w:r>
            <w:r w:rsidR="00E26D47" w:rsidRPr="001355EB">
              <w:t>OLDCPI30_75</w:t>
            </w:r>
            <w:r w:rsidRPr="001355EB">
              <w:t>@@</w:t>
            </w:r>
          </w:p>
        </w:tc>
      </w:tr>
      <w:tr w:rsidR="00E26D47" w14:paraId="2DCDC722" w14:textId="77777777" w:rsidTr="0005649E">
        <w:trPr>
          <w:trHeight w:hRule="exact" w:val="432"/>
        </w:trPr>
        <w:tc>
          <w:tcPr>
            <w:tcW w:w="1020" w:type="dxa"/>
          </w:tcPr>
          <w:p w14:paraId="056C4C0F" w14:textId="77777777" w:rsidR="00E26D47" w:rsidRPr="001355EB" w:rsidRDefault="00E26D47" w:rsidP="00584C28">
            <w:pPr>
              <w:pStyle w:val="MILTableText"/>
            </w:pPr>
            <w:r w:rsidRPr="001355EB">
              <w:t>95%</w:t>
            </w:r>
          </w:p>
        </w:tc>
        <w:tc>
          <w:tcPr>
            <w:tcW w:w="1440" w:type="dxa"/>
          </w:tcPr>
          <w:p w14:paraId="26AE8BDB" w14:textId="78BE96CE" w:rsidR="00E26D47" w:rsidRPr="001355EB" w:rsidRDefault="002C4A09" w:rsidP="00584C28">
            <w:pPr>
              <w:pStyle w:val="MILTableText"/>
            </w:pPr>
            <w:r w:rsidRPr="001355EB">
              <w:t>@@</w:t>
            </w:r>
            <w:r w:rsidR="00E26D47" w:rsidRPr="001355EB">
              <w:t>OLDCPI1_95</w:t>
            </w:r>
            <w:r w:rsidRPr="001355EB">
              <w:t>@@</w:t>
            </w:r>
          </w:p>
        </w:tc>
        <w:tc>
          <w:tcPr>
            <w:tcW w:w="1440" w:type="dxa"/>
          </w:tcPr>
          <w:p w14:paraId="11381113" w14:textId="6616016F" w:rsidR="00E26D47" w:rsidRPr="001355EB" w:rsidRDefault="002C4A09" w:rsidP="00584C28">
            <w:pPr>
              <w:pStyle w:val="MILTableText"/>
            </w:pPr>
            <w:r w:rsidRPr="001355EB">
              <w:t>@@</w:t>
            </w:r>
            <w:r w:rsidR="00E26D47" w:rsidRPr="001355EB">
              <w:t>OLDCPI5_95</w:t>
            </w:r>
            <w:r w:rsidRPr="001355EB">
              <w:t>@@</w:t>
            </w:r>
          </w:p>
        </w:tc>
        <w:tc>
          <w:tcPr>
            <w:tcW w:w="1440" w:type="dxa"/>
          </w:tcPr>
          <w:p w14:paraId="2EF3C871" w14:textId="7DB8A972" w:rsidR="00E26D47" w:rsidRPr="001355EB" w:rsidRDefault="002C4A09" w:rsidP="00584C28">
            <w:pPr>
              <w:pStyle w:val="MILTableText"/>
            </w:pPr>
            <w:r w:rsidRPr="001355EB">
              <w:t>@@</w:t>
            </w:r>
            <w:r w:rsidR="00E26D47" w:rsidRPr="001355EB">
              <w:t>OLDCPI10_95</w:t>
            </w:r>
            <w:r w:rsidRPr="001355EB">
              <w:t>@@</w:t>
            </w:r>
          </w:p>
        </w:tc>
        <w:tc>
          <w:tcPr>
            <w:tcW w:w="1440" w:type="dxa"/>
          </w:tcPr>
          <w:p w14:paraId="595D55EA" w14:textId="100E38D6" w:rsidR="00E26D47" w:rsidRPr="001355EB" w:rsidRDefault="002C4A09" w:rsidP="00584C28">
            <w:pPr>
              <w:pStyle w:val="MILTableText"/>
            </w:pPr>
            <w:r w:rsidRPr="001355EB">
              <w:t>@@</w:t>
            </w:r>
            <w:r w:rsidR="00E26D47" w:rsidRPr="001355EB">
              <w:t>OLDCPI15_95</w:t>
            </w:r>
            <w:r w:rsidRPr="001355EB">
              <w:t>@@</w:t>
            </w:r>
          </w:p>
        </w:tc>
        <w:tc>
          <w:tcPr>
            <w:tcW w:w="1440" w:type="dxa"/>
          </w:tcPr>
          <w:p w14:paraId="6CB5DB0E" w14:textId="01F360B3" w:rsidR="00E26D47" w:rsidRPr="001355EB" w:rsidRDefault="002C4A09" w:rsidP="00584C28">
            <w:pPr>
              <w:pStyle w:val="MILTableText"/>
            </w:pPr>
            <w:r w:rsidRPr="001355EB">
              <w:t>@@</w:t>
            </w:r>
            <w:r w:rsidR="00E26D47" w:rsidRPr="001355EB">
              <w:t>OLDCPI25_95</w:t>
            </w:r>
            <w:r w:rsidRPr="001355EB">
              <w:t>@@</w:t>
            </w:r>
          </w:p>
        </w:tc>
        <w:tc>
          <w:tcPr>
            <w:tcW w:w="1440" w:type="dxa"/>
          </w:tcPr>
          <w:p w14:paraId="17A19B41" w14:textId="2E8C7B10" w:rsidR="00E26D47" w:rsidRPr="001355EB" w:rsidRDefault="002C4A09" w:rsidP="00584C28">
            <w:pPr>
              <w:pStyle w:val="MILTableText"/>
            </w:pPr>
            <w:r w:rsidRPr="001355EB">
              <w:t>@@</w:t>
            </w:r>
            <w:r w:rsidR="00E26D47" w:rsidRPr="001355EB">
              <w:t>OLDCPI30_95</w:t>
            </w:r>
            <w:r w:rsidRPr="001355EB">
              <w:t>@@</w:t>
            </w:r>
          </w:p>
        </w:tc>
      </w:tr>
      <w:tr w:rsidR="00E26D47" w14:paraId="436DDE8E" w14:textId="77777777" w:rsidTr="0005649E">
        <w:trPr>
          <w:trHeight w:hRule="exact" w:val="432"/>
        </w:trPr>
        <w:tc>
          <w:tcPr>
            <w:tcW w:w="1020" w:type="dxa"/>
          </w:tcPr>
          <w:p w14:paraId="4A5D37DF" w14:textId="77777777" w:rsidR="00E26D47" w:rsidRPr="001355EB" w:rsidRDefault="00E26D47" w:rsidP="00584C28">
            <w:pPr>
              <w:pStyle w:val="MILTableText"/>
            </w:pPr>
            <w:r w:rsidRPr="001355EB">
              <w:t>Mean</w:t>
            </w:r>
          </w:p>
        </w:tc>
        <w:tc>
          <w:tcPr>
            <w:tcW w:w="1440" w:type="dxa"/>
          </w:tcPr>
          <w:p w14:paraId="75353BA7" w14:textId="37D8345D" w:rsidR="00E26D47" w:rsidRPr="001355EB" w:rsidRDefault="002C4A09" w:rsidP="00584C28">
            <w:pPr>
              <w:pStyle w:val="MILTableText"/>
            </w:pPr>
            <w:r w:rsidRPr="001355EB">
              <w:t>@@</w:t>
            </w:r>
            <w:r w:rsidR="00E26D47" w:rsidRPr="001355EB">
              <w:t>OLDCPI1_MU</w:t>
            </w:r>
            <w:r w:rsidRPr="001355EB">
              <w:t>@@</w:t>
            </w:r>
          </w:p>
        </w:tc>
        <w:tc>
          <w:tcPr>
            <w:tcW w:w="1440" w:type="dxa"/>
          </w:tcPr>
          <w:p w14:paraId="163E671D" w14:textId="2E624140" w:rsidR="00E26D47" w:rsidRPr="001355EB" w:rsidRDefault="002C4A09" w:rsidP="00584C28">
            <w:pPr>
              <w:pStyle w:val="MILTableText"/>
            </w:pPr>
            <w:r w:rsidRPr="001355EB">
              <w:t>@@</w:t>
            </w:r>
            <w:r w:rsidR="00E26D47" w:rsidRPr="001355EB">
              <w:t>OLDCPI5_MU</w:t>
            </w:r>
            <w:r w:rsidRPr="001355EB">
              <w:t>@@</w:t>
            </w:r>
          </w:p>
        </w:tc>
        <w:tc>
          <w:tcPr>
            <w:tcW w:w="1440" w:type="dxa"/>
          </w:tcPr>
          <w:p w14:paraId="7306774F" w14:textId="38F772DC" w:rsidR="00E26D47" w:rsidRPr="001355EB" w:rsidRDefault="002C4A09" w:rsidP="00584C28">
            <w:pPr>
              <w:pStyle w:val="MILTableText"/>
            </w:pPr>
            <w:r w:rsidRPr="001355EB">
              <w:t>@@</w:t>
            </w:r>
            <w:r w:rsidR="00E26D47" w:rsidRPr="001355EB">
              <w:t>OLDCPI10_MU</w:t>
            </w:r>
            <w:r w:rsidRPr="001355EB">
              <w:t>@@</w:t>
            </w:r>
          </w:p>
        </w:tc>
        <w:tc>
          <w:tcPr>
            <w:tcW w:w="1440" w:type="dxa"/>
          </w:tcPr>
          <w:p w14:paraId="5A1BFF3E" w14:textId="3D0E531E" w:rsidR="00E26D47" w:rsidRPr="001355EB" w:rsidRDefault="002C4A09" w:rsidP="00584C28">
            <w:pPr>
              <w:pStyle w:val="MILTableText"/>
            </w:pPr>
            <w:r w:rsidRPr="001355EB">
              <w:t>@@</w:t>
            </w:r>
            <w:r w:rsidR="00E26D47" w:rsidRPr="001355EB">
              <w:t>OLDCPI15_MU</w:t>
            </w:r>
            <w:r w:rsidRPr="001355EB">
              <w:t>@@</w:t>
            </w:r>
          </w:p>
        </w:tc>
        <w:tc>
          <w:tcPr>
            <w:tcW w:w="1440" w:type="dxa"/>
          </w:tcPr>
          <w:p w14:paraId="7F1BDCF0" w14:textId="7587B642" w:rsidR="00E26D47" w:rsidRPr="001355EB" w:rsidRDefault="002C4A09" w:rsidP="00584C28">
            <w:pPr>
              <w:pStyle w:val="MILTableText"/>
            </w:pPr>
            <w:r w:rsidRPr="001355EB">
              <w:t>@@</w:t>
            </w:r>
            <w:r w:rsidR="00E26D47" w:rsidRPr="001355EB">
              <w:t>OLDCPI25_MU</w:t>
            </w:r>
            <w:r w:rsidRPr="001355EB">
              <w:t>@@</w:t>
            </w:r>
          </w:p>
        </w:tc>
        <w:tc>
          <w:tcPr>
            <w:tcW w:w="1440" w:type="dxa"/>
          </w:tcPr>
          <w:p w14:paraId="6AF7E735" w14:textId="1A0EBD22" w:rsidR="00E26D47" w:rsidRPr="001355EB" w:rsidRDefault="002C4A09" w:rsidP="00584C28">
            <w:pPr>
              <w:pStyle w:val="MILTableText"/>
            </w:pPr>
            <w:r w:rsidRPr="001355EB">
              <w:t>@@</w:t>
            </w:r>
            <w:r w:rsidR="00E26D47" w:rsidRPr="001355EB">
              <w:t>OLDCPI30_MU</w:t>
            </w:r>
            <w:r w:rsidRPr="001355EB">
              <w:t>@@</w:t>
            </w:r>
          </w:p>
        </w:tc>
      </w:tr>
      <w:tr w:rsidR="00E26D47" w14:paraId="4D10B102" w14:textId="77777777" w:rsidTr="0005649E">
        <w:trPr>
          <w:trHeight w:hRule="exact" w:val="432"/>
        </w:trPr>
        <w:tc>
          <w:tcPr>
            <w:tcW w:w="1020" w:type="dxa"/>
          </w:tcPr>
          <w:p w14:paraId="68FFC2A1" w14:textId="77777777" w:rsidR="00E26D47" w:rsidRPr="001355EB" w:rsidRDefault="00E26D47" w:rsidP="00584C28">
            <w:pPr>
              <w:pStyle w:val="MILTableText"/>
            </w:pPr>
            <w:r w:rsidRPr="001355EB">
              <w:t>Volatility</w:t>
            </w:r>
          </w:p>
        </w:tc>
        <w:tc>
          <w:tcPr>
            <w:tcW w:w="1440" w:type="dxa"/>
          </w:tcPr>
          <w:p w14:paraId="36DA7A8C" w14:textId="72E5CC63" w:rsidR="00E26D47" w:rsidRPr="001355EB" w:rsidRDefault="002C4A09" w:rsidP="00584C28">
            <w:pPr>
              <w:pStyle w:val="MILTableText"/>
            </w:pPr>
            <w:r w:rsidRPr="001355EB">
              <w:t>@@</w:t>
            </w:r>
            <w:r w:rsidR="00E26D47" w:rsidRPr="001355EB">
              <w:t>OLDCPI1_VOL</w:t>
            </w:r>
            <w:r w:rsidRPr="001355EB">
              <w:t>@@</w:t>
            </w:r>
          </w:p>
        </w:tc>
        <w:tc>
          <w:tcPr>
            <w:tcW w:w="1440" w:type="dxa"/>
          </w:tcPr>
          <w:p w14:paraId="769C2173" w14:textId="254B4C68" w:rsidR="00E26D47" w:rsidRPr="001355EB" w:rsidRDefault="002C4A09" w:rsidP="00584C28">
            <w:pPr>
              <w:pStyle w:val="MILTableText"/>
            </w:pPr>
            <w:r w:rsidRPr="001355EB">
              <w:t>@@</w:t>
            </w:r>
            <w:r w:rsidR="00E26D47" w:rsidRPr="001355EB">
              <w:t>OLDCPI5_VOL</w:t>
            </w:r>
            <w:r w:rsidRPr="001355EB">
              <w:t>@@</w:t>
            </w:r>
          </w:p>
        </w:tc>
        <w:tc>
          <w:tcPr>
            <w:tcW w:w="1440" w:type="dxa"/>
          </w:tcPr>
          <w:p w14:paraId="5EBC3BC0" w14:textId="3FE8A78A" w:rsidR="00E26D47" w:rsidRPr="001355EB" w:rsidRDefault="002C4A09" w:rsidP="00584C28">
            <w:pPr>
              <w:pStyle w:val="MILTableText"/>
            </w:pPr>
            <w:r w:rsidRPr="001355EB">
              <w:t>@@</w:t>
            </w:r>
            <w:r w:rsidR="00E26D47" w:rsidRPr="001355EB">
              <w:t>OLDCPI10_VOL</w:t>
            </w:r>
            <w:r w:rsidRPr="001355EB">
              <w:t>@@</w:t>
            </w:r>
          </w:p>
        </w:tc>
        <w:tc>
          <w:tcPr>
            <w:tcW w:w="1440" w:type="dxa"/>
          </w:tcPr>
          <w:p w14:paraId="764D2211" w14:textId="77E228D6" w:rsidR="00E26D47" w:rsidRPr="001355EB" w:rsidRDefault="002C4A09" w:rsidP="00584C28">
            <w:pPr>
              <w:pStyle w:val="MILTableText"/>
            </w:pPr>
            <w:r w:rsidRPr="001355EB">
              <w:t>@@</w:t>
            </w:r>
            <w:r w:rsidR="00E26D47" w:rsidRPr="001355EB">
              <w:t>OLDCPI15_VOL</w:t>
            </w:r>
            <w:r w:rsidRPr="001355EB">
              <w:t>@@</w:t>
            </w:r>
          </w:p>
        </w:tc>
        <w:tc>
          <w:tcPr>
            <w:tcW w:w="1440" w:type="dxa"/>
          </w:tcPr>
          <w:p w14:paraId="0820E6E8" w14:textId="1A3E3587" w:rsidR="00E26D47" w:rsidRPr="001355EB" w:rsidRDefault="002C4A09" w:rsidP="00584C28">
            <w:pPr>
              <w:pStyle w:val="MILTableText"/>
            </w:pPr>
            <w:r w:rsidRPr="001355EB">
              <w:t>@@</w:t>
            </w:r>
            <w:r w:rsidR="00E26D47" w:rsidRPr="001355EB">
              <w:t>OLDCPI25_VOL</w:t>
            </w:r>
            <w:r w:rsidRPr="001355EB">
              <w:t>@@</w:t>
            </w:r>
          </w:p>
        </w:tc>
        <w:tc>
          <w:tcPr>
            <w:tcW w:w="1440" w:type="dxa"/>
          </w:tcPr>
          <w:p w14:paraId="71470827" w14:textId="6D80662F" w:rsidR="00E26D47" w:rsidRPr="001355EB" w:rsidRDefault="002C4A09" w:rsidP="00584C28">
            <w:pPr>
              <w:pStyle w:val="MILTableText"/>
            </w:pPr>
            <w:r w:rsidRPr="001355EB">
              <w:t>@@</w:t>
            </w:r>
            <w:r w:rsidR="00E26D47" w:rsidRPr="001355EB">
              <w:t>OLDCPI30_VOL</w:t>
            </w:r>
            <w:r w:rsidRPr="001355EB">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%’ile</w:t>
            </w:r>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584C28">
            <w:pPr>
              <w:pStyle w:val="MILTableText"/>
            </w:pPr>
            <w:r w:rsidRPr="001355EB">
              <w:t>5%</w:t>
            </w:r>
          </w:p>
        </w:tc>
        <w:tc>
          <w:tcPr>
            <w:tcW w:w="1440" w:type="dxa"/>
          </w:tcPr>
          <w:p w14:paraId="72C2D0BC" w14:textId="311A5EBE" w:rsidR="00E26D47" w:rsidRPr="001355EB" w:rsidRDefault="002C4A09" w:rsidP="00584C28">
            <w:pPr>
              <w:pStyle w:val="MILTableText"/>
            </w:pPr>
            <w:r w:rsidRPr="001355EB">
              <w:t>@@</w:t>
            </w:r>
            <w:r w:rsidR="00E26D47" w:rsidRPr="001355EB">
              <w:t>NEWCPI1_5</w:t>
            </w:r>
            <w:r w:rsidRPr="001355EB">
              <w:t>@@</w:t>
            </w:r>
          </w:p>
        </w:tc>
        <w:tc>
          <w:tcPr>
            <w:tcW w:w="1440" w:type="dxa"/>
          </w:tcPr>
          <w:p w14:paraId="36CEA160" w14:textId="41F24DE8" w:rsidR="00E26D47" w:rsidRPr="001355EB" w:rsidRDefault="002C4A09" w:rsidP="00584C28">
            <w:pPr>
              <w:pStyle w:val="MILTableText"/>
            </w:pPr>
            <w:r w:rsidRPr="001355EB">
              <w:t>@@</w:t>
            </w:r>
            <w:r w:rsidR="00E26D47" w:rsidRPr="001355EB">
              <w:t>NEWCPI5_5</w:t>
            </w:r>
            <w:r w:rsidRPr="001355EB">
              <w:t>@@</w:t>
            </w:r>
          </w:p>
        </w:tc>
        <w:tc>
          <w:tcPr>
            <w:tcW w:w="1440" w:type="dxa"/>
          </w:tcPr>
          <w:p w14:paraId="3011BB10" w14:textId="2981D697" w:rsidR="00E26D47" w:rsidRPr="001355EB" w:rsidRDefault="002C4A09" w:rsidP="00584C28">
            <w:pPr>
              <w:pStyle w:val="MILTableText"/>
            </w:pPr>
            <w:r w:rsidRPr="001355EB">
              <w:t>@@</w:t>
            </w:r>
            <w:r w:rsidR="00E26D47" w:rsidRPr="001355EB">
              <w:t>NEWCPI10_5</w:t>
            </w:r>
            <w:r w:rsidRPr="001355EB">
              <w:t>@@</w:t>
            </w:r>
          </w:p>
        </w:tc>
        <w:tc>
          <w:tcPr>
            <w:tcW w:w="1440" w:type="dxa"/>
          </w:tcPr>
          <w:p w14:paraId="334230D3" w14:textId="56411FE8" w:rsidR="00E26D47" w:rsidRPr="001355EB" w:rsidRDefault="002C4A09" w:rsidP="00584C28">
            <w:pPr>
              <w:pStyle w:val="MILTableText"/>
            </w:pPr>
            <w:r w:rsidRPr="001355EB">
              <w:t>@@</w:t>
            </w:r>
            <w:r w:rsidR="00E26D47" w:rsidRPr="001355EB">
              <w:t>NEWCPI15_5</w:t>
            </w:r>
            <w:r w:rsidRPr="001355EB">
              <w:t>@@</w:t>
            </w:r>
          </w:p>
        </w:tc>
        <w:tc>
          <w:tcPr>
            <w:tcW w:w="1440" w:type="dxa"/>
          </w:tcPr>
          <w:p w14:paraId="0D57EA98" w14:textId="7A7A3812" w:rsidR="00E26D47" w:rsidRPr="001355EB" w:rsidRDefault="002C4A09" w:rsidP="00584C28">
            <w:pPr>
              <w:pStyle w:val="MILTableText"/>
            </w:pPr>
            <w:r w:rsidRPr="001355EB">
              <w:t>@@</w:t>
            </w:r>
            <w:r w:rsidR="00E26D47" w:rsidRPr="001355EB">
              <w:t>NEWCPI25_5</w:t>
            </w:r>
            <w:r w:rsidRPr="001355EB">
              <w:t>@@</w:t>
            </w:r>
          </w:p>
        </w:tc>
        <w:tc>
          <w:tcPr>
            <w:tcW w:w="1440" w:type="dxa"/>
          </w:tcPr>
          <w:p w14:paraId="00CF77D4" w14:textId="6E49D2CA" w:rsidR="00E26D47" w:rsidRPr="001355EB" w:rsidRDefault="002C4A09" w:rsidP="00584C28">
            <w:pPr>
              <w:pStyle w:val="MILTableText"/>
            </w:pPr>
            <w:r w:rsidRPr="001355EB">
              <w:t>@@</w:t>
            </w:r>
            <w:r w:rsidR="00E26D47" w:rsidRPr="001355EB">
              <w:t>NEWCPI30_5</w:t>
            </w:r>
            <w:r w:rsidRPr="001355EB">
              <w:t>@@</w:t>
            </w:r>
          </w:p>
        </w:tc>
      </w:tr>
      <w:tr w:rsidR="00E26D47" w14:paraId="776FC8B6" w14:textId="77777777" w:rsidTr="0005649E">
        <w:trPr>
          <w:trHeight w:hRule="exact" w:val="432"/>
        </w:trPr>
        <w:tc>
          <w:tcPr>
            <w:tcW w:w="1020" w:type="dxa"/>
          </w:tcPr>
          <w:p w14:paraId="2AB9FBBE" w14:textId="77777777" w:rsidR="00E26D47" w:rsidRPr="001355EB" w:rsidRDefault="00E26D47" w:rsidP="00584C28">
            <w:pPr>
              <w:pStyle w:val="MILTableText"/>
            </w:pPr>
            <w:r w:rsidRPr="001355EB">
              <w:t>25%</w:t>
            </w:r>
          </w:p>
        </w:tc>
        <w:tc>
          <w:tcPr>
            <w:tcW w:w="1440" w:type="dxa"/>
          </w:tcPr>
          <w:p w14:paraId="3BFB6966" w14:textId="2AAC2F97" w:rsidR="00E26D47" w:rsidRPr="001355EB" w:rsidRDefault="002C4A09" w:rsidP="00584C28">
            <w:pPr>
              <w:pStyle w:val="MILTableText"/>
            </w:pPr>
            <w:r w:rsidRPr="001355EB">
              <w:t>@@</w:t>
            </w:r>
            <w:r w:rsidR="00E26D47" w:rsidRPr="001355EB">
              <w:t>NEWCPI1_25</w:t>
            </w:r>
            <w:r w:rsidRPr="001355EB">
              <w:t>@@</w:t>
            </w:r>
          </w:p>
        </w:tc>
        <w:tc>
          <w:tcPr>
            <w:tcW w:w="1440" w:type="dxa"/>
          </w:tcPr>
          <w:p w14:paraId="3707472F" w14:textId="69EB6FC7" w:rsidR="00E26D47" w:rsidRPr="001355EB" w:rsidRDefault="002C4A09" w:rsidP="00584C28">
            <w:pPr>
              <w:pStyle w:val="MILTableText"/>
            </w:pPr>
            <w:r w:rsidRPr="001355EB">
              <w:t>@@</w:t>
            </w:r>
            <w:r w:rsidR="00E26D47" w:rsidRPr="001355EB">
              <w:t>NEWCPI5_25</w:t>
            </w:r>
            <w:r w:rsidRPr="001355EB">
              <w:t>@@</w:t>
            </w:r>
          </w:p>
        </w:tc>
        <w:tc>
          <w:tcPr>
            <w:tcW w:w="1440" w:type="dxa"/>
          </w:tcPr>
          <w:p w14:paraId="2D429F0E" w14:textId="1C93D9C2" w:rsidR="00E26D47" w:rsidRPr="001355EB" w:rsidRDefault="002C4A09" w:rsidP="00584C28">
            <w:pPr>
              <w:pStyle w:val="MILTableText"/>
            </w:pPr>
            <w:r w:rsidRPr="001355EB">
              <w:t>@@</w:t>
            </w:r>
            <w:r w:rsidR="00E26D47" w:rsidRPr="001355EB">
              <w:t>NEWCPI10_25</w:t>
            </w:r>
            <w:r w:rsidRPr="001355EB">
              <w:t>@@</w:t>
            </w:r>
          </w:p>
        </w:tc>
        <w:tc>
          <w:tcPr>
            <w:tcW w:w="1440" w:type="dxa"/>
          </w:tcPr>
          <w:p w14:paraId="6FDCB2C6" w14:textId="2ACC757A" w:rsidR="00E26D47" w:rsidRPr="001355EB" w:rsidRDefault="002C4A09" w:rsidP="00584C28">
            <w:pPr>
              <w:pStyle w:val="MILTableText"/>
            </w:pPr>
            <w:r w:rsidRPr="001355EB">
              <w:t>@@</w:t>
            </w:r>
            <w:r w:rsidR="00E26D47" w:rsidRPr="001355EB">
              <w:t>NEWCPI15_25</w:t>
            </w:r>
            <w:r w:rsidRPr="001355EB">
              <w:t>@@</w:t>
            </w:r>
          </w:p>
        </w:tc>
        <w:tc>
          <w:tcPr>
            <w:tcW w:w="1440" w:type="dxa"/>
          </w:tcPr>
          <w:p w14:paraId="00C35C35" w14:textId="6C17F069" w:rsidR="00E26D47" w:rsidRPr="001355EB" w:rsidRDefault="002C4A09" w:rsidP="00584C28">
            <w:pPr>
              <w:pStyle w:val="MILTableText"/>
            </w:pPr>
            <w:r w:rsidRPr="001355EB">
              <w:t>@@</w:t>
            </w:r>
            <w:r w:rsidR="00E26D47" w:rsidRPr="001355EB">
              <w:t>NEWCPI25_25</w:t>
            </w:r>
            <w:r w:rsidRPr="001355EB">
              <w:t>@@</w:t>
            </w:r>
          </w:p>
        </w:tc>
        <w:tc>
          <w:tcPr>
            <w:tcW w:w="1440" w:type="dxa"/>
          </w:tcPr>
          <w:p w14:paraId="61B4FD8C" w14:textId="4FB39A8E" w:rsidR="00E26D47" w:rsidRPr="001355EB" w:rsidRDefault="002C4A09" w:rsidP="00584C28">
            <w:pPr>
              <w:pStyle w:val="MILTableText"/>
            </w:pPr>
            <w:r w:rsidRPr="001355EB">
              <w:t>@@</w:t>
            </w:r>
            <w:r w:rsidR="00E26D47" w:rsidRPr="001355EB">
              <w:t>NEWCPI30_25</w:t>
            </w:r>
            <w:r w:rsidRPr="001355EB">
              <w:t>@@</w:t>
            </w:r>
          </w:p>
        </w:tc>
      </w:tr>
      <w:tr w:rsidR="00E26D47" w14:paraId="0F2D92FF" w14:textId="77777777" w:rsidTr="0005649E">
        <w:trPr>
          <w:trHeight w:hRule="exact" w:val="432"/>
        </w:trPr>
        <w:tc>
          <w:tcPr>
            <w:tcW w:w="1020" w:type="dxa"/>
          </w:tcPr>
          <w:p w14:paraId="1673E628" w14:textId="77777777" w:rsidR="00E26D47" w:rsidRPr="001355EB" w:rsidRDefault="00E26D47" w:rsidP="00584C28">
            <w:pPr>
              <w:pStyle w:val="MILTableText"/>
            </w:pPr>
            <w:r w:rsidRPr="001355EB">
              <w:t>50%</w:t>
            </w:r>
          </w:p>
        </w:tc>
        <w:tc>
          <w:tcPr>
            <w:tcW w:w="1440" w:type="dxa"/>
          </w:tcPr>
          <w:p w14:paraId="77513FB4" w14:textId="19055AF2" w:rsidR="00E26D47" w:rsidRPr="001355EB" w:rsidRDefault="002C4A09" w:rsidP="00584C28">
            <w:pPr>
              <w:pStyle w:val="MILTableText"/>
            </w:pPr>
            <w:r w:rsidRPr="001355EB">
              <w:t>@@</w:t>
            </w:r>
            <w:r w:rsidR="00E26D47" w:rsidRPr="001355EB">
              <w:t>NEWCPI1_50</w:t>
            </w:r>
            <w:r w:rsidRPr="001355EB">
              <w:t>@@</w:t>
            </w:r>
          </w:p>
        </w:tc>
        <w:tc>
          <w:tcPr>
            <w:tcW w:w="1440" w:type="dxa"/>
          </w:tcPr>
          <w:p w14:paraId="0305DEEB" w14:textId="022C10DD" w:rsidR="00E26D47" w:rsidRPr="001355EB" w:rsidRDefault="002C4A09" w:rsidP="00584C28">
            <w:pPr>
              <w:pStyle w:val="MILTableText"/>
            </w:pPr>
            <w:r w:rsidRPr="001355EB">
              <w:t>@@</w:t>
            </w:r>
            <w:r w:rsidR="00E26D47" w:rsidRPr="001355EB">
              <w:t>NEWCPI5_50</w:t>
            </w:r>
            <w:r w:rsidRPr="001355EB">
              <w:t>@@</w:t>
            </w:r>
          </w:p>
        </w:tc>
        <w:tc>
          <w:tcPr>
            <w:tcW w:w="1440" w:type="dxa"/>
          </w:tcPr>
          <w:p w14:paraId="1345A109" w14:textId="72211FD3" w:rsidR="00E26D47" w:rsidRPr="001355EB" w:rsidRDefault="002C4A09" w:rsidP="00584C28">
            <w:pPr>
              <w:pStyle w:val="MILTableText"/>
            </w:pPr>
            <w:r w:rsidRPr="001355EB">
              <w:t>@@</w:t>
            </w:r>
            <w:r w:rsidR="00E26D47" w:rsidRPr="001355EB">
              <w:t>NEWCPI10_50</w:t>
            </w:r>
            <w:r w:rsidRPr="001355EB">
              <w:t>@@</w:t>
            </w:r>
          </w:p>
        </w:tc>
        <w:tc>
          <w:tcPr>
            <w:tcW w:w="1440" w:type="dxa"/>
          </w:tcPr>
          <w:p w14:paraId="713F8A92" w14:textId="497F2E88" w:rsidR="00E26D47" w:rsidRPr="001355EB" w:rsidRDefault="002C4A09" w:rsidP="00584C28">
            <w:pPr>
              <w:pStyle w:val="MILTableText"/>
            </w:pPr>
            <w:r w:rsidRPr="001355EB">
              <w:t>@@</w:t>
            </w:r>
            <w:r w:rsidR="00E26D47" w:rsidRPr="001355EB">
              <w:t>NEWCPI15_50</w:t>
            </w:r>
            <w:r w:rsidRPr="001355EB">
              <w:t>@@</w:t>
            </w:r>
          </w:p>
        </w:tc>
        <w:tc>
          <w:tcPr>
            <w:tcW w:w="1440" w:type="dxa"/>
          </w:tcPr>
          <w:p w14:paraId="2DB3EBA4" w14:textId="50AA9055" w:rsidR="00E26D47" w:rsidRPr="001355EB" w:rsidRDefault="002C4A09" w:rsidP="00584C28">
            <w:pPr>
              <w:pStyle w:val="MILTableText"/>
            </w:pPr>
            <w:r w:rsidRPr="001355EB">
              <w:t>@@</w:t>
            </w:r>
            <w:r w:rsidR="00E26D47" w:rsidRPr="001355EB">
              <w:t>NEWCPI25_50</w:t>
            </w:r>
            <w:r w:rsidRPr="001355EB">
              <w:t>@@</w:t>
            </w:r>
          </w:p>
        </w:tc>
        <w:tc>
          <w:tcPr>
            <w:tcW w:w="1440" w:type="dxa"/>
          </w:tcPr>
          <w:p w14:paraId="6A63BBEE" w14:textId="7596489C" w:rsidR="00E26D47" w:rsidRPr="001355EB" w:rsidRDefault="002C4A09" w:rsidP="00584C28">
            <w:pPr>
              <w:pStyle w:val="MILTableText"/>
            </w:pPr>
            <w:r w:rsidRPr="001355EB">
              <w:t>@@</w:t>
            </w:r>
            <w:r w:rsidR="00E26D47" w:rsidRPr="001355EB">
              <w:t>NEWCPI30_50</w:t>
            </w:r>
            <w:r w:rsidRPr="001355EB">
              <w:t>@@</w:t>
            </w:r>
          </w:p>
        </w:tc>
      </w:tr>
      <w:tr w:rsidR="00E26D47" w14:paraId="7D2DF454" w14:textId="77777777" w:rsidTr="0005649E">
        <w:trPr>
          <w:trHeight w:hRule="exact" w:val="432"/>
        </w:trPr>
        <w:tc>
          <w:tcPr>
            <w:tcW w:w="1020" w:type="dxa"/>
          </w:tcPr>
          <w:p w14:paraId="626D0BF0" w14:textId="77777777" w:rsidR="00E26D47" w:rsidRPr="001355EB" w:rsidRDefault="00E26D47" w:rsidP="00584C28">
            <w:pPr>
              <w:pStyle w:val="MILTableText"/>
            </w:pPr>
            <w:r w:rsidRPr="001355EB">
              <w:t>75%</w:t>
            </w:r>
          </w:p>
        </w:tc>
        <w:tc>
          <w:tcPr>
            <w:tcW w:w="1440" w:type="dxa"/>
          </w:tcPr>
          <w:p w14:paraId="0C6FE516" w14:textId="5CD9FEF7" w:rsidR="00E26D47" w:rsidRPr="001355EB" w:rsidRDefault="002C4A09" w:rsidP="00584C28">
            <w:pPr>
              <w:pStyle w:val="MILTableText"/>
            </w:pPr>
            <w:r w:rsidRPr="001355EB">
              <w:t>@@</w:t>
            </w:r>
            <w:r w:rsidR="00E26D47" w:rsidRPr="001355EB">
              <w:t>NEWCPI1_75</w:t>
            </w:r>
            <w:r w:rsidRPr="001355EB">
              <w:t>@@</w:t>
            </w:r>
          </w:p>
        </w:tc>
        <w:tc>
          <w:tcPr>
            <w:tcW w:w="1440" w:type="dxa"/>
          </w:tcPr>
          <w:p w14:paraId="3BB429E0" w14:textId="3D26C4ED" w:rsidR="00E26D47" w:rsidRPr="001355EB" w:rsidRDefault="002C4A09" w:rsidP="00584C28">
            <w:pPr>
              <w:pStyle w:val="MILTableText"/>
            </w:pPr>
            <w:r w:rsidRPr="001355EB">
              <w:t>@@</w:t>
            </w:r>
            <w:r w:rsidR="00E26D47" w:rsidRPr="001355EB">
              <w:t>NEWCPI5_75</w:t>
            </w:r>
            <w:r w:rsidRPr="001355EB">
              <w:t>@@</w:t>
            </w:r>
          </w:p>
        </w:tc>
        <w:tc>
          <w:tcPr>
            <w:tcW w:w="1440" w:type="dxa"/>
          </w:tcPr>
          <w:p w14:paraId="09B748A6" w14:textId="07C894F5" w:rsidR="00E26D47" w:rsidRPr="001355EB" w:rsidRDefault="002C4A09" w:rsidP="00584C28">
            <w:pPr>
              <w:pStyle w:val="MILTableText"/>
            </w:pPr>
            <w:r w:rsidRPr="001355EB">
              <w:t>@@</w:t>
            </w:r>
            <w:r w:rsidR="00E26D47" w:rsidRPr="001355EB">
              <w:t>NEWCPI10_75</w:t>
            </w:r>
            <w:r w:rsidRPr="001355EB">
              <w:t>@@</w:t>
            </w:r>
          </w:p>
        </w:tc>
        <w:tc>
          <w:tcPr>
            <w:tcW w:w="1440" w:type="dxa"/>
          </w:tcPr>
          <w:p w14:paraId="576ACCB7" w14:textId="70EAC6B4" w:rsidR="00E26D47" w:rsidRPr="001355EB" w:rsidRDefault="002C4A09" w:rsidP="00584C28">
            <w:pPr>
              <w:pStyle w:val="MILTableText"/>
            </w:pPr>
            <w:r w:rsidRPr="001355EB">
              <w:t>@@</w:t>
            </w:r>
            <w:r w:rsidR="00E26D47" w:rsidRPr="001355EB">
              <w:t>NEWCPI15_75</w:t>
            </w:r>
            <w:r w:rsidRPr="001355EB">
              <w:t>@@</w:t>
            </w:r>
          </w:p>
        </w:tc>
        <w:tc>
          <w:tcPr>
            <w:tcW w:w="1440" w:type="dxa"/>
          </w:tcPr>
          <w:p w14:paraId="373C5C1A" w14:textId="1E1424B1" w:rsidR="00E26D47" w:rsidRPr="001355EB" w:rsidRDefault="002C4A09" w:rsidP="00584C28">
            <w:pPr>
              <w:pStyle w:val="MILTableText"/>
            </w:pPr>
            <w:r w:rsidRPr="001355EB">
              <w:t>@@</w:t>
            </w:r>
            <w:r w:rsidR="00E26D47" w:rsidRPr="001355EB">
              <w:t>NEWCPI25_75</w:t>
            </w:r>
            <w:r w:rsidRPr="001355EB">
              <w:t>@@</w:t>
            </w:r>
          </w:p>
        </w:tc>
        <w:tc>
          <w:tcPr>
            <w:tcW w:w="1440" w:type="dxa"/>
          </w:tcPr>
          <w:p w14:paraId="21A62032" w14:textId="22A3A436" w:rsidR="00E26D47" w:rsidRPr="001355EB" w:rsidRDefault="002C4A09" w:rsidP="00584C28">
            <w:pPr>
              <w:pStyle w:val="MILTableText"/>
            </w:pPr>
            <w:r w:rsidRPr="001355EB">
              <w:t>@@</w:t>
            </w:r>
            <w:r w:rsidR="00E26D47" w:rsidRPr="001355EB">
              <w:t>NEWCPI30_75</w:t>
            </w:r>
            <w:r w:rsidRPr="001355EB">
              <w:t>@@</w:t>
            </w:r>
          </w:p>
        </w:tc>
      </w:tr>
      <w:tr w:rsidR="00E26D47" w14:paraId="72CCC9CF" w14:textId="77777777" w:rsidTr="0005649E">
        <w:trPr>
          <w:trHeight w:hRule="exact" w:val="432"/>
        </w:trPr>
        <w:tc>
          <w:tcPr>
            <w:tcW w:w="1020" w:type="dxa"/>
          </w:tcPr>
          <w:p w14:paraId="6703365F" w14:textId="77777777" w:rsidR="00E26D47" w:rsidRPr="001355EB" w:rsidRDefault="00E26D47" w:rsidP="00584C28">
            <w:pPr>
              <w:pStyle w:val="MILTableText"/>
            </w:pPr>
            <w:r w:rsidRPr="001355EB">
              <w:t>95%</w:t>
            </w:r>
          </w:p>
        </w:tc>
        <w:tc>
          <w:tcPr>
            <w:tcW w:w="1440" w:type="dxa"/>
          </w:tcPr>
          <w:p w14:paraId="0149BE18" w14:textId="6655AD21" w:rsidR="00E26D47" w:rsidRPr="001355EB" w:rsidRDefault="002C4A09" w:rsidP="00584C28">
            <w:pPr>
              <w:pStyle w:val="MILTableText"/>
            </w:pPr>
            <w:r w:rsidRPr="001355EB">
              <w:t>@@</w:t>
            </w:r>
            <w:r w:rsidR="00E26D47" w:rsidRPr="001355EB">
              <w:t>NEWCPI1_95</w:t>
            </w:r>
            <w:r w:rsidRPr="001355EB">
              <w:t>@@</w:t>
            </w:r>
          </w:p>
        </w:tc>
        <w:tc>
          <w:tcPr>
            <w:tcW w:w="1440" w:type="dxa"/>
          </w:tcPr>
          <w:p w14:paraId="050E618F" w14:textId="46357779" w:rsidR="00E26D47" w:rsidRPr="001355EB" w:rsidRDefault="002C4A09" w:rsidP="00584C28">
            <w:pPr>
              <w:pStyle w:val="MILTableText"/>
            </w:pPr>
            <w:r w:rsidRPr="001355EB">
              <w:t>@@</w:t>
            </w:r>
            <w:r w:rsidR="00E26D47" w:rsidRPr="001355EB">
              <w:t>NEWCPI5_95</w:t>
            </w:r>
            <w:r w:rsidRPr="001355EB">
              <w:t>@@</w:t>
            </w:r>
          </w:p>
        </w:tc>
        <w:tc>
          <w:tcPr>
            <w:tcW w:w="1440" w:type="dxa"/>
          </w:tcPr>
          <w:p w14:paraId="13C15F54" w14:textId="731EE3C6" w:rsidR="00E26D47" w:rsidRPr="001355EB" w:rsidRDefault="002C4A09" w:rsidP="00584C28">
            <w:pPr>
              <w:pStyle w:val="MILTableText"/>
            </w:pPr>
            <w:r w:rsidRPr="001355EB">
              <w:t>@@</w:t>
            </w:r>
            <w:r w:rsidR="00E26D47" w:rsidRPr="001355EB">
              <w:t>NEWCPI10_95</w:t>
            </w:r>
            <w:r w:rsidRPr="001355EB">
              <w:t>@@</w:t>
            </w:r>
          </w:p>
        </w:tc>
        <w:tc>
          <w:tcPr>
            <w:tcW w:w="1440" w:type="dxa"/>
          </w:tcPr>
          <w:p w14:paraId="7C72D736" w14:textId="5D535CB3" w:rsidR="00E26D47" w:rsidRPr="001355EB" w:rsidRDefault="002C4A09" w:rsidP="00584C28">
            <w:pPr>
              <w:pStyle w:val="MILTableText"/>
            </w:pPr>
            <w:r w:rsidRPr="001355EB">
              <w:t>@@</w:t>
            </w:r>
            <w:r w:rsidR="00E26D47" w:rsidRPr="001355EB">
              <w:t>NEWCPI15_95</w:t>
            </w:r>
            <w:r w:rsidRPr="001355EB">
              <w:t>@@</w:t>
            </w:r>
          </w:p>
        </w:tc>
        <w:tc>
          <w:tcPr>
            <w:tcW w:w="1440" w:type="dxa"/>
          </w:tcPr>
          <w:p w14:paraId="5CB72E4E" w14:textId="5478A30D" w:rsidR="00E26D47" w:rsidRPr="001355EB" w:rsidRDefault="002C4A09" w:rsidP="00584C28">
            <w:pPr>
              <w:pStyle w:val="MILTableText"/>
            </w:pPr>
            <w:r w:rsidRPr="001355EB">
              <w:t>@@</w:t>
            </w:r>
            <w:r w:rsidR="00E26D47" w:rsidRPr="001355EB">
              <w:t>NEWCPI25_95</w:t>
            </w:r>
            <w:r w:rsidRPr="001355EB">
              <w:t>@@</w:t>
            </w:r>
          </w:p>
        </w:tc>
        <w:tc>
          <w:tcPr>
            <w:tcW w:w="1440" w:type="dxa"/>
          </w:tcPr>
          <w:p w14:paraId="7A7843C5" w14:textId="237D2A1B" w:rsidR="00E26D47" w:rsidRPr="001355EB" w:rsidRDefault="002C4A09" w:rsidP="00584C28">
            <w:pPr>
              <w:pStyle w:val="MILTableText"/>
            </w:pPr>
            <w:r w:rsidRPr="001355EB">
              <w:t>@@</w:t>
            </w:r>
            <w:r w:rsidR="00E26D47" w:rsidRPr="001355EB">
              <w:t>NEWCPI30_95</w:t>
            </w:r>
            <w:r w:rsidRPr="001355EB">
              <w:t>@@</w:t>
            </w:r>
          </w:p>
        </w:tc>
      </w:tr>
      <w:tr w:rsidR="00E26D47" w14:paraId="175623C0" w14:textId="77777777" w:rsidTr="0005649E">
        <w:trPr>
          <w:trHeight w:hRule="exact" w:val="432"/>
        </w:trPr>
        <w:tc>
          <w:tcPr>
            <w:tcW w:w="1020" w:type="dxa"/>
          </w:tcPr>
          <w:p w14:paraId="3567041C" w14:textId="77777777" w:rsidR="00E26D47" w:rsidRPr="001355EB" w:rsidRDefault="00E26D47" w:rsidP="00584C28">
            <w:pPr>
              <w:pStyle w:val="MILTableText"/>
            </w:pPr>
            <w:r w:rsidRPr="001355EB">
              <w:t>Mean</w:t>
            </w:r>
          </w:p>
        </w:tc>
        <w:tc>
          <w:tcPr>
            <w:tcW w:w="1440" w:type="dxa"/>
          </w:tcPr>
          <w:p w14:paraId="4C156E07" w14:textId="098F8B05" w:rsidR="00E26D47" w:rsidRPr="001355EB" w:rsidRDefault="002C4A09" w:rsidP="00584C28">
            <w:pPr>
              <w:pStyle w:val="MILTableText"/>
            </w:pPr>
            <w:r w:rsidRPr="001355EB">
              <w:t>@@</w:t>
            </w:r>
            <w:r w:rsidR="00E26D47" w:rsidRPr="001355EB">
              <w:t>NEWCPI1_MU</w:t>
            </w:r>
            <w:r w:rsidRPr="001355EB">
              <w:t>@@</w:t>
            </w:r>
          </w:p>
        </w:tc>
        <w:tc>
          <w:tcPr>
            <w:tcW w:w="1440" w:type="dxa"/>
          </w:tcPr>
          <w:p w14:paraId="6D2AE3CC" w14:textId="1FB329A9" w:rsidR="00E26D47" w:rsidRPr="001355EB" w:rsidRDefault="002C4A09" w:rsidP="00584C28">
            <w:pPr>
              <w:pStyle w:val="MILTableText"/>
            </w:pPr>
            <w:r w:rsidRPr="001355EB">
              <w:t>@@</w:t>
            </w:r>
            <w:r w:rsidR="00E26D47" w:rsidRPr="001355EB">
              <w:t>NEWCPI5_MU</w:t>
            </w:r>
            <w:r w:rsidRPr="001355EB">
              <w:t>@@</w:t>
            </w:r>
          </w:p>
        </w:tc>
        <w:tc>
          <w:tcPr>
            <w:tcW w:w="1440" w:type="dxa"/>
          </w:tcPr>
          <w:p w14:paraId="21720079" w14:textId="5E9E86FD" w:rsidR="00E26D47" w:rsidRPr="001355EB" w:rsidRDefault="002C4A09" w:rsidP="00584C28">
            <w:pPr>
              <w:pStyle w:val="MILTableText"/>
            </w:pPr>
            <w:r w:rsidRPr="001355EB">
              <w:t>@@</w:t>
            </w:r>
            <w:r w:rsidR="00E26D47" w:rsidRPr="001355EB">
              <w:t>NEWCPI10_MU</w:t>
            </w:r>
            <w:r w:rsidRPr="001355EB">
              <w:t>@@</w:t>
            </w:r>
          </w:p>
        </w:tc>
        <w:tc>
          <w:tcPr>
            <w:tcW w:w="1440" w:type="dxa"/>
          </w:tcPr>
          <w:p w14:paraId="2D88E312" w14:textId="578C2F66" w:rsidR="00E26D47" w:rsidRPr="001355EB" w:rsidRDefault="002C4A09" w:rsidP="00584C28">
            <w:pPr>
              <w:pStyle w:val="MILTableText"/>
            </w:pPr>
            <w:r w:rsidRPr="001355EB">
              <w:t>@@</w:t>
            </w:r>
            <w:r w:rsidR="00E26D47" w:rsidRPr="001355EB">
              <w:t>NEWCPI15_MU</w:t>
            </w:r>
            <w:r w:rsidRPr="001355EB">
              <w:t>@@</w:t>
            </w:r>
          </w:p>
        </w:tc>
        <w:tc>
          <w:tcPr>
            <w:tcW w:w="1440" w:type="dxa"/>
          </w:tcPr>
          <w:p w14:paraId="777BFD75" w14:textId="6DE6FE7C" w:rsidR="00E26D47" w:rsidRPr="001355EB" w:rsidRDefault="002C4A09" w:rsidP="00584C28">
            <w:pPr>
              <w:pStyle w:val="MILTableText"/>
            </w:pPr>
            <w:r w:rsidRPr="001355EB">
              <w:t>@@</w:t>
            </w:r>
            <w:r w:rsidR="00E26D47" w:rsidRPr="001355EB">
              <w:t>NEWCPI25_MU</w:t>
            </w:r>
            <w:r w:rsidRPr="001355EB">
              <w:t>@@</w:t>
            </w:r>
          </w:p>
        </w:tc>
        <w:tc>
          <w:tcPr>
            <w:tcW w:w="1440" w:type="dxa"/>
          </w:tcPr>
          <w:p w14:paraId="6AB75C20" w14:textId="7A2F67D3" w:rsidR="00E26D47" w:rsidRPr="001355EB" w:rsidRDefault="002C4A09" w:rsidP="00584C28">
            <w:pPr>
              <w:pStyle w:val="MILTableText"/>
            </w:pPr>
            <w:r w:rsidRPr="001355EB">
              <w:t>@@</w:t>
            </w:r>
            <w:r w:rsidR="00E26D47" w:rsidRPr="001355EB">
              <w:t>NEWCPI30_MU</w:t>
            </w:r>
            <w:r w:rsidRPr="001355EB">
              <w:t>@@</w:t>
            </w:r>
          </w:p>
        </w:tc>
      </w:tr>
      <w:tr w:rsidR="00E26D47" w14:paraId="6DD22EEF" w14:textId="77777777" w:rsidTr="0005649E">
        <w:trPr>
          <w:trHeight w:hRule="exact" w:val="432"/>
        </w:trPr>
        <w:tc>
          <w:tcPr>
            <w:tcW w:w="1020" w:type="dxa"/>
          </w:tcPr>
          <w:p w14:paraId="5EA63458" w14:textId="77777777" w:rsidR="00E26D47" w:rsidRPr="001355EB" w:rsidRDefault="00E26D47" w:rsidP="00584C28">
            <w:pPr>
              <w:pStyle w:val="MILTableText"/>
            </w:pPr>
            <w:r w:rsidRPr="001355EB">
              <w:t>Volatility</w:t>
            </w:r>
          </w:p>
        </w:tc>
        <w:tc>
          <w:tcPr>
            <w:tcW w:w="1440" w:type="dxa"/>
          </w:tcPr>
          <w:p w14:paraId="29330BA2" w14:textId="6241FB0F" w:rsidR="00E26D47" w:rsidRPr="001355EB" w:rsidRDefault="002C4A09" w:rsidP="00584C28">
            <w:pPr>
              <w:pStyle w:val="MILTableText"/>
            </w:pPr>
            <w:r w:rsidRPr="001355EB">
              <w:t>@@</w:t>
            </w:r>
            <w:r w:rsidR="00E26D47" w:rsidRPr="001355EB">
              <w:t>NEWCPI1_VOL</w:t>
            </w:r>
            <w:r w:rsidRPr="001355EB">
              <w:t>@@</w:t>
            </w:r>
          </w:p>
        </w:tc>
        <w:tc>
          <w:tcPr>
            <w:tcW w:w="1440" w:type="dxa"/>
          </w:tcPr>
          <w:p w14:paraId="2651FC67" w14:textId="500D9D8B" w:rsidR="00E26D47" w:rsidRPr="001355EB" w:rsidRDefault="002C4A09" w:rsidP="00584C28">
            <w:pPr>
              <w:pStyle w:val="MILTableText"/>
            </w:pPr>
            <w:r w:rsidRPr="001355EB">
              <w:t>@@</w:t>
            </w:r>
            <w:r w:rsidR="00E26D47" w:rsidRPr="001355EB">
              <w:t>NEWCPI5_VOL</w:t>
            </w:r>
            <w:r w:rsidRPr="001355EB">
              <w:t>@@</w:t>
            </w:r>
          </w:p>
        </w:tc>
        <w:tc>
          <w:tcPr>
            <w:tcW w:w="1440" w:type="dxa"/>
          </w:tcPr>
          <w:p w14:paraId="324CB7E3" w14:textId="01E582DB" w:rsidR="00E26D47" w:rsidRPr="001355EB" w:rsidRDefault="002C4A09" w:rsidP="00584C28">
            <w:pPr>
              <w:pStyle w:val="MILTableText"/>
            </w:pPr>
            <w:r w:rsidRPr="001355EB">
              <w:t>@@</w:t>
            </w:r>
            <w:r w:rsidR="00E26D47" w:rsidRPr="001355EB">
              <w:t>NEWCPI10_VOL</w:t>
            </w:r>
            <w:r w:rsidRPr="001355EB">
              <w:t>@@</w:t>
            </w:r>
          </w:p>
        </w:tc>
        <w:tc>
          <w:tcPr>
            <w:tcW w:w="1440" w:type="dxa"/>
          </w:tcPr>
          <w:p w14:paraId="44374958" w14:textId="294EA4C3" w:rsidR="00E26D47" w:rsidRPr="001355EB" w:rsidRDefault="002C4A09" w:rsidP="00584C28">
            <w:pPr>
              <w:pStyle w:val="MILTableText"/>
            </w:pPr>
            <w:r w:rsidRPr="001355EB">
              <w:t>@@</w:t>
            </w:r>
            <w:r w:rsidR="00E26D47" w:rsidRPr="001355EB">
              <w:t>NEWCPI15_VOL</w:t>
            </w:r>
            <w:r w:rsidRPr="001355EB">
              <w:t>@@</w:t>
            </w:r>
          </w:p>
        </w:tc>
        <w:tc>
          <w:tcPr>
            <w:tcW w:w="1440" w:type="dxa"/>
          </w:tcPr>
          <w:p w14:paraId="1805928F" w14:textId="11B4B579" w:rsidR="00E26D47" w:rsidRPr="001355EB" w:rsidRDefault="002C4A09" w:rsidP="00584C28">
            <w:pPr>
              <w:pStyle w:val="MILTableText"/>
            </w:pPr>
            <w:r w:rsidRPr="001355EB">
              <w:t>@@</w:t>
            </w:r>
            <w:r w:rsidR="00E26D47" w:rsidRPr="001355EB">
              <w:t>NEWCPI25_VOL</w:t>
            </w:r>
            <w:r w:rsidRPr="001355EB">
              <w:t>@@</w:t>
            </w:r>
          </w:p>
        </w:tc>
        <w:tc>
          <w:tcPr>
            <w:tcW w:w="1440" w:type="dxa"/>
          </w:tcPr>
          <w:p w14:paraId="28D42668" w14:textId="653B28F1" w:rsidR="00E26D47" w:rsidRPr="001355EB" w:rsidRDefault="002C4A09" w:rsidP="00584C28">
            <w:pPr>
              <w:pStyle w:val="MILTableText"/>
            </w:pPr>
            <w:r w:rsidRPr="001355EB">
              <w:t>@@</w:t>
            </w:r>
            <w:r w:rsidR="00E26D47" w:rsidRPr="001355EB">
              <w:t>NEWCPI30_VOL</w:t>
            </w:r>
            <w:r w:rsidRPr="001355EB">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3" w:name="OLDCPIPERCENTILE"/>
            <w:r>
              <w:rPr>
                <w:i w:val="0"/>
              </w:rPr>
              <w:t>@@</w:t>
            </w:r>
            <w:r w:rsidR="00E26D47">
              <w:rPr>
                <w:i w:val="0"/>
              </w:rPr>
              <w:t>OLDCPIPERCENTILE</w:t>
            </w:r>
            <w:r>
              <w:rPr>
                <w:i w:val="0"/>
              </w:rPr>
              <w:t>@@</w:t>
            </w:r>
            <w:bookmarkEnd w:id="23"/>
          </w:p>
        </w:tc>
        <w:tc>
          <w:tcPr>
            <w:tcW w:w="5043" w:type="dxa"/>
          </w:tcPr>
          <w:p w14:paraId="1CF580E4" w14:textId="247C0E21" w:rsidR="00C252EC" w:rsidRDefault="002C4A09" w:rsidP="00E26D47">
            <w:pPr>
              <w:pStyle w:val="MILReportTableText"/>
              <w:ind w:firstLine="0"/>
            </w:pPr>
            <w:bookmarkStart w:id="24" w:name="OLDCPIHIST"/>
            <w:r>
              <w:rPr>
                <w:i w:val="0"/>
              </w:rPr>
              <w:t>@@</w:t>
            </w:r>
            <w:r w:rsidR="00E26D47">
              <w:rPr>
                <w:i w:val="0"/>
              </w:rPr>
              <w:t>OLDCPIHIST</w:t>
            </w:r>
            <w:r>
              <w:rPr>
                <w:i w:val="0"/>
              </w:rPr>
              <w:t>@@</w:t>
            </w:r>
            <w:bookmarkEnd w:id="24"/>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5" w:name="NEWCPIPERCENTILE"/>
            <w:r>
              <w:rPr>
                <w:i w:val="0"/>
              </w:rPr>
              <w:t>@@</w:t>
            </w:r>
            <w:r w:rsidR="00E26D47">
              <w:rPr>
                <w:i w:val="0"/>
              </w:rPr>
              <w:t>NEWCPIPERCENTILE</w:t>
            </w:r>
            <w:r>
              <w:rPr>
                <w:i w:val="0"/>
              </w:rPr>
              <w:t>@@</w:t>
            </w:r>
            <w:bookmarkEnd w:id="25"/>
          </w:p>
        </w:tc>
        <w:tc>
          <w:tcPr>
            <w:tcW w:w="5043" w:type="dxa"/>
          </w:tcPr>
          <w:p w14:paraId="2C1B232F" w14:textId="5A21A4F3" w:rsidR="00C252EC" w:rsidRDefault="002C4A09" w:rsidP="00E26D47">
            <w:pPr>
              <w:pStyle w:val="MILReportTableText"/>
              <w:ind w:firstLine="0"/>
            </w:pPr>
            <w:bookmarkStart w:id="26" w:name="NEWCPIHIST"/>
            <w:r>
              <w:rPr>
                <w:i w:val="0"/>
              </w:rPr>
              <w:t>@@</w:t>
            </w:r>
            <w:r w:rsidR="006C6F5B">
              <w:rPr>
                <w:i w:val="0"/>
              </w:rPr>
              <w:t>NEWCPIHIST</w:t>
            </w:r>
            <w:r>
              <w:rPr>
                <w:i w:val="0"/>
              </w:rPr>
              <w:t>@@</w:t>
            </w:r>
            <w:bookmarkEnd w:id="26"/>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7" w:name="_Toc483381610"/>
      <w:r>
        <w:lastRenderedPageBreak/>
        <w:t>Average Weekly Earnings</w:t>
      </w:r>
      <w:r w:rsidR="001F1817">
        <w:t xml:space="preserve"> (Vasicek)</w:t>
      </w:r>
      <w:bookmarkEnd w:id="27"/>
    </w:p>
    <w:p w14:paraId="01841B7A" w14:textId="77777777" w:rsidR="00551032" w:rsidRDefault="00551032" w:rsidP="00551032">
      <w:pPr>
        <w:pStyle w:val="MILReportSubSection"/>
      </w:pPr>
      <w:bookmarkStart w:id="28" w:name="_Toc483381611"/>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8C57D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11269E9C" w14:textId="76D2CD67" w:rsidR="00867121" w:rsidRPr="001355EB" w:rsidRDefault="002C4A09" w:rsidP="00584C28">
            <w:pPr>
              <w:pStyle w:val="MILTableText"/>
            </w:pPr>
            <w:r w:rsidRPr="001355EB">
              <w:t>@@</w:t>
            </w:r>
            <w:r w:rsidR="00867121" w:rsidRPr="001355EB">
              <w:t>OLDAWER0</w:t>
            </w:r>
            <w:r w:rsidRPr="001355EB">
              <w:t>@@</w:t>
            </w:r>
          </w:p>
        </w:tc>
        <w:tc>
          <w:tcPr>
            <w:tcW w:w="1283" w:type="dxa"/>
          </w:tcPr>
          <w:p w14:paraId="119F7727" w14:textId="0B3F5F6A" w:rsidR="00867121" w:rsidRPr="001355EB" w:rsidRDefault="002C4A09" w:rsidP="00584C28">
            <w:pPr>
              <w:pStyle w:val="MILTableText"/>
            </w:pPr>
            <w:r w:rsidRPr="001355EB">
              <w:t>@@</w:t>
            </w:r>
            <w:r w:rsidR="00867121" w:rsidRPr="001355EB">
              <w:t>NEWAWER0</w:t>
            </w:r>
            <w:r w:rsidRPr="001355EB">
              <w:t>@@</w:t>
            </w:r>
          </w:p>
        </w:tc>
        <w:tc>
          <w:tcPr>
            <w:tcW w:w="5833" w:type="dxa"/>
          </w:tcPr>
          <w:p w14:paraId="2DAADAA7" w14:textId="6F5BD0C1" w:rsidR="00867121" w:rsidRPr="001355EB" w:rsidRDefault="00867121" w:rsidP="00584C28">
            <w:pPr>
              <w:pStyle w:val="MILTableText"/>
            </w:pPr>
            <w:r w:rsidRPr="001355EB">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584C28">
            <w:pPr>
              <w:pStyle w:val="MILTableText"/>
            </w:pPr>
            <m:oMathPara>
              <m:oMath>
                <m:r>
                  <m:rPr>
                    <m:sty m:val="bi"/>
                  </m:rPr>
                  <m:t>α</m:t>
                </m:r>
              </m:oMath>
            </m:oMathPara>
          </w:p>
        </w:tc>
        <w:tc>
          <w:tcPr>
            <w:tcW w:w="1262" w:type="dxa"/>
          </w:tcPr>
          <w:p w14:paraId="2CA8AE64" w14:textId="31217286" w:rsidR="00867121" w:rsidRPr="001355EB" w:rsidRDefault="002C4A09" w:rsidP="00584C28">
            <w:pPr>
              <w:pStyle w:val="MILTableText"/>
            </w:pPr>
            <w:r w:rsidRPr="001355EB">
              <w:t>@@</w:t>
            </w:r>
            <w:r w:rsidR="00867121" w:rsidRPr="001355EB">
              <w:t>OLDAWEALPHA</w:t>
            </w:r>
            <w:r w:rsidRPr="001355EB">
              <w:t>@@</w:t>
            </w:r>
          </w:p>
        </w:tc>
        <w:tc>
          <w:tcPr>
            <w:tcW w:w="1283" w:type="dxa"/>
          </w:tcPr>
          <w:p w14:paraId="5E370E0A" w14:textId="2859C036" w:rsidR="00867121" w:rsidRPr="001355EB" w:rsidRDefault="002C4A09" w:rsidP="00584C28">
            <w:pPr>
              <w:pStyle w:val="MILTableText"/>
            </w:pPr>
            <w:r w:rsidRPr="001355EB">
              <w:t>@@</w:t>
            </w:r>
            <w:r w:rsidR="00867121" w:rsidRPr="001355EB">
              <w:t>NEWAWEALPHA</w:t>
            </w:r>
            <w:r w:rsidRPr="001355EB">
              <w:t>@@</w:t>
            </w:r>
          </w:p>
        </w:tc>
        <w:tc>
          <w:tcPr>
            <w:tcW w:w="5833" w:type="dxa"/>
          </w:tcPr>
          <w:p w14:paraId="01227C10" w14:textId="77777777" w:rsidR="00867121" w:rsidRPr="001355EB" w:rsidRDefault="00867121" w:rsidP="00584C28">
            <w:pPr>
              <w:pStyle w:val="MILTableText"/>
            </w:pPr>
            <w:r w:rsidRPr="001355EB">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584C28">
            <w:pPr>
              <w:pStyle w:val="MILTableText"/>
            </w:pPr>
            <m:oMathPara>
              <m:oMath>
                <m:r>
                  <m:rPr>
                    <m:sty m:val="bi"/>
                  </m:rPr>
                  <m:t>μ</m:t>
                </m:r>
              </m:oMath>
            </m:oMathPara>
          </w:p>
        </w:tc>
        <w:tc>
          <w:tcPr>
            <w:tcW w:w="1262" w:type="dxa"/>
          </w:tcPr>
          <w:p w14:paraId="79BF9E87" w14:textId="3B424F02" w:rsidR="00867121" w:rsidRPr="001355EB" w:rsidRDefault="002C4A09" w:rsidP="00584C28">
            <w:pPr>
              <w:pStyle w:val="MILTableText"/>
            </w:pPr>
            <w:r w:rsidRPr="001355EB">
              <w:t>@@</w:t>
            </w:r>
            <w:r w:rsidR="00867121" w:rsidRPr="001355EB">
              <w:t>OLDAWEMU</w:t>
            </w:r>
            <w:r w:rsidRPr="001355EB">
              <w:t>@@</w:t>
            </w:r>
          </w:p>
        </w:tc>
        <w:tc>
          <w:tcPr>
            <w:tcW w:w="1283" w:type="dxa"/>
          </w:tcPr>
          <w:p w14:paraId="4731919F" w14:textId="4F5D9C6F" w:rsidR="00867121" w:rsidRPr="001355EB" w:rsidRDefault="002C4A09" w:rsidP="00584C28">
            <w:pPr>
              <w:pStyle w:val="MILTableText"/>
            </w:pPr>
            <w:r w:rsidRPr="001355EB">
              <w:t>@@</w:t>
            </w:r>
            <w:r w:rsidR="00867121" w:rsidRPr="001355EB">
              <w:t>NEWAWEMU</w:t>
            </w:r>
            <w:r w:rsidRPr="001355EB">
              <w:t>@@</w:t>
            </w:r>
          </w:p>
        </w:tc>
        <w:tc>
          <w:tcPr>
            <w:tcW w:w="5833" w:type="dxa"/>
          </w:tcPr>
          <w:p w14:paraId="53AC6AA2" w14:textId="77777777" w:rsidR="00867121" w:rsidRPr="001355EB" w:rsidRDefault="00867121" w:rsidP="00584C28">
            <w:pPr>
              <w:pStyle w:val="MILTableText"/>
            </w:pPr>
            <w:r w:rsidRPr="001355EB">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584C28">
            <w:pPr>
              <w:pStyle w:val="MILTableText"/>
            </w:pPr>
            <m:oMathPara>
              <m:oMath>
                <m:r>
                  <m:rPr>
                    <m:sty m:val="bi"/>
                  </m:rPr>
                  <m:t>σ</m:t>
                </m:r>
              </m:oMath>
            </m:oMathPara>
          </w:p>
        </w:tc>
        <w:tc>
          <w:tcPr>
            <w:tcW w:w="1262" w:type="dxa"/>
          </w:tcPr>
          <w:p w14:paraId="460C5C00" w14:textId="2552AB24" w:rsidR="00867121" w:rsidRPr="001355EB" w:rsidRDefault="002C4A09" w:rsidP="00584C28">
            <w:pPr>
              <w:pStyle w:val="MILTableText"/>
            </w:pPr>
            <w:r w:rsidRPr="001355EB">
              <w:t>@@</w:t>
            </w:r>
            <w:r w:rsidR="00867121" w:rsidRPr="001355EB">
              <w:t>OLDAWESIGMA</w:t>
            </w:r>
            <w:r w:rsidRPr="001355EB">
              <w:t>@@</w:t>
            </w:r>
          </w:p>
        </w:tc>
        <w:tc>
          <w:tcPr>
            <w:tcW w:w="1283" w:type="dxa"/>
          </w:tcPr>
          <w:p w14:paraId="63324563" w14:textId="0C40CAB1" w:rsidR="00867121" w:rsidRPr="001355EB" w:rsidRDefault="002C4A09" w:rsidP="00584C28">
            <w:pPr>
              <w:pStyle w:val="MILTableText"/>
            </w:pPr>
            <w:r w:rsidRPr="001355EB">
              <w:t>@@</w:t>
            </w:r>
            <w:r w:rsidR="00867121" w:rsidRPr="001355EB">
              <w:t>OLDAWESIGMA</w:t>
            </w:r>
            <w:r w:rsidRPr="001355EB">
              <w:t>@@</w:t>
            </w:r>
          </w:p>
        </w:tc>
        <w:tc>
          <w:tcPr>
            <w:tcW w:w="5833" w:type="dxa"/>
          </w:tcPr>
          <w:p w14:paraId="1A9CDB8E" w14:textId="77777777" w:rsidR="00867121" w:rsidRPr="001355EB" w:rsidRDefault="00867121" w:rsidP="00584C28">
            <w:pPr>
              <w:pStyle w:val="MILTableText"/>
            </w:pPr>
            <w:r w:rsidRPr="001355EB">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584C28">
            <w:pPr>
              <w:pStyle w:val="MILTableText"/>
            </w:pPr>
            <m:oMathPara>
              <m:oMath>
                <m:r>
                  <m:rPr>
                    <m:sty m:val="bi"/>
                  </m:rPr>
                  <m:t>γ</m:t>
                </m:r>
              </m:oMath>
            </m:oMathPara>
          </w:p>
        </w:tc>
        <w:tc>
          <w:tcPr>
            <w:tcW w:w="1262" w:type="dxa"/>
          </w:tcPr>
          <w:p w14:paraId="7D13C802" w14:textId="77777777" w:rsidR="00867121" w:rsidRPr="001355EB" w:rsidRDefault="00867121" w:rsidP="00584C28">
            <w:pPr>
              <w:pStyle w:val="MILTableText"/>
            </w:pPr>
            <w:r w:rsidRPr="001355EB">
              <w:t>0</w:t>
            </w:r>
          </w:p>
        </w:tc>
        <w:tc>
          <w:tcPr>
            <w:tcW w:w="1283" w:type="dxa"/>
          </w:tcPr>
          <w:p w14:paraId="7AECEF9B" w14:textId="77777777" w:rsidR="00867121" w:rsidRPr="001355EB" w:rsidRDefault="00867121" w:rsidP="00584C28">
            <w:pPr>
              <w:pStyle w:val="MILTableText"/>
            </w:pPr>
            <w:r w:rsidRPr="001355EB">
              <w:t>0</w:t>
            </w:r>
          </w:p>
        </w:tc>
        <w:tc>
          <w:tcPr>
            <w:tcW w:w="5833" w:type="dxa"/>
          </w:tcPr>
          <w:p w14:paraId="6EB10950" w14:textId="77777777" w:rsidR="00867121" w:rsidRPr="001355EB" w:rsidRDefault="00867121" w:rsidP="00584C28">
            <w:pPr>
              <w:pStyle w:val="MILTableText"/>
            </w:pPr>
            <w:r w:rsidRPr="001355EB">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9" w:name="_Toc483381612"/>
      <w:r w:rsidRPr="00255C34">
        <w:rPr>
          <w:sz w:val="18"/>
          <w:szCs w:val="18"/>
        </w:rPr>
        <w:t>Distributions</w:t>
      </w:r>
      <w:bookmarkEnd w:id="29"/>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%’ile</w:t>
            </w:r>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584C28">
            <w:pPr>
              <w:pStyle w:val="MILTableText"/>
            </w:pPr>
            <w:r w:rsidRPr="001355EB">
              <w:t>5%</w:t>
            </w:r>
          </w:p>
        </w:tc>
        <w:tc>
          <w:tcPr>
            <w:tcW w:w="1440" w:type="dxa"/>
          </w:tcPr>
          <w:p w14:paraId="44B10023" w14:textId="0A3B029F" w:rsidR="00E26D47" w:rsidRPr="001355EB" w:rsidRDefault="002C4A09" w:rsidP="00584C28">
            <w:pPr>
              <w:pStyle w:val="MILTableText"/>
            </w:pPr>
            <w:r w:rsidRPr="001355EB">
              <w:t>@@</w:t>
            </w:r>
            <w:r w:rsidR="00E26D47" w:rsidRPr="001355EB">
              <w:t>OLDAWE1_5</w:t>
            </w:r>
            <w:r w:rsidRPr="001355EB">
              <w:t>@@</w:t>
            </w:r>
          </w:p>
        </w:tc>
        <w:tc>
          <w:tcPr>
            <w:tcW w:w="1440" w:type="dxa"/>
          </w:tcPr>
          <w:p w14:paraId="555F28AA" w14:textId="7A13F440" w:rsidR="00E26D47" w:rsidRPr="001355EB" w:rsidRDefault="002C4A09" w:rsidP="00584C28">
            <w:pPr>
              <w:pStyle w:val="MILTableText"/>
            </w:pPr>
            <w:r w:rsidRPr="001355EB">
              <w:t>@@</w:t>
            </w:r>
            <w:r w:rsidR="00E26D47" w:rsidRPr="001355EB">
              <w:t>OLDAWE5_5</w:t>
            </w:r>
            <w:r w:rsidRPr="001355EB">
              <w:t>@@</w:t>
            </w:r>
          </w:p>
        </w:tc>
        <w:tc>
          <w:tcPr>
            <w:tcW w:w="1440" w:type="dxa"/>
          </w:tcPr>
          <w:p w14:paraId="3EA7D574" w14:textId="6E85B7B5" w:rsidR="00E26D47" w:rsidRPr="001355EB" w:rsidRDefault="002C4A09" w:rsidP="00584C28">
            <w:pPr>
              <w:pStyle w:val="MILTableText"/>
            </w:pPr>
            <w:r w:rsidRPr="001355EB">
              <w:t>@@</w:t>
            </w:r>
            <w:r w:rsidR="00E26D47" w:rsidRPr="001355EB">
              <w:t>OLDAWE10_5</w:t>
            </w:r>
            <w:r w:rsidRPr="001355EB">
              <w:t>@@</w:t>
            </w:r>
          </w:p>
        </w:tc>
        <w:tc>
          <w:tcPr>
            <w:tcW w:w="1440" w:type="dxa"/>
          </w:tcPr>
          <w:p w14:paraId="47B498DC" w14:textId="757F1A6F" w:rsidR="00E26D47" w:rsidRPr="001355EB" w:rsidRDefault="002C4A09" w:rsidP="00584C28">
            <w:pPr>
              <w:pStyle w:val="MILTableText"/>
            </w:pPr>
            <w:r w:rsidRPr="001355EB">
              <w:t>@@</w:t>
            </w:r>
            <w:r w:rsidR="00E26D47" w:rsidRPr="001355EB">
              <w:t>OLDAWE15_5</w:t>
            </w:r>
            <w:r w:rsidRPr="001355EB">
              <w:t>@@</w:t>
            </w:r>
          </w:p>
        </w:tc>
        <w:tc>
          <w:tcPr>
            <w:tcW w:w="1440" w:type="dxa"/>
          </w:tcPr>
          <w:p w14:paraId="765901F7" w14:textId="58196EEC" w:rsidR="00E26D47" w:rsidRPr="001355EB" w:rsidRDefault="002C4A09" w:rsidP="00584C28">
            <w:pPr>
              <w:pStyle w:val="MILTableText"/>
            </w:pPr>
            <w:r w:rsidRPr="001355EB">
              <w:t>@@</w:t>
            </w:r>
            <w:r w:rsidR="00E26D47" w:rsidRPr="001355EB">
              <w:t>OLDAWE25_5</w:t>
            </w:r>
            <w:r w:rsidRPr="001355EB">
              <w:t>@@</w:t>
            </w:r>
          </w:p>
        </w:tc>
        <w:tc>
          <w:tcPr>
            <w:tcW w:w="1440" w:type="dxa"/>
          </w:tcPr>
          <w:p w14:paraId="4FAD5CF6" w14:textId="2C3FA110" w:rsidR="00E26D47" w:rsidRPr="001355EB" w:rsidRDefault="002C4A09" w:rsidP="00584C28">
            <w:pPr>
              <w:pStyle w:val="MILTableText"/>
            </w:pPr>
            <w:r w:rsidRPr="001355EB">
              <w:t>@@</w:t>
            </w:r>
            <w:r w:rsidR="00E26D47" w:rsidRPr="001355EB">
              <w:t>OLDAWE30_5</w:t>
            </w:r>
            <w:r w:rsidRPr="001355EB">
              <w:t>@@</w:t>
            </w:r>
          </w:p>
        </w:tc>
      </w:tr>
      <w:tr w:rsidR="00E26D47" w14:paraId="601207C6" w14:textId="77777777" w:rsidTr="0005649E">
        <w:trPr>
          <w:trHeight w:hRule="exact" w:val="432"/>
        </w:trPr>
        <w:tc>
          <w:tcPr>
            <w:tcW w:w="1020" w:type="dxa"/>
          </w:tcPr>
          <w:p w14:paraId="0E48EF11" w14:textId="77777777" w:rsidR="00E26D47" w:rsidRPr="001355EB" w:rsidRDefault="00E26D47" w:rsidP="00584C28">
            <w:pPr>
              <w:pStyle w:val="MILTableText"/>
            </w:pPr>
            <w:r w:rsidRPr="001355EB">
              <w:t>25%</w:t>
            </w:r>
          </w:p>
        </w:tc>
        <w:tc>
          <w:tcPr>
            <w:tcW w:w="1440" w:type="dxa"/>
          </w:tcPr>
          <w:p w14:paraId="1F08114E" w14:textId="05B1B453" w:rsidR="00E26D47" w:rsidRPr="001355EB" w:rsidRDefault="002C4A09" w:rsidP="00584C28">
            <w:pPr>
              <w:pStyle w:val="MILTableText"/>
            </w:pPr>
            <w:r w:rsidRPr="001355EB">
              <w:t>@@</w:t>
            </w:r>
            <w:r w:rsidR="00E26D47" w:rsidRPr="001355EB">
              <w:t>OLDAWE1_25</w:t>
            </w:r>
            <w:r w:rsidRPr="001355EB">
              <w:t>@@</w:t>
            </w:r>
          </w:p>
        </w:tc>
        <w:tc>
          <w:tcPr>
            <w:tcW w:w="1440" w:type="dxa"/>
          </w:tcPr>
          <w:p w14:paraId="138CA4AC" w14:textId="23FA27A3" w:rsidR="00E26D47" w:rsidRPr="001355EB" w:rsidRDefault="002C4A09" w:rsidP="00584C28">
            <w:pPr>
              <w:pStyle w:val="MILTableText"/>
            </w:pPr>
            <w:r w:rsidRPr="001355EB">
              <w:t>@@</w:t>
            </w:r>
            <w:r w:rsidR="00E26D47" w:rsidRPr="001355EB">
              <w:t>OLDAWE5_25</w:t>
            </w:r>
            <w:r w:rsidRPr="001355EB">
              <w:t>@@</w:t>
            </w:r>
          </w:p>
        </w:tc>
        <w:tc>
          <w:tcPr>
            <w:tcW w:w="1440" w:type="dxa"/>
          </w:tcPr>
          <w:p w14:paraId="15960AF7" w14:textId="058E4953" w:rsidR="00E26D47" w:rsidRPr="001355EB" w:rsidRDefault="002C4A09" w:rsidP="00584C28">
            <w:pPr>
              <w:pStyle w:val="MILTableText"/>
            </w:pPr>
            <w:r w:rsidRPr="001355EB">
              <w:t>@@</w:t>
            </w:r>
            <w:r w:rsidR="00E26D47" w:rsidRPr="001355EB">
              <w:t>OLDAWE10_25</w:t>
            </w:r>
            <w:r w:rsidRPr="001355EB">
              <w:t>@@</w:t>
            </w:r>
          </w:p>
        </w:tc>
        <w:tc>
          <w:tcPr>
            <w:tcW w:w="1440" w:type="dxa"/>
          </w:tcPr>
          <w:p w14:paraId="382F6D36" w14:textId="0E7995A3" w:rsidR="00E26D47" w:rsidRPr="001355EB" w:rsidRDefault="002C4A09" w:rsidP="00584C28">
            <w:pPr>
              <w:pStyle w:val="MILTableText"/>
            </w:pPr>
            <w:r w:rsidRPr="001355EB">
              <w:t>@@</w:t>
            </w:r>
            <w:r w:rsidR="00E26D47" w:rsidRPr="001355EB">
              <w:t>OLDAWE15_25</w:t>
            </w:r>
            <w:r w:rsidRPr="001355EB">
              <w:t>@@</w:t>
            </w:r>
          </w:p>
        </w:tc>
        <w:tc>
          <w:tcPr>
            <w:tcW w:w="1440" w:type="dxa"/>
          </w:tcPr>
          <w:p w14:paraId="0E7D9566" w14:textId="472B45D7" w:rsidR="00E26D47" w:rsidRPr="001355EB" w:rsidRDefault="002C4A09" w:rsidP="00584C28">
            <w:pPr>
              <w:pStyle w:val="MILTableText"/>
            </w:pPr>
            <w:r w:rsidRPr="001355EB">
              <w:t>@@</w:t>
            </w:r>
            <w:r w:rsidR="00E26D47" w:rsidRPr="001355EB">
              <w:t>OLDAWE25_25</w:t>
            </w:r>
            <w:r w:rsidRPr="001355EB">
              <w:t>@@</w:t>
            </w:r>
          </w:p>
        </w:tc>
        <w:tc>
          <w:tcPr>
            <w:tcW w:w="1440" w:type="dxa"/>
          </w:tcPr>
          <w:p w14:paraId="02D9294C" w14:textId="7B6A73C7" w:rsidR="00E26D47" w:rsidRPr="001355EB" w:rsidRDefault="002C4A09" w:rsidP="00584C28">
            <w:pPr>
              <w:pStyle w:val="MILTableText"/>
            </w:pPr>
            <w:r w:rsidRPr="001355EB">
              <w:t>@@</w:t>
            </w:r>
            <w:r w:rsidR="00E26D47" w:rsidRPr="001355EB">
              <w:t>OLDAWE30_25</w:t>
            </w:r>
            <w:r w:rsidRPr="001355EB">
              <w:t>@@</w:t>
            </w:r>
          </w:p>
        </w:tc>
      </w:tr>
      <w:tr w:rsidR="00E26D47" w14:paraId="46316D25" w14:textId="77777777" w:rsidTr="0005649E">
        <w:trPr>
          <w:trHeight w:hRule="exact" w:val="432"/>
        </w:trPr>
        <w:tc>
          <w:tcPr>
            <w:tcW w:w="1020" w:type="dxa"/>
          </w:tcPr>
          <w:p w14:paraId="2EC1157E" w14:textId="77777777" w:rsidR="00E26D47" w:rsidRPr="001355EB" w:rsidRDefault="00E26D47" w:rsidP="00584C28">
            <w:pPr>
              <w:pStyle w:val="MILTableText"/>
            </w:pPr>
            <w:r w:rsidRPr="001355EB">
              <w:t>50%</w:t>
            </w:r>
          </w:p>
        </w:tc>
        <w:tc>
          <w:tcPr>
            <w:tcW w:w="1440" w:type="dxa"/>
          </w:tcPr>
          <w:p w14:paraId="40625618" w14:textId="1EB755ED" w:rsidR="00E26D47" w:rsidRPr="001355EB" w:rsidRDefault="002C4A09" w:rsidP="00584C28">
            <w:pPr>
              <w:pStyle w:val="MILTableText"/>
            </w:pPr>
            <w:r w:rsidRPr="001355EB">
              <w:t>@@</w:t>
            </w:r>
            <w:r w:rsidR="00E26D47" w:rsidRPr="001355EB">
              <w:t>OLDAWE1_50</w:t>
            </w:r>
            <w:r w:rsidRPr="001355EB">
              <w:t>@@</w:t>
            </w:r>
          </w:p>
        </w:tc>
        <w:tc>
          <w:tcPr>
            <w:tcW w:w="1440" w:type="dxa"/>
          </w:tcPr>
          <w:p w14:paraId="178DAFF6" w14:textId="05EB37EF" w:rsidR="00E26D47" w:rsidRPr="001355EB" w:rsidRDefault="002C4A09" w:rsidP="00584C28">
            <w:pPr>
              <w:pStyle w:val="MILTableText"/>
            </w:pPr>
            <w:r w:rsidRPr="001355EB">
              <w:t>@@</w:t>
            </w:r>
            <w:r w:rsidR="00E26D47" w:rsidRPr="001355EB">
              <w:t>OLDAWE5_50</w:t>
            </w:r>
            <w:r w:rsidRPr="001355EB">
              <w:t>@@</w:t>
            </w:r>
          </w:p>
        </w:tc>
        <w:tc>
          <w:tcPr>
            <w:tcW w:w="1440" w:type="dxa"/>
          </w:tcPr>
          <w:p w14:paraId="31A430A8" w14:textId="03C7D399" w:rsidR="00E26D47" w:rsidRPr="001355EB" w:rsidRDefault="002C4A09" w:rsidP="00584C28">
            <w:pPr>
              <w:pStyle w:val="MILTableText"/>
            </w:pPr>
            <w:r w:rsidRPr="001355EB">
              <w:t>@@</w:t>
            </w:r>
            <w:r w:rsidR="00E26D47" w:rsidRPr="001355EB">
              <w:t>OLDAWE10_50</w:t>
            </w:r>
            <w:r w:rsidRPr="001355EB">
              <w:t>@@</w:t>
            </w:r>
          </w:p>
        </w:tc>
        <w:tc>
          <w:tcPr>
            <w:tcW w:w="1440" w:type="dxa"/>
          </w:tcPr>
          <w:p w14:paraId="02EB7108" w14:textId="2ED11F42" w:rsidR="00E26D47" w:rsidRPr="001355EB" w:rsidRDefault="002C4A09" w:rsidP="00584C28">
            <w:pPr>
              <w:pStyle w:val="MILTableText"/>
            </w:pPr>
            <w:r w:rsidRPr="001355EB">
              <w:t>@@</w:t>
            </w:r>
            <w:r w:rsidR="00E26D47" w:rsidRPr="001355EB">
              <w:t>OLDAWE15_50</w:t>
            </w:r>
            <w:r w:rsidRPr="001355EB">
              <w:t>@@</w:t>
            </w:r>
          </w:p>
        </w:tc>
        <w:tc>
          <w:tcPr>
            <w:tcW w:w="1440" w:type="dxa"/>
          </w:tcPr>
          <w:p w14:paraId="1D5BE4C6" w14:textId="16B70473" w:rsidR="00E26D47" w:rsidRPr="001355EB" w:rsidRDefault="002C4A09" w:rsidP="00584C28">
            <w:pPr>
              <w:pStyle w:val="MILTableText"/>
            </w:pPr>
            <w:r w:rsidRPr="001355EB">
              <w:t>@@</w:t>
            </w:r>
            <w:r w:rsidR="00E26D47" w:rsidRPr="001355EB">
              <w:t>OLDAWE25_50</w:t>
            </w:r>
            <w:r w:rsidRPr="001355EB">
              <w:t>@@</w:t>
            </w:r>
          </w:p>
        </w:tc>
        <w:tc>
          <w:tcPr>
            <w:tcW w:w="1440" w:type="dxa"/>
          </w:tcPr>
          <w:p w14:paraId="6964417E" w14:textId="57A8F42E" w:rsidR="00E26D47" w:rsidRPr="001355EB" w:rsidRDefault="002C4A09" w:rsidP="00584C28">
            <w:pPr>
              <w:pStyle w:val="MILTableText"/>
            </w:pPr>
            <w:r w:rsidRPr="001355EB">
              <w:t>@@</w:t>
            </w:r>
            <w:r w:rsidR="00E26D47" w:rsidRPr="001355EB">
              <w:t>OLDAWE30_50</w:t>
            </w:r>
            <w:r w:rsidRPr="001355EB">
              <w:t>@@</w:t>
            </w:r>
          </w:p>
        </w:tc>
      </w:tr>
      <w:tr w:rsidR="00E26D47" w14:paraId="51879890" w14:textId="77777777" w:rsidTr="0005649E">
        <w:trPr>
          <w:trHeight w:hRule="exact" w:val="432"/>
        </w:trPr>
        <w:tc>
          <w:tcPr>
            <w:tcW w:w="1020" w:type="dxa"/>
          </w:tcPr>
          <w:p w14:paraId="7134ED45" w14:textId="77777777" w:rsidR="00E26D47" w:rsidRPr="001355EB" w:rsidRDefault="00E26D47" w:rsidP="00584C28">
            <w:pPr>
              <w:pStyle w:val="MILTableText"/>
            </w:pPr>
            <w:r w:rsidRPr="001355EB">
              <w:t>75%</w:t>
            </w:r>
          </w:p>
        </w:tc>
        <w:tc>
          <w:tcPr>
            <w:tcW w:w="1440" w:type="dxa"/>
          </w:tcPr>
          <w:p w14:paraId="167F5F30" w14:textId="7B02D041" w:rsidR="00E26D47" w:rsidRPr="001355EB" w:rsidRDefault="002C4A09" w:rsidP="00584C28">
            <w:pPr>
              <w:pStyle w:val="MILTableText"/>
            </w:pPr>
            <w:r w:rsidRPr="001355EB">
              <w:t>@@</w:t>
            </w:r>
            <w:r w:rsidR="00E26D47" w:rsidRPr="001355EB">
              <w:t>OLDAWE1_75</w:t>
            </w:r>
            <w:r w:rsidRPr="001355EB">
              <w:t>@@</w:t>
            </w:r>
          </w:p>
        </w:tc>
        <w:tc>
          <w:tcPr>
            <w:tcW w:w="1440" w:type="dxa"/>
          </w:tcPr>
          <w:p w14:paraId="2F73764D" w14:textId="2A002B29" w:rsidR="00E26D47" w:rsidRPr="001355EB" w:rsidRDefault="002C4A09" w:rsidP="00584C28">
            <w:pPr>
              <w:pStyle w:val="MILTableText"/>
            </w:pPr>
            <w:r w:rsidRPr="001355EB">
              <w:t>@@</w:t>
            </w:r>
            <w:r w:rsidR="00E26D47" w:rsidRPr="001355EB">
              <w:t>OLDAWE5_75</w:t>
            </w:r>
            <w:r w:rsidRPr="001355EB">
              <w:t>@@</w:t>
            </w:r>
          </w:p>
        </w:tc>
        <w:tc>
          <w:tcPr>
            <w:tcW w:w="1440" w:type="dxa"/>
          </w:tcPr>
          <w:p w14:paraId="7B8E34D9" w14:textId="6D0C5BDC" w:rsidR="00E26D47" w:rsidRPr="001355EB" w:rsidRDefault="002C4A09" w:rsidP="00584C28">
            <w:pPr>
              <w:pStyle w:val="MILTableText"/>
            </w:pPr>
            <w:r w:rsidRPr="001355EB">
              <w:t>@@</w:t>
            </w:r>
            <w:r w:rsidR="00E26D47" w:rsidRPr="001355EB">
              <w:t>OLDAWE10_75</w:t>
            </w:r>
            <w:r w:rsidRPr="001355EB">
              <w:t>@@</w:t>
            </w:r>
          </w:p>
        </w:tc>
        <w:tc>
          <w:tcPr>
            <w:tcW w:w="1440" w:type="dxa"/>
          </w:tcPr>
          <w:p w14:paraId="198E509C" w14:textId="70070D57" w:rsidR="00E26D47" w:rsidRPr="001355EB" w:rsidRDefault="002C4A09" w:rsidP="00584C28">
            <w:pPr>
              <w:pStyle w:val="MILTableText"/>
            </w:pPr>
            <w:r w:rsidRPr="001355EB">
              <w:t>@@</w:t>
            </w:r>
            <w:r w:rsidR="00E26D47" w:rsidRPr="001355EB">
              <w:t>OLDAWE15_75</w:t>
            </w:r>
            <w:r w:rsidRPr="001355EB">
              <w:t>@@</w:t>
            </w:r>
          </w:p>
        </w:tc>
        <w:tc>
          <w:tcPr>
            <w:tcW w:w="1440" w:type="dxa"/>
          </w:tcPr>
          <w:p w14:paraId="03B73A2E" w14:textId="295F2778" w:rsidR="00E26D47" w:rsidRPr="001355EB" w:rsidRDefault="002C4A09" w:rsidP="00584C28">
            <w:pPr>
              <w:pStyle w:val="MILTableText"/>
            </w:pPr>
            <w:r w:rsidRPr="001355EB">
              <w:t>@@</w:t>
            </w:r>
            <w:r w:rsidR="00E26D47" w:rsidRPr="001355EB">
              <w:t>OLDAWE25_75</w:t>
            </w:r>
            <w:r w:rsidRPr="001355EB">
              <w:t>@@</w:t>
            </w:r>
          </w:p>
        </w:tc>
        <w:tc>
          <w:tcPr>
            <w:tcW w:w="1440" w:type="dxa"/>
          </w:tcPr>
          <w:p w14:paraId="273FB175" w14:textId="5AFFB00F" w:rsidR="00E26D47" w:rsidRPr="001355EB" w:rsidRDefault="002C4A09" w:rsidP="00584C28">
            <w:pPr>
              <w:pStyle w:val="MILTableText"/>
            </w:pPr>
            <w:r w:rsidRPr="001355EB">
              <w:t>@@</w:t>
            </w:r>
            <w:r w:rsidR="00E26D47" w:rsidRPr="001355EB">
              <w:t>OLDAWE30_75</w:t>
            </w:r>
            <w:r w:rsidRPr="001355EB">
              <w:t>@@</w:t>
            </w:r>
          </w:p>
        </w:tc>
      </w:tr>
      <w:tr w:rsidR="00E26D47" w14:paraId="5F99683A" w14:textId="77777777" w:rsidTr="0005649E">
        <w:trPr>
          <w:trHeight w:hRule="exact" w:val="432"/>
        </w:trPr>
        <w:tc>
          <w:tcPr>
            <w:tcW w:w="1020" w:type="dxa"/>
          </w:tcPr>
          <w:p w14:paraId="59F4BBF4" w14:textId="77777777" w:rsidR="00E26D47" w:rsidRPr="001355EB" w:rsidRDefault="00E26D47" w:rsidP="00584C28">
            <w:pPr>
              <w:pStyle w:val="MILTableText"/>
            </w:pPr>
            <w:r w:rsidRPr="001355EB">
              <w:t>95%</w:t>
            </w:r>
          </w:p>
        </w:tc>
        <w:tc>
          <w:tcPr>
            <w:tcW w:w="1440" w:type="dxa"/>
          </w:tcPr>
          <w:p w14:paraId="1CDB7235" w14:textId="36B2F9C5" w:rsidR="00E26D47" w:rsidRPr="001355EB" w:rsidRDefault="002C4A09" w:rsidP="00584C28">
            <w:pPr>
              <w:pStyle w:val="MILTableText"/>
            </w:pPr>
            <w:r w:rsidRPr="001355EB">
              <w:t>@@</w:t>
            </w:r>
            <w:r w:rsidR="00E26D47" w:rsidRPr="001355EB">
              <w:t>OLDAWE1_95</w:t>
            </w:r>
            <w:r w:rsidRPr="001355EB">
              <w:t>@@</w:t>
            </w:r>
          </w:p>
        </w:tc>
        <w:tc>
          <w:tcPr>
            <w:tcW w:w="1440" w:type="dxa"/>
          </w:tcPr>
          <w:p w14:paraId="29B92AAE" w14:textId="1C632912" w:rsidR="00E26D47" w:rsidRPr="001355EB" w:rsidRDefault="002C4A09" w:rsidP="00584C28">
            <w:pPr>
              <w:pStyle w:val="MILTableText"/>
            </w:pPr>
            <w:r w:rsidRPr="001355EB">
              <w:t>@@</w:t>
            </w:r>
            <w:r w:rsidR="00E26D47" w:rsidRPr="001355EB">
              <w:t>OLDAWE5_95</w:t>
            </w:r>
            <w:r w:rsidRPr="001355EB">
              <w:t>@@</w:t>
            </w:r>
          </w:p>
        </w:tc>
        <w:tc>
          <w:tcPr>
            <w:tcW w:w="1440" w:type="dxa"/>
          </w:tcPr>
          <w:p w14:paraId="3FA71D5E" w14:textId="524AE332" w:rsidR="00E26D47" w:rsidRPr="001355EB" w:rsidRDefault="002C4A09" w:rsidP="00584C28">
            <w:pPr>
              <w:pStyle w:val="MILTableText"/>
            </w:pPr>
            <w:r w:rsidRPr="001355EB">
              <w:t>@@</w:t>
            </w:r>
            <w:r w:rsidR="00E26D47" w:rsidRPr="001355EB">
              <w:t>OLDAWE10_95</w:t>
            </w:r>
            <w:r w:rsidRPr="001355EB">
              <w:t>@@</w:t>
            </w:r>
          </w:p>
        </w:tc>
        <w:tc>
          <w:tcPr>
            <w:tcW w:w="1440" w:type="dxa"/>
          </w:tcPr>
          <w:p w14:paraId="091E75EB" w14:textId="3DA71FB6" w:rsidR="00E26D47" w:rsidRPr="001355EB" w:rsidRDefault="002C4A09" w:rsidP="00584C28">
            <w:pPr>
              <w:pStyle w:val="MILTableText"/>
            </w:pPr>
            <w:r w:rsidRPr="001355EB">
              <w:t>@@</w:t>
            </w:r>
            <w:r w:rsidR="00E26D47" w:rsidRPr="001355EB">
              <w:t>OLDAWE15_95</w:t>
            </w:r>
            <w:r w:rsidRPr="001355EB">
              <w:t>@@</w:t>
            </w:r>
          </w:p>
        </w:tc>
        <w:tc>
          <w:tcPr>
            <w:tcW w:w="1440" w:type="dxa"/>
          </w:tcPr>
          <w:p w14:paraId="709E78E2" w14:textId="587C028C" w:rsidR="00E26D47" w:rsidRPr="001355EB" w:rsidRDefault="002C4A09" w:rsidP="00584C28">
            <w:pPr>
              <w:pStyle w:val="MILTableText"/>
            </w:pPr>
            <w:r w:rsidRPr="001355EB">
              <w:t>@@</w:t>
            </w:r>
            <w:r w:rsidR="00E26D47" w:rsidRPr="001355EB">
              <w:t>OLDAWE25_95</w:t>
            </w:r>
            <w:r w:rsidRPr="001355EB">
              <w:t>@@</w:t>
            </w:r>
          </w:p>
        </w:tc>
        <w:tc>
          <w:tcPr>
            <w:tcW w:w="1440" w:type="dxa"/>
          </w:tcPr>
          <w:p w14:paraId="0A905F01" w14:textId="0011E298" w:rsidR="00E26D47" w:rsidRPr="001355EB" w:rsidRDefault="002C4A09" w:rsidP="00584C28">
            <w:pPr>
              <w:pStyle w:val="MILTableText"/>
            </w:pPr>
            <w:r w:rsidRPr="001355EB">
              <w:t>@@</w:t>
            </w:r>
            <w:r w:rsidR="00E26D47" w:rsidRPr="001355EB">
              <w:t>OLDAWE30_95</w:t>
            </w:r>
            <w:r w:rsidRPr="001355EB">
              <w:t>@@</w:t>
            </w:r>
          </w:p>
        </w:tc>
      </w:tr>
      <w:tr w:rsidR="00E26D47" w14:paraId="1747D4B1" w14:textId="77777777" w:rsidTr="0005649E">
        <w:trPr>
          <w:trHeight w:hRule="exact" w:val="432"/>
        </w:trPr>
        <w:tc>
          <w:tcPr>
            <w:tcW w:w="1020" w:type="dxa"/>
          </w:tcPr>
          <w:p w14:paraId="1B40621F" w14:textId="77777777" w:rsidR="00E26D47" w:rsidRPr="001355EB" w:rsidRDefault="00E26D47" w:rsidP="00584C28">
            <w:pPr>
              <w:pStyle w:val="MILTableText"/>
            </w:pPr>
            <w:r w:rsidRPr="001355EB">
              <w:t>Mean</w:t>
            </w:r>
          </w:p>
        </w:tc>
        <w:tc>
          <w:tcPr>
            <w:tcW w:w="1440" w:type="dxa"/>
          </w:tcPr>
          <w:p w14:paraId="10010C11" w14:textId="1867C0BB" w:rsidR="00E26D47" w:rsidRPr="001355EB" w:rsidRDefault="002C4A09" w:rsidP="00584C28">
            <w:pPr>
              <w:pStyle w:val="MILTableText"/>
            </w:pPr>
            <w:r w:rsidRPr="001355EB">
              <w:t>@@</w:t>
            </w:r>
            <w:r w:rsidR="00E26D47" w:rsidRPr="001355EB">
              <w:t>OLDAWE1_MU</w:t>
            </w:r>
            <w:r w:rsidRPr="001355EB">
              <w:t>@@</w:t>
            </w:r>
          </w:p>
        </w:tc>
        <w:tc>
          <w:tcPr>
            <w:tcW w:w="1440" w:type="dxa"/>
          </w:tcPr>
          <w:p w14:paraId="1338A29F" w14:textId="09F4BBE5" w:rsidR="00E26D47" w:rsidRPr="001355EB" w:rsidRDefault="002C4A09" w:rsidP="00584C28">
            <w:pPr>
              <w:pStyle w:val="MILTableText"/>
            </w:pPr>
            <w:r w:rsidRPr="001355EB">
              <w:t>@@</w:t>
            </w:r>
            <w:r w:rsidR="00E26D47" w:rsidRPr="001355EB">
              <w:t>OLDAWE5_MU</w:t>
            </w:r>
            <w:r w:rsidRPr="001355EB">
              <w:t>@@</w:t>
            </w:r>
          </w:p>
        </w:tc>
        <w:tc>
          <w:tcPr>
            <w:tcW w:w="1440" w:type="dxa"/>
          </w:tcPr>
          <w:p w14:paraId="7EC37B4F" w14:textId="780BEFAE" w:rsidR="00E26D47" w:rsidRPr="001355EB" w:rsidRDefault="002C4A09" w:rsidP="00584C28">
            <w:pPr>
              <w:pStyle w:val="MILTableText"/>
            </w:pPr>
            <w:r w:rsidRPr="001355EB">
              <w:t>@@</w:t>
            </w:r>
            <w:r w:rsidR="00E26D47" w:rsidRPr="001355EB">
              <w:t>OLDAWE10_MU</w:t>
            </w:r>
            <w:r w:rsidRPr="001355EB">
              <w:t>@@</w:t>
            </w:r>
          </w:p>
        </w:tc>
        <w:tc>
          <w:tcPr>
            <w:tcW w:w="1440" w:type="dxa"/>
          </w:tcPr>
          <w:p w14:paraId="2C5E85D4" w14:textId="26F5220D" w:rsidR="00E26D47" w:rsidRPr="001355EB" w:rsidRDefault="002C4A09" w:rsidP="00584C28">
            <w:pPr>
              <w:pStyle w:val="MILTableText"/>
            </w:pPr>
            <w:r w:rsidRPr="001355EB">
              <w:t>@@</w:t>
            </w:r>
            <w:r w:rsidR="00E26D47" w:rsidRPr="001355EB">
              <w:t>OLDAWE15_MU</w:t>
            </w:r>
            <w:r w:rsidRPr="001355EB">
              <w:t>@@</w:t>
            </w:r>
          </w:p>
        </w:tc>
        <w:tc>
          <w:tcPr>
            <w:tcW w:w="1440" w:type="dxa"/>
          </w:tcPr>
          <w:p w14:paraId="4140E0DF" w14:textId="0FAFBBBF" w:rsidR="00E26D47" w:rsidRPr="001355EB" w:rsidRDefault="002C4A09" w:rsidP="00584C28">
            <w:pPr>
              <w:pStyle w:val="MILTableText"/>
            </w:pPr>
            <w:r w:rsidRPr="001355EB">
              <w:t>@@</w:t>
            </w:r>
            <w:r w:rsidR="00E26D47" w:rsidRPr="001355EB">
              <w:t>OLDAWE25_MU</w:t>
            </w:r>
            <w:r w:rsidRPr="001355EB">
              <w:t>@@</w:t>
            </w:r>
          </w:p>
        </w:tc>
        <w:tc>
          <w:tcPr>
            <w:tcW w:w="1440" w:type="dxa"/>
          </w:tcPr>
          <w:p w14:paraId="70FF9018" w14:textId="30E3B03F" w:rsidR="00E26D47" w:rsidRPr="001355EB" w:rsidRDefault="002C4A09" w:rsidP="00584C28">
            <w:pPr>
              <w:pStyle w:val="MILTableText"/>
            </w:pPr>
            <w:r w:rsidRPr="001355EB">
              <w:t>@@</w:t>
            </w:r>
            <w:r w:rsidR="00E26D47" w:rsidRPr="001355EB">
              <w:t>OLDAWE30_MU</w:t>
            </w:r>
            <w:r w:rsidRPr="001355EB">
              <w:t>@@</w:t>
            </w:r>
          </w:p>
        </w:tc>
      </w:tr>
      <w:tr w:rsidR="00E26D47" w14:paraId="6C8550C2" w14:textId="77777777" w:rsidTr="0005649E">
        <w:trPr>
          <w:trHeight w:hRule="exact" w:val="432"/>
        </w:trPr>
        <w:tc>
          <w:tcPr>
            <w:tcW w:w="1020" w:type="dxa"/>
          </w:tcPr>
          <w:p w14:paraId="39B75A66" w14:textId="77777777" w:rsidR="00E26D47" w:rsidRPr="001355EB" w:rsidRDefault="00E26D47" w:rsidP="00584C28">
            <w:pPr>
              <w:pStyle w:val="MILTableText"/>
            </w:pPr>
            <w:r w:rsidRPr="001355EB">
              <w:t>Volatility</w:t>
            </w:r>
          </w:p>
        </w:tc>
        <w:tc>
          <w:tcPr>
            <w:tcW w:w="1440" w:type="dxa"/>
          </w:tcPr>
          <w:p w14:paraId="4A13DB90" w14:textId="0DC1B9EF" w:rsidR="00E26D47" w:rsidRPr="001355EB" w:rsidRDefault="002C4A09" w:rsidP="00584C28">
            <w:pPr>
              <w:pStyle w:val="MILTableText"/>
            </w:pPr>
            <w:r w:rsidRPr="001355EB">
              <w:t>@@</w:t>
            </w:r>
            <w:r w:rsidR="00E26D47" w:rsidRPr="001355EB">
              <w:t>OLDAWE1_VOL</w:t>
            </w:r>
            <w:r w:rsidRPr="001355EB">
              <w:t>@@</w:t>
            </w:r>
          </w:p>
        </w:tc>
        <w:tc>
          <w:tcPr>
            <w:tcW w:w="1440" w:type="dxa"/>
          </w:tcPr>
          <w:p w14:paraId="76DAFB5A" w14:textId="0A753FD6" w:rsidR="00E26D47" w:rsidRPr="001355EB" w:rsidRDefault="002C4A09" w:rsidP="00584C28">
            <w:pPr>
              <w:pStyle w:val="MILTableText"/>
            </w:pPr>
            <w:r w:rsidRPr="001355EB">
              <w:t>@@</w:t>
            </w:r>
            <w:r w:rsidR="00E26D47" w:rsidRPr="001355EB">
              <w:t>OLDAWE5_VOL</w:t>
            </w:r>
            <w:r w:rsidRPr="001355EB">
              <w:t>@@</w:t>
            </w:r>
          </w:p>
        </w:tc>
        <w:tc>
          <w:tcPr>
            <w:tcW w:w="1440" w:type="dxa"/>
          </w:tcPr>
          <w:p w14:paraId="49E995F2" w14:textId="664ABC76" w:rsidR="00E26D47" w:rsidRPr="001355EB" w:rsidRDefault="002C4A09" w:rsidP="00584C28">
            <w:pPr>
              <w:pStyle w:val="MILTableText"/>
            </w:pPr>
            <w:r w:rsidRPr="001355EB">
              <w:t>@@</w:t>
            </w:r>
            <w:r w:rsidR="00E26D47" w:rsidRPr="001355EB">
              <w:t>OLDAWE10_VOL</w:t>
            </w:r>
            <w:r w:rsidRPr="001355EB">
              <w:t>@@</w:t>
            </w:r>
          </w:p>
        </w:tc>
        <w:tc>
          <w:tcPr>
            <w:tcW w:w="1440" w:type="dxa"/>
          </w:tcPr>
          <w:p w14:paraId="212A2E45" w14:textId="42EE0721" w:rsidR="00E26D47" w:rsidRPr="001355EB" w:rsidRDefault="002C4A09" w:rsidP="00584C28">
            <w:pPr>
              <w:pStyle w:val="MILTableText"/>
            </w:pPr>
            <w:r w:rsidRPr="001355EB">
              <w:t>@@</w:t>
            </w:r>
            <w:r w:rsidR="00E26D47" w:rsidRPr="001355EB">
              <w:t>OLDAWE15_VOL</w:t>
            </w:r>
            <w:r w:rsidRPr="001355EB">
              <w:t>@@</w:t>
            </w:r>
          </w:p>
        </w:tc>
        <w:tc>
          <w:tcPr>
            <w:tcW w:w="1440" w:type="dxa"/>
          </w:tcPr>
          <w:p w14:paraId="6A3DE03C" w14:textId="1321F3BB" w:rsidR="00E26D47" w:rsidRPr="001355EB" w:rsidRDefault="002C4A09" w:rsidP="00584C28">
            <w:pPr>
              <w:pStyle w:val="MILTableText"/>
            </w:pPr>
            <w:r w:rsidRPr="001355EB">
              <w:t>@@</w:t>
            </w:r>
            <w:r w:rsidR="00E26D47" w:rsidRPr="001355EB">
              <w:t>OLDAWE25_VOL</w:t>
            </w:r>
            <w:r w:rsidRPr="001355EB">
              <w:t>@@</w:t>
            </w:r>
          </w:p>
        </w:tc>
        <w:tc>
          <w:tcPr>
            <w:tcW w:w="1440" w:type="dxa"/>
          </w:tcPr>
          <w:p w14:paraId="62D04F76" w14:textId="66195D13" w:rsidR="00E26D47" w:rsidRPr="001355EB" w:rsidRDefault="002C4A09" w:rsidP="00584C28">
            <w:pPr>
              <w:pStyle w:val="MILTableText"/>
            </w:pPr>
            <w:r w:rsidRPr="001355EB">
              <w:t>@@</w:t>
            </w:r>
            <w:r w:rsidR="00E26D47" w:rsidRPr="001355EB">
              <w:t>OLDAWE30_VOL</w:t>
            </w:r>
            <w:r w:rsidRPr="001355EB">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%’ile</w:t>
            </w:r>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584C28">
            <w:pPr>
              <w:pStyle w:val="MILTableText"/>
            </w:pPr>
            <w:r w:rsidRPr="001355EB">
              <w:t>5%</w:t>
            </w:r>
          </w:p>
        </w:tc>
        <w:tc>
          <w:tcPr>
            <w:tcW w:w="1440" w:type="dxa"/>
          </w:tcPr>
          <w:p w14:paraId="7359E223" w14:textId="6C3A5AFE" w:rsidR="00E26D47" w:rsidRPr="001355EB" w:rsidRDefault="002C4A09" w:rsidP="00584C28">
            <w:pPr>
              <w:pStyle w:val="MILTableText"/>
            </w:pPr>
            <w:r w:rsidRPr="001355EB">
              <w:t>@@</w:t>
            </w:r>
            <w:r w:rsidR="00E26D47" w:rsidRPr="001355EB">
              <w:t>NEWAWE1_5</w:t>
            </w:r>
            <w:r w:rsidRPr="001355EB">
              <w:t>@@</w:t>
            </w:r>
          </w:p>
        </w:tc>
        <w:tc>
          <w:tcPr>
            <w:tcW w:w="1440" w:type="dxa"/>
          </w:tcPr>
          <w:p w14:paraId="5A454596" w14:textId="40BF8893" w:rsidR="00E26D47" w:rsidRPr="001355EB" w:rsidRDefault="002C4A09" w:rsidP="00584C28">
            <w:pPr>
              <w:pStyle w:val="MILTableText"/>
            </w:pPr>
            <w:r w:rsidRPr="001355EB">
              <w:t>@@</w:t>
            </w:r>
            <w:r w:rsidR="00E26D47" w:rsidRPr="001355EB">
              <w:t>NEWAWE5_5</w:t>
            </w:r>
            <w:r w:rsidRPr="001355EB">
              <w:t>@@</w:t>
            </w:r>
          </w:p>
        </w:tc>
        <w:tc>
          <w:tcPr>
            <w:tcW w:w="1440" w:type="dxa"/>
          </w:tcPr>
          <w:p w14:paraId="2E8B627C" w14:textId="58B28F8D" w:rsidR="00E26D47" w:rsidRPr="001355EB" w:rsidRDefault="002C4A09" w:rsidP="00584C28">
            <w:pPr>
              <w:pStyle w:val="MILTableText"/>
            </w:pPr>
            <w:r w:rsidRPr="001355EB">
              <w:t>@@</w:t>
            </w:r>
            <w:r w:rsidR="00E26D47" w:rsidRPr="001355EB">
              <w:t>NEWAWE10_5</w:t>
            </w:r>
            <w:r w:rsidRPr="001355EB">
              <w:t>@@</w:t>
            </w:r>
          </w:p>
        </w:tc>
        <w:tc>
          <w:tcPr>
            <w:tcW w:w="1440" w:type="dxa"/>
          </w:tcPr>
          <w:p w14:paraId="344E0477" w14:textId="29ED534E" w:rsidR="00E26D47" w:rsidRPr="001355EB" w:rsidRDefault="002C4A09" w:rsidP="00584C28">
            <w:pPr>
              <w:pStyle w:val="MILTableText"/>
            </w:pPr>
            <w:r w:rsidRPr="001355EB">
              <w:t>@@</w:t>
            </w:r>
            <w:r w:rsidR="00E26D47" w:rsidRPr="001355EB">
              <w:t>NEWAWE15_5</w:t>
            </w:r>
            <w:r w:rsidRPr="001355EB">
              <w:t>@@</w:t>
            </w:r>
          </w:p>
        </w:tc>
        <w:tc>
          <w:tcPr>
            <w:tcW w:w="1440" w:type="dxa"/>
          </w:tcPr>
          <w:p w14:paraId="300E25C5" w14:textId="251148CA" w:rsidR="00E26D47" w:rsidRPr="001355EB" w:rsidRDefault="002C4A09" w:rsidP="00584C28">
            <w:pPr>
              <w:pStyle w:val="MILTableText"/>
            </w:pPr>
            <w:r w:rsidRPr="001355EB">
              <w:t>@@</w:t>
            </w:r>
            <w:r w:rsidR="00E26D47" w:rsidRPr="001355EB">
              <w:t>NEWAWE25_5</w:t>
            </w:r>
            <w:r w:rsidRPr="001355EB">
              <w:t>@@</w:t>
            </w:r>
          </w:p>
        </w:tc>
        <w:tc>
          <w:tcPr>
            <w:tcW w:w="1440" w:type="dxa"/>
          </w:tcPr>
          <w:p w14:paraId="29CBB68F" w14:textId="73B75706" w:rsidR="00E26D47" w:rsidRPr="001355EB" w:rsidRDefault="002C4A09" w:rsidP="00584C28">
            <w:pPr>
              <w:pStyle w:val="MILTableText"/>
            </w:pPr>
            <w:r w:rsidRPr="001355EB">
              <w:t>@@</w:t>
            </w:r>
            <w:r w:rsidR="00E26D47" w:rsidRPr="001355EB">
              <w:t>NEWAWE30_5</w:t>
            </w:r>
            <w:r w:rsidRPr="001355EB">
              <w:t>@@</w:t>
            </w:r>
          </w:p>
        </w:tc>
      </w:tr>
      <w:tr w:rsidR="00E26D47" w14:paraId="31A24771" w14:textId="77777777" w:rsidTr="0005649E">
        <w:trPr>
          <w:trHeight w:hRule="exact" w:val="432"/>
        </w:trPr>
        <w:tc>
          <w:tcPr>
            <w:tcW w:w="1020" w:type="dxa"/>
          </w:tcPr>
          <w:p w14:paraId="086B4241" w14:textId="77777777" w:rsidR="00E26D47" w:rsidRPr="001355EB" w:rsidRDefault="00E26D47" w:rsidP="00584C28">
            <w:pPr>
              <w:pStyle w:val="MILTableText"/>
            </w:pPr>
            <w:r w:rsidRPr="001355EB">
              <w:t>25%</w:t>
            </w:r>
          </w:p>
        </w:tc>
        <w:tc>
          <w:tcPr>
            <w:tcW w:w="1440" w:type="dxa"/>
          </w:tcPr>
          <w:p w14:paraId="15D977AE" w14:textId="1E663F2E" w:rsidR="00E26D47" w:rsidRPr="001355EB" w:rsidRDefault="002C4A09" w:rsidP="00584C28">
            <w:pPr>
              <w:pStyle w:val="MILTableText"/>
            </w:pPr>
            <w:r w:rsidRPr="001355EB">
              <w:t>@@</w:t>
            </w:r>
            <w:r w:rsidR="00E26D47" w:rsidRPr="001355EB">
              <w:t>NEWAWE1_25</w:t>
            </w:r>
            <w:r w:rsidRPr="001355EB">
              <w:t>@@</w:t>
            </w:r>
          </w:p>
        </w:tc>
        <w:tc>
          <w:tcPr>
            <w:tcW w:w="1440" w:type="dxa"/>
          </w:tcPr>
          <w:p w14:paraId="52D10D4D" w14:textId="39CE2118" w:rsidR="00E26D47" w:rsidRPr="001355EB" w:rsidRDefault="002C4A09" w:rsidP="00584C28">
            <w:pPr>
              <w:pStyle w:val="MILTableText"/>
            </w:pPr>
            <w:r w:rsidRPr="001355EB">
              <w:t>@@</w:t>
            </w:r>
            <w:r w:rsidR="00E26D47" w:rsidRPr="001355EB">
              <w:t>NEWAWE5_25</w:t>
            </w:r>
            <w:r w:rsidRPr="001355EB">
              <w:t>@@</w:t>
            </w:r>
          </w:p>
        </w:tc>
        <w:tc>
          <w:tcPr>
            <w:tcW w:w="1440" w:type="dxa"/>
          </w:tcPr>
          <w:p w14:paraId="38F81A91" w14:textId="12D1E064" w:rsidR="00E26D47" w:rsidRPr="001355EB" w:rsidRDefault="002C4A09" w:rsidP="00584C28">
            <w:pPr>
              <w:pStyle w:val="MILTableText"/>
            </w:pPr>
            <w:r w:rsidRPr="001355EB">
              <w:t>@@</w:t>
            </w:r>
            <w:r w:rsidR="00E26D47" w:rsidRPr="001355EB">
              <w:t>NEWAWE10_25</w:t>
            </w:r>
            <w:r w:rsidRPr="001355EB">
              <w:t>@@</w:t>
            </w:r>
          </w:p>
        </w:tc>
        <w:tc>
          <w:tcPr>
            <w:tcW w:w="1440" w:type="dxa"/>
          </w:tcPr>
          <w:p w14:paraId="211FED1E" w14:textId="68744DFB" w:rsidR="00E26D47" w:rsidRPr="001355EB" w:rsidRDefault="002C4A09" w:rsidP="00584C28">
            <w:pPr>
              <w:pStyle w:val="MILTableText"/>
            </w:pPr>
            <w:r w:rsidRPr="001355EB">
              <w:t>@@</w:t>
            </w:r>
            <w:r w:rsidR="00E26D47" w:rsidRPr="001355EB">
              <w:t>NEWAWE15_25</w:t>
            </w:r>
            <w:r w:rsidRPr="001355EB">
              <w:t>@@</w:t>
            </w:r>
          </w:p>
        </w:tc>
        <w:tc>
          <w:tcPr>
            <w:tcW w:w="1440" w:type="dxa"/>
          </w:tcPr>
          <w:p w14:paraId="60D85377" w14:textId="512D1A33" w:rsidR="00E26D47" w:rsidRPr="001355EB" w:rsidRDefault="002C4A09" w:rsidP="00584C28">
            <w:pPr>
              <w:pStyle w:val="MILTableText"/>
            </w:pPr>
            <w:r w:rsidRPr="001355EB">
              <w:t>@@</w:t>
            </w:r>
            <w:r w:rsidR="00E26D47" w:rsidRPr="001355EB">
              <w:t>NEWAWE25_25</w:t>
            </w:r>
            <w:r w:rsidRPr="001355EB">
              <w:t>@@</w:t>
            </w:r>
          </w:p>
        </w:tc>
        <w:tc>
          <w:tcPr>
            <w:tcW w:w="1440" w:type="dxa"/>
          </w:tcPr>
          <w:p w14:paraId="6606E594" w14:textId="6B40B34B" w:rsidR="00E26D47" w:rsidRPr="001355EB" w:rsidRDefault="002C4A09" w:rsidP="00584C28">
            <w:pPr>
              <w:pStyle w:val="MILTableText"/>
            </w:pPr>
            <w:r w:rsidRPr="001355EB">
              <w:t>@@</w:t>
            </w:r>
            <w:r w:rsidR="00E26D47" w:rsidRPr="001355EB">
              <w:t>NEWAWE30_25</w:t>
            </w:r>
            <w:r w:rsidRPr="001355EB">
              <w:t>@@</w:t>
            </w:r>
          </w:p>
        </w:tc>
      </w:tr>
      <w:tr w:rsidR="00E26D47" w14:paraId="4F8FE206" w14:textId="77777777" w:rsidTr="0005649E">
        <w:trPr>
          <w:trHeight w:hRule="exact" w:val="432"/>
        </w:trPr>
        <w:tc>
          <w:tcPr>
            <w:tcW w:w="1020" w:type="dxa"/>
          </w:tcPr>
          <w:p w14:paraId="399B8A60" w14:textId="77777777" w:rsidR="00E26D47" w:rsidRPr="001355EB" w:rsidRDefault="00E26D47" w:rsidP="00584C28">
            <w:pPr>
              <w:pStyle w:val="MILTableText"/>
            </w:pPr>
            <w:r w:rsidRPr="001355EB">
              <w:t>50%</w:t>
            </w:r>
          </w:p>
        </w:tc>
        <w:tc>
          <w:tcPr>
            <w:tcW w:w="1440" w:type="dxa"/>
          </w:tcPr>
          <w:p w14:paraId="1F1853ED" w14:textId="0E7E5489" w:rsidR="00E26D47" w:rsidRPr="001355EB" w:rsidRDefault="002C4A09" w:rsidP="00584C28">
            <w:pPr>
              <w:pStyle w:val="MILTableText"/>
            </w:pPr>
            <w:r w:rsidRPr="001355EB">
              <w:t>@@</w:t>
            </w:r>
            <w:r w:rsidR="00E26D47" w:rsidRPr="001355EB">
              <w:t>NEWAWE1_50</w:t>
            </w:r>
            <w:r w:rsidRPr="001355EB">
              <w:t>@@</w:t>
            </w:r>
          </w:p>
        </w:tc>
        <w:tc>
          <w:tcPr>
            <w:tcW w:w="1440" w:type="dxa"/>
          </w:tcPr>
          <w:p w14:paraId="035876C7" w14:textId="3888A9C1" w:rsidR="00E26D47" w:rsidRPr="001355EB" w:rsidRDefault="002C4A09" w:rsidP="00584C28">
            <w:pPr>
              <w:pStyle w:val="MILTableText"/>
            </w:pPr>
            <w:r w:rsidRPr="001355EB">
              <w:t>@@</w:t>
            </w:r>
            <w:r w:rsidR="00E26D47" w:rsidRPr="001355EB">
              <w:t>NEWAWE5_50</w:t>
            </w:r>
            <w:r w:rsidRPr="001355EB">
              <w:t>@@</w:t>
            </w:r>
          </w:p>
        </w:tc>
        <w:tc>
          <w:tcPr>
            <w:tcW w:w="1440" w:type="dxa"/>
          </w:tcPr>
          <w:p w14:paraId="73D1754D" w14:textId="0B0F8B6E" w:rsidR="00E26D47" w:rsidRPr="001355EB" w:rsidRDefault="002C4A09" w:rsidP="00584C28">
            <w:pPr>
              <w:pStyle w:val="MILTableText"/>
            </w:pPr>
            <w:r w:rsidRPr="001355EB">
              <w:t>@@</w:t>
            </w:r>
            <w:r w:rsidR="00E26D47" w:rsidRPr="001355EB">
              <w:t>NEWAWE10_50</w:t>
            </w:r>
            <w:r w:rsidRPr="001355EB">
              <w:t>@@</w:t>
            </w:r>
          </w:p>
        </w:tc>
        <w:tc>
          <w:tcPr>
            <w:tcW w:w="1440" w:type="dxa"/>
          </w:tcPr>
          <w:p w14:paraId="458DEFFA" w14:textId="26EF5716" w:rsidR="00E26D47" w:rsidRPr="001355EB" w:rsidRDefault="002C4A09" w:rsidP="00584C28">
            <w:pPr>
              <w:pStyle w:val="MILTableText"/>
            </w:pPr>
            <w:r w:rsidRPr="001355EB">
              <w:t>@@</w:t>
            </w:r>
            <w:r w:rsidR="00E26D47" w:rsidRPr="001355EB">
              <w:t>NEWAWE15_50</w:t>
            </w:r>
            <w:r w:rsidRPr="001355EB">
              <w:t>@@</w:t>
            </w:r>
          </w:p>
        </w:tc>
        <w:tc>
          <w:tcPr>
            <w:tcW w:w="1440" w:type="dxa"/>
          </w:tcPr>
          <w:p w14:paraId="713C1DF6" w14:textId="014198FD" w:rsidR="00E26D47" w:rsidRPr="001355EB" w:rsidRDefault="002C4A09" w:rsidP="00584C28">
            <w:pPr>
              <w:pStyle w:val="MILTableText"/>
            </w:pPr>
            <w:r w:rsidRPr="001355EB">
              <w:t>@@</w:t>
            </w:r>
            <w:r w:rsidR="00E26D47" w:rsidRPr="001355EB">
              <w:t>NEWAWE25_50</w:t>
            </w:r>
            <w:r w:rsidRPr="001355EB">
              <w:t>@@</w:t>
            </w:r>
          </w:p>
        </w:tc>
        <w:tc>
          <w:tcPr>
            <w:tcW w:w="1440" w:type="dxa"/>
          </w:tcPr>
          <w:p w14:paraId="2A5665E6" w14:textId="529EBBF7" w:rsidR="00E26D47" w:rsidRPr="001355EB" w:rsidRDefault="002C4A09" w:rsidP="00584C28">
            <w:pPr>
              <w:pStyle w:val="MILTableText"/>
            </w:pPr>
            <w:r w:rsidRPr="001355EB">
              <w:t>@@</w:t>
            </w:r>
            <w:r w:rsidR="00E26D47" w:rsidRPr="001355EB">
              <w:t>NEWAWE30_50</w:t>
            </w:r>
            <w:r w:rsidRPr="001355EB">
              <w:t>@@</w:t>
            </w:r>
          </w:p>
        </w:tc>
      </w:tr>
      <w:tr w:rsidR="00E26D47" w14:paraId="6CFAB548" w14:textId="77777777" w:rsidTr="0005649E">
        <w:trPr>
          <w:trHeight w:hRule="exact" w:val="432"/>
        </w:trPr>
        <w:tc>
          <w:tcPr>
            <w:tcW w:w="1020" w:type="dxa"/>
          </w:tcPr>
          <w:p w14:paraId="5DDEE63B" w14:textId="77777777" w:rsidR="00E26D47" w:rsidRPr="001355EB" w:rsidRDefault="00E26D47" w:rsidP="00584C28">
            <w:pPr>
              <w:pStyle w:val="MILTableText"/>
            </w:pPr>
            <w:r w:rsidRPr="001355EB">
              <w:t>75%</w:t>
            </w:r>
          </w:p>
        </w:tc>
        <w:tc>
          <w:tcPr>
            <w:tcW w:w="1440" w:type="dxa"/>
          </w:tcPr>
          <w:p w14:paraId="4B334E68" w14:textId="755C3E9D" w:rsidR="00E26D47" w:rsidRPr="001355EB" w:rsidRDefault="002C4A09" w:rsidP="00584C28">
            <w:pPr>
              <w:pStyle w:val="MILTableText"/>
            </w:pPr>
            <w:r w:rsidRPr="001355EB">
              <w:t>@@</w:t>
            </w:r>
            <w:r w:rsidR="00E26D47" w:rsidRPr="001355EB">
              <w:t>NEWAWE1_75</w:t>
            </w:r>
            <w:r w:rsidRPr="001355EB">
              <w:t>@@</w:t>
            </w:r>
          </w:p>
        </w:tc>
        <w:tc>
          <w:tcPr>
            <w:tcW w:w="1440" w:type="dxa"/>
          </w:tcPr>
          <w:p w14:paraId="0A53D7FB" w14:textId="65BFC1A9" w:rsidR="00E26D47" w:rsidRPr="001355EB" w:rsidRDefault="002C4A09" w:rsidP="00584C28">
            <w:pPr>
              <w:pStyle w:val="MILTableText"/>
            </w:pPr>
            <w:r w:rsidRPr="001355EB">
              <w:t>@@</w:t>
            </w:r>
            <w:r w:rsidR="00E26D47" w:rsidRPr="001355EB">
              <w:t>NEWAWE5_75</w:t>
            </w:r>
            <w:r w:rsidRPr="001355EB">
              <w:t>@@</w:t>
            </w:r>
          </w:p>
        </w:tc>
        <w:tc>
          <w:tcPr>
            <w:tcW w:w="1440" w:type="dxa"/>
          </w:tcPr>
          <w:p w14:paraId="4D9176C0" w14:textId="18571E55" w:rsidR="00E26D47" w:rsidRPr="001355EB" w:rsidRDefault="002C4A09" w:rsidP="00584C28">
            <w:pPr>
              <w:pStyle w:val="MILTableText"/>
            </w:pPr>
            <w:r w:rsidRPr="001355EB">
              <w:t>@@</w:t>
            </w:r>
            <w:r w:rsidR="00E26D47" w:rsidRPr="001355EB">
              <w:t>NEWAWE10_75</w:t>
            </w:r>
            <w:r w:rsidRPr="001355EB">
              <w:t>@@</w:t>
            </w:r>
          </w:p>
        </w:tc>
        <w:tc>
          <w:tcPr>
            <w:tcW w:w="1440" w:type="dxa"/>
          </w:tcPr>
          <w:p w14:paraId="608570ED" w14:textId="0A08ECC9" w:rsidR="00E26D47" w:rsidRPr="001355EB" w:rsidRDefault="002C4A09" w:rsidP="00584C28">
            <w:pPr>
              <w:pStyle w:val="MILTableText"/>
            </w:pPr>
            <w:r w:rsidRPr="001355EB">
              <w:t>@@</w:t>
            </w:r>
            <w:r w:rsidR="00E26D47" w:rsidRPr="001355EB">
              <w:t>NEWAWE15_75</w:t>
            </w:r>
            <w:r w:rsidRPr="001355EB">
              <w:t>@@</w:t>
            </w:r>
          </w:p>
        </w:tc>
        <w:tc>
          <w:tcPr>
            <w:tcW w:w="1440" w:type="dxa"/>
          </w:tcPr>
          <w:p w14:paraId="7A4A1161" w14:textId="605C6CB4" w:rsidR="00E26D47" w:rsidRPr="001355EB" w:rsidRDefault="002C4A09" w:rsidP="00584C28">
            <w:pPr>
              <w:pStyle w:val="MILTableText"/>
            </w:pPr>
            <w:r w:rsidRPr="001355EB">
              <w:t>@@</w:t>
            </w:r>
            <w:r w:rsidR="00E26D47" w:rsidRPr="001355EB">
              <w:t>NEWAWE25_75</w:t>
            </w:r>
            <w:r w:rsidRPr="001355EB">
              <w:t>@@</w:t>
            </w:r>
          </w:p>
        </w:tc>
        <w:tc>
          <w:tcPr>
            <w:tcW w:w="1440" w:type="dxa"/>
          </w:tcPr>
          <w:p w14:paraId="0689BBEA" w14:textId="5C87C0F2" w:rsidR="00E26D47" w:rsidRPr="001355EB" w:rsidRDefault="002C4A09" w:rsidP="00584C28">
            <w:pPr>
              <w:pStyle w:val="MILTableText"/>
            </w:pPr>
            <w:r w:rsidRPr="001355EB">
              <w:t>@@</w:t>
            </w:r>
            <w:r w:rsidR="00E26D47" w:rsidRPr="001355EB">
              <w:t>NEWAWE30_75</w:t>
            </w:r>
            <w:r w:rsidRPr="001355EB">
              <w:t>@@</w:t>
            </w:r>
          </w:p>
        </w:tc>
      </w:tr>
      <w:tr w:rsidR="00E26D47" w14:paraId="282150DE" w14:textId="77777777" w:rsidTr="0005649E">
        <w:trPr>
          <w:trHeight w:hRule="exact" w:val="432"/>
        </w:trPr>
        <w:tc>
          <w:tcPr>
            <w:tcW w:w="1020" w:type="dxa"/>
          </w:tcPr>
          <w:p w14:paraId="69096A9D" w14:textId="77777777" w:rsidR="00E26D47" w:rsidRPr="001355EB" w:rsidRDefault="00E26D47" w:rsidP="00584C28">
            <w:pPr>
              <w:pStyle w:val="MILTableText"/>
            </w:pPr>
            <w:r w:rsidRPr="001355EB">
              <w:t>95%</w:t>
            </w:r>
          </w:p>
        </w:tc>
        <w:tc>
          <w:tcPr>
            <w:tcW w:w="1440" w:type="dxa"/>
          </w:tcPr>
          <w:p w14:paraId="294BF2C3" w14:textId="681D6A55" w:rsidR="00E26D47" w:rsidRPr="001355EB" w:rsidRDefault="002C4A09" w:rsidP="00584C28">
            <w:pPr>
              <w:pStyle w:val="MILTableText"/>
            </w:pPr>
            <w:r w:rsidRPr="001355EB">
              <w:t>@@</w:t>
            </w:r>
            <w:r w:rsidR="00E26D47" w:rsidRPr="001355EB">
              <w:t>NEWAWE1_95</w:t>
            </w:r>
            <w:r w:rsidRPr="001355EB">
              <w:t>@@</w:t>
            </w:r>
          </w:p>
        </w:tc>
        <w:tc>
          <w:tcPr>
            <w:tcW w:w="1440" w:type="dxa"/>
          </w:tcPr>
          <w:p w14:paraId="61ACE1A1" w14:textId="4E1D44FA" w:rsidR="00E26D47" w:rsidRPr="001355EB" w:rsidRDefault="002C4A09" w:rsidP="00584C28">
            <w:pPr>
              <w:pStyle w:val="MILTableText"/>
            </w:pPr>
            <w:r w:rsidRPr="001355EB">
              <w:t>@@</w:t>
            </w:r>
            <w:r w:rsidR="00E26D47" w:rsidRPr="001355EB">
              <w:t>NEWAWE5_95</w:t>
            </w:r>
            <w:r w:rsidRPr="001355EB">
              <w:t>@@</w:t>
            </w:r>
          </w:p>
        </w:tc>
        <w:tc>
          <w:tcPr>
            <w:tcW w:w="1440" w:type="dxa"/>
          </w:tcPr>
          <w:p w14:paraId="4058BF92" w14:textId="22FF7C19" w:rsidR="00E26D47" w:rsidRPr="001355EB" w:rsidRDefault="002C4A09" w:rsidP="00584C28">
            <w:pPr>
              <w:pStyle w:val="MILTableText"/>
            </w:pPr>
            <w:r w:rsidRPr="001355EB">
              <w:t>@@</w:t>
            </w:r>
            <w:r w:rsidR="00E26D47" w:rsidRPr="001355EB">
              <w:t>NEWAWE10_95</w:t>
            </w:r>
            <w:r w:rsidRPr="001355EB">
              <w:t>@@</w:t>
            </w:r>
          </w:p>
        </w:tc>
        <w:tc>
          <w:tcPr>
            <w:tcW w:w="1440" w:type="dxa"/>
          </w:tcPr>
          <w:p w14:paraId="27BA14F7" w14:textId="037E8853" w:rsidR="00E26D47" w:rsidRPr="001355EB" w:rsidRDefault="002C4A09" w:rsidP="00584C28">
            <w:pPr>
              <w:pStyle w:val="MILTableText"/>
            </w:pPr>
            <w:r w:rsidRPr="001355EB">
              <w:t>@@</w:t>
            </w:r>
            <w:r w:rsidR="00E26D47" w:rsidRPr="001355EB">
              <w:t>NEWAWE15_95</w:t>
            </w:r>
            <w:r w:rsidRPr="001355EB">
              <w:t>@@</w:t>
            </w:r>
          </w:p>
        </w:tc>
        <w:tc>
          <w:tcPr>
            <w:tcW w:w="1440" w:type="dxa"/>
          </w:tcPr>
          <w:p w14:paraId="28C301CD" w14:textId="4FA0EC81" w:rsidR="00E26D47" w:rsidRPr="001355EB" w:rsidRDefault="002C4A09" w:rsidP="00584C28">
            <w:pPr>
              <w:pStyle w:val="MILTableText"/>
            </w:pPr>
            <w:r w:rsidRPr="001355EB">
              <w:t>@@</w:t>
            </w:r>
            <w:r w:rsidR="00E26D47" w:rsidRPr="001355EB">
              <w:t>NEWAWE25_95</w:t>
            </w:r>
            <w:r w:rsidRPr="001355EB">
              <w:t>@@</w:t>
            </w:r>
          </w:p>
        </w:tc>
        <w:tc>
          <w:tcPr>
            <w:tcW w:w="1440" w:type="dxa"/>
          </w:tcPr>
          <w:p w14:paraId="5C28E68B" w14:textId="24F4050C" w:rsidR="00E26D47" w:rsidRPr="001355EB" w:rsidRDefault="002C4A09" w:rsidP="00584C28">
            <w:pPr>
              <w:pStyle w:val="MILTableText"/>
            </w:pPr>
            <w:r w:rsidRPr="001355EB">
              <w:t>@@</w:t>
            </w:r>
            <w:r w:rsidR="00E26D47" w:rsidRPr="001355EB">
              <w:t>NEWAWE30_95</w:t>
            </w:r>
            <w:r w:rsidRPr="001355EB">
              <w:t>@@</w:t>
            </w:r>
          </w:p>
        </w:tc>
      </w:tr>
      <w:tr w:rsidR="00E26D47" w14:paraId="2D2E3B1E" w14:textId="77777777" w:rsidTr="0005649E">
        <w:trPr>
          <w:trHeight w:hRule="exact" w:val="432"/>
        </w:trPr>
        <w:tc>
          <w:tcPr>
            <w:tcW w:w="1020" w:type="dxa"/>
          </w:tcPr>
          <w:p w14:paraId="21281D7B" w14:textId="77777777" w:rsidR="00E26D47" w:rsidRPr="001355EB" w:rsidRDefault="00E26D47" w:rsidP="00584C28">
            <w:pPr>
              <w:pStyle w:val="MILTableText"/>
            </w:pPr>
            <w:r w:rsidRPr="001355EB">
              <w:t>Mean</w:t>
            </w:r>
          </w:p>
        </w:tc>
        <w:tc>
          <w:tcPr>
            <w:tcW w:w="1440" w:type="dxa"/>
          </w:tcPr>
          <w:p w14:paraId="1AFFC071" w14:textId="7E76DDAF" w:rsidR="00E26D47" w:rsidRPr="001355EB" w:rsidRDefault="002C4A09" w:rsidP="00584C28">
            <w:pPr>
              <w:pStyle w:val="MILTableText"/>
            </w:pPr>
            <w:r w:rsidRPr="001355EB">
              <w:t>@@</w:t>
            </w:r>
            <w:r w:rsidR="00E26D47" w:rsidRPr="001355EB">
              <w:t>NEWAWE1_MU</w:t>
            </w:r>
            <w:r w:rsidRPr="001355EB">
              <w:t>@@</w:t>
            </w:r>
          </w:p>
        </w:tc>
        <w:tc>
          <w:tcPr>
            <w:tcW w:w="1440" w:type="dxa"/>
          </w:tcPr>
          <w:p w14:paraId="608670D6" w14:textId="3A06A1EC" w:rsidR="00E26D47" w:rsidRPr="001355EB" w:rsidRDefault="002C4A09" w:rsidP="00584C28">
            <w:pPr>
              <w:pStyle w:val="MILTableText"/>
            </w:pPr>
            <w:r w:rsidRPr="001355EB">
              <w:t>@@</w:t>
            </w:r>
            <w:r w:rsidR="00E26D47" w:rsidRPr="001355EB">
              <w:t>NEWAWE5_MU</w:t>
            </w:r>
            <w:r w:rsidRPr="001355EB">
              <w:t>@@</w:t>
            </w:r>
          </w:p>
        </w:tc>
        <w:tc>
          <w:tcPr>
            <w:tcW w:w="1440" w:type="dxa"/>
          </w:tcPr>
          <w:p w14:paraId="20A3AE04" w14:textId="3364454C" w:rsidR="00E26D47" w:rsidRPr="001355EB" w:rsidRDefault="002C4A09" w:rsidP="00584C28">
            <w:pPr>
              <w:pStyle w:val="MILTableText"/>
            </w:pPr>
            <w:r w:rsidRPr="001355EB">
              <w:t>@@</w:t>
            </w:r>
            <w:r w:rsidR="00E26D47" w:rsidRPr="001355EB">
              <w:t>NEWAWE10_MU</w:t>
            </w:r>
            <w:r w:rsidRPr="001355EB">
              <w:t>@@</w:t>
            </w:r>
          </w:p>
        </w:tc>
        <w:tc>
          <w:tcPr>
            <w:tcW w:w="1440" w:type="dxa"/>
          </w:tcPr>
          <w:p w14:paraId="425794FD" w14:textId="642D2B69" w:rsidR="00E26D47" w:rsidRPr="001355EB" w:rsidRDefault="002C4A09" w:rsidP="00584C28">
            <w:pPr>
              <w:pStyle w:val="MILTableText"/>
            </w:pPr>
            <w:r w:rsidRPr="001355EB">
              <w:t>@@</w:t>
            </w:r>
            <w:r w:rsidR="00E26D47" w:rsidRPr="001355EB">
              <w:t>NEWAWE15_MU</w:t>
            </w:r>
            <w:r w:rsidRPr="001355EB">
              <w:t>@@</w:t>
            </w:r>
          </w:p>
        </w:tc>
        <w:tc>
          <w:tcPr>
            <w:tcW w:w="1440" w:type="dxa"/>
          </w:tcPr>
          <w:p w14:paraId="34FB76F7" w14:textId="48F3CD31" w:rsidR="00E26D47" w:rsidRPr="001355EB" w:rsidRDefault="002C4A09" w:rsidP="00584C28">
            <w:pPr>
              <w:pStyle w:val="MILTableText"/>
            </w:pPr>
            <w:r w:rsidRPr="001355EB">
              <w:t>@@</w:t>
            </w:r>
            <w:r w:rsidR="00E26D47" w:rsidRPr="001355EB">
              <w:t>NEWAWE25_MU</w:t>
            </w:r>
            <w:r w:rsidRPr="001355EB">
              <w:t>@@</w:t>
            </w:r>
          </w:p>
        </w:tc>
        <w:tc>
          <w:tcPr>
            <w:tcW w:w="1440" w:type="dxa"/>
          </w:tcPr>
          <w:p w14:paraId="2E0FBF64" w14:textId="29834762" w:rsidR="00E26D47" w:rsidRPr="001355EB" w:rsidRDefault="002C4A09" w:rsidP="00584C28">
            <w:pPr>
              <w:pStyle w:val="MILTableText"/>
            </w:pPr>
            <w:r w:rsidRPr="001355EB">
              <w:t>@@</w:t>
            </w:r>
            <w:r w:rsidR="00E26D47" w:rsidRPr="001355EB">
              <w:t>NEWAWE30_MU</w:t>
            </w:r>
            <w:r w:rsidRPr="001355EB">
              <w:t>@@</w:t>
            </w:r>
          </w:p>
        </w:tc>
      </w:tr>
      <w:tr w:rsidR="00E26D47" w14:paraId="66BB5735" w14:textId="77777777" w:rsidTr="0005649E">
        <w:trPr>
          <w:trHeight w:hRule="exact" w:val="432"/>
        </w:trPr>
        <w:tc>
          <w:tcPr>
            <w:tcW w:w="1020" w:type="dxa"/>
          </w:tcPr>
          <w:p w14:paraId="619EB4EE" w14:textId="77777777" w:rsidR="00E26D47" w:rsidRPr="001355EB" w:rsidRDefault="00E26D47" w:rsidP="00584C28">
            <w:pPr>
              <w:pStyle w:val="MILTableText"/>
            </w:pPr>
            <w:r w:rsidRPr="001355EB">
              <w:t>Volatility</w:t>
            </w:r>
          </w:p>
        </w:tc>
        <w:tc>
          <w:tcPr>
            <w:tcW w:w="1440" w:type="dxa"/>
          </w:tcPr>
          <w:p w14:paraId="208FEFCC" w14:textId="01BF609B" w:rsidR="00E26D47" w:rsidRPr="001355EB" w:rsidRDefault="002C4A09" w:rsidP="00584C28">
            <w:pPr>
              <w:pStyle w:val="MILTableText"/>
            </w:pPr>
            <w:r w:rsidRPr="001355EB">
              <w:t>@@</w:t>
            </w:r>
            <w:r w:rsidR="00E26D47" w:rsidRPr="001355EB">
              <w:t>NEWAWE1_VOL</w:t>
            </w:r>
            <w:r w:rsidRPr="001355EB">
              <w:t>@@</w:t>
            </w:r>
          </w:p>
        </w:tc>
        <w:tc>
          <w:tcPr>
            <w:tcW w:w="1440" w:type="dxa"/>
          </w:tcPr>
          <w:p w14:paraId="4CEF16B6" w14:textId="13F31BEF" w:rsidR="00E26D47" w:rsidRPr="001355EB" w:rsidRDefault="002C4A09" w:rsidP="00584C28">
            <w:pPr>
              <w:pStyle w:val="MILTableText"/>
            </w:pPr>
            <w:r w:rsidRPr="001355EB">
              <w:t>@@</w:t>
            </w:r>
            <w:r w:rsidR="00E26D47" w:rsidRPr="001355EB">
              <w:t>NEWAWE5_VOL</w:t>
            </w:r>
            <w:r w:rsidRPr="001355EB">
              <w:t>@@</w:t>
            </w:r>
          </w:p>
        </w:tc>
        <w:tc>
          <w:tcPr>
            <w:tcW w:w="1440" w:type="dxa"/>
          </w:tcPr>
          <w:p w14:paraId="0B472767" w14:textId="7798943B" w:rsidR="00E26D47" w:rsidRPr="001355EB" w:rsidRDefault="002C4A09" w:rsidP="00584C28">
            <w:pPr>
              <w:pStyle w:val="MILTableText"/>
            </w:pPr>
            <w:r w:rsidRPr="001355EB">
              <w:t>@@</w:t>
            </w:r>
            <w:r w:rsidR="00E26D47" w:rsidRPr="001355EB">
              <w:t>NEWAWE10_VOL</w:t>
            </w:r>
            <w:r w:rsidRPr="001355EB">
              <w:t>@@</w:t>
            </w:r>
          </w:p>
        </w:tc>
        <w:tc>
          <w:tcPr>
            <w:tcW w:w="1440" w:type="dxa"/>
          </w:tcPr>
          <w:p w14:paraId="43BF4161" w14:textId="25C42859" w:rsidR="00E26D47" w:rsidRPr="001355EB" w:rsidRDefault="002C4A09" w:rsidP="00584C28">
            <w:pPr>
              <w:pStyle w:val="MILTableText"/>
            </w:pPr>
            <w:r w:rsidRPr="001355EB">
              <w:t>@@</w:t>
            </w:r>
            <w:r w:rsidR="00E26D47" w:rsidRPr="001355EB">
              <w:t>NEWAWE15_VOL</w:t>
            </w:r>
            <w:r w:rsidRPr="001355EB">
              <w:t>@@</w:t>
            </w:r>
          </w:p>
        </w:tc>
        <w:tc>
          <w:tcPr>
            <w:tcW w:w="1440" w:type="dxa"/>
          </w:tcPr>
          <w:p w14:paraId="1B3C1177" w14:textId="21FE1E50" w:rsidR="00E26D47" w:rsidRPr="001355EB" w:rsidRDefault="002C4A09" w:rsidP="00584C28">
            <w:pPr>
              <w:pStyle w:val="MILTableText"/>
            </w:pPr>
            <w:r w:rsidRPr="001355EB">
              <w:t>@@</w:t>
            </w:r>
            <w:r w:rsidR="00E26D47" w:rsidRPr="001355EB">
              <w:t>NEWAWE25_VOL</w:t>
            </w:r>
            <w:r w:rsidRPr="001355EB">
              <w:t>@@</w:t>
            </w:r>
          </w:p>
        </w:tc>
        <w:tc>
          <w:tcPr>
            <w:tcW w:w="1440" w:type="dxa"/>
          </w:tcPr>
          <w:p w14:paraId="6A76B2EE" w14:textId="4E07253B" w:rsidR="00E26D47" w:rsidRPr="001355EB" w:rsidRDefault="002C4A09" w:rsidP="00584C28">
            <w:pPr>
              <w:pStyle w:val="MILTableText"/>
            </w:pPr>
            <w:r w:rsidRPr="001355EB">
              <w:t>@@</w:t>
            </w:r>
            <w:r w:rsidR="00E26D47" w:rsidRPr="001355EB">
              <w:t>NEWAWE30_VOL</w:t>
            </w:r>
            <w:r w:rsidRPr="001355EB">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30" w:name="OLDAWEPERCENTILE"/>
            <w:r>
              <w:rPr>
                <w:i w:val="0"/>
              </w:rPr>
              <w:t>@@</w:t>
            </w:r>
            <w:r w:rsidR="00E26D47">
              <w:rPr>
                <w:i w:val="0"/>
              </w:rPr>
              <w:t>OLDAWEPERCENTILE</w:t>
            </w:r>
            <w:r>
              <w:rPr>
                <w:i w:val="0"/>
              </w:rPr>
              <w:t>@@</w:t>
            </w:r>
            <w:bookmarkEnd w:id="30"/>
          </w:p>
        </w:tc>
        <w:tc>
          <w:tcPr>
            <w:tcW w:w="5043" w:type="dxa"/>
          </w:tcPr>
          <w:p w14:paraId="1288C5E2" w14:textId="3CA5708D" w:rsidR="00551032" w:rsidRDefault="002C4A09" w:rsidP="00E26D47">
            <w:pPr>
              <w:pStyle w:val="MILReportTableText"/>
              <w:ind w:firstLine="0"/>
            </w:pPr>
            <w:bookmarkStart w:id="31" w:name="OLDAWEHIST"/>
            <w:r>
              <w:rPr>
                <w:i w:val="0"/>
              </w:rPr>
              <w:t>@@</w:t>
            </w:r>
            <w:r w:rsidR="00E26D47">
              <w:rPr>
                <w:i w:val="0"/>
              </w:rPr>
              <w:t>OLDAWEHIST</w:t>
            </w:r>
            <w:r>
              <w:rPr>
                <w:i w:val="0"/>
              </w:rPr>
              <w:t>@@</w:t>
            </w:r>
            <w:bookmarkEnd w:id="31"/>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2" w:name="NEWAWEPERCENTILE"/>
            <w:r>
              <w:rPr>
                <w:i w:val="0"/>
              </w:rPr>
              <w:t>@@</w:t>
            </w:r>
            <w:r w:rsidR="00E26D47">
              <w:rPr>
                <w:i w:val="0"/>
              </w:rPr>
              <w:t>NEWAWEPERCENTILE</w:t>
            </w:r>
            <w:r>
              <w:rPr>
                <w:i w:val="0"/>
              </w:rPr>
              <w:t>@@</w:t>
            </w:r>
            <w:bookmarkEnd w:id="32"/>
          </w:p>
        </w:tc>
        <w:tc>
          <w:tcPr>
            <w:tcW w:w="5043" w:type="dxa"/>
          </w:tcPr>
          <w:p w14:paraId="548CEDB4" w14:textId="49863350" w:rsidR="00551032" w:rsidRDefault="002C4A09" w:rsidP="00E26D47">
            <w:pPr>
              <w:pStyle w:val="MILReportTableText"/>
              <w:ind w:firstLine="0"/>
            </w:pPr>
            <w:bookmarkStart w:id="33" w:name="NEWAWEHIST"/>
            <w:r>
              <w:rPr>
                <w:i w:val="0"/>
              </w:rPr>
              <w:t>@@</w:t>
            </w:r>
            <w:r w:rsidR="00E26D47">
              <w:rPr>
                <w:i w:val="0"/>
              </w:rPr>
              <w:t>NEWAWEHIST</w:t>
            </w:r>
            <w:r>
              <w:rPr>
                <w:i w:val="0"/>
              </w:rPr>
              <w:t>@@</w:t>
            </w:r>
            <w:bookmarkEnd w:id="33"/>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4" w:name="_Toc483381613"/>
      <w:r>
        <w:lastRenderedPageBreak/>
        <w:t>Equity Assets</w:t>
      </w:r>
      <w:bookmarkEnd w:id="34"/>
    </w:p>
    <w:p w14:paraId="70AE2BDB" w14:textId="776390B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w:t>
      </w:r>
      <w:r w:rsidR="00432EEA">
        <w:t>is used to model a retrospective dividend yield which is then converted into an income return</w:t>
      </w:r>
      <w:r w:rsidRPr="00023827">
        <w:t>.</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3758F09" w14:textId="6CD72CA0" w:rsidR="005E3115" w:rsidRDefault="005E3115" w:rsidP="001355EB">
      <w:pPr>
        <w:pStyle w:val="MILReportMainText"/>
      </w:pPr>
      <w:r>
        <w:t>The parameterisation of the income models are held constant from quarter to quarter with the exception of the initial income yield which is set as at the calibration date using market data.</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5" w:name="_Toc483381614"/>
      <w:r>
        <w:lastRenderedPageBreak/>
        <w:t>Australian Equities</w:t>
      </w:r>
      <w:bookmarkEnd w:id="35"/>
    </w:p>
    <w:p w14:paraId="1FAC6E08" w14:textId="77777777" w:rsidR="00953B07" w:rsidRDefault="00953B07" w:rsidP="00953B07">
      <w:pPr>
        <w:pStyle w:val="MILReportSubSection"/>
      </w:pPr>
      <w:bookmarkStart w:id="36" w:name="_Toc483381615"/>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584C28">
            <w:pPr>
              <w:pStyle w:val="MILTableText"/>
            </w:pPr>
            <m:oMathPara>
              <m:oMath>
                <m:r>
                  <m:rPr>
                    <m:sty m:val="bi"/>
                  </m:rPr>
                  <m:t>μ</m:t>
                </m:r>
              </m:oMath>
            </m:oMathPara>
          </w:p>
        </w:tc>
        <w:tc>
          <w:tcPr>
            <w:tcW w:w="1262" w:type="dxa"/>
          </w:tcPr>
          <w:p w14:paraId="5BE7D8C1" w14:textId="77777777" w:rsidR="00372679" w:rsidRPr="001355EB" w:rsidRDefault="00372679" w:rsidP="00584C28">
            <w:pPr>
              <w:pStyle w:val="MILTableText"/>
            </w:pPr>
            <w:r w:rsidRPr="001355EB">
              <w:t>0</w:t>
            </w:r>
          </w:p>
        </w:tc>
        <w:tc>
          <w:tcPr>
            <w:tcW w:w="1283" w:type="dxa"/>
          </w:tcPr>
          <w:p w14:paraId="68734811" w14:textId="77777777" w:rsidR="00372679" w:rsidRPr="001355EB" w:rsidRDefault="00372679" w:rsidP="00584C28">
            <w:pPr>
              <w:pStyle w:val="MILTableText"/>
            </w:pPr>
            <w:r w:rsidRPr="001355EB">
              <w:t>0</w:t>
            </w:r>
          </w:p>
        </w:tc>
        <w:tc>
          <w:tcPr>
            <w:tcW w:w="5833" w:type="dxa"/>
          </w:tcPr>
          <w:p w14:paraId="29A099DB" w14:textId="77777777" w:rsidR="00372679" w:rsidRPr="001355EB" w:rsidRDefault="00372679" w:rsidP="00584C28">
            <w:pPr>
              <w:pStyle w:val="MILTableText"/>
            </w:pPr>
            <w:r w:rsidRPr="001355EB">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24C30" w:rsidRDefault="00372679" w:rsidP="00584C28">
            <w:pPr>
              <w:pStyle w:val="MILTableText"/>
              <w:rPr>
                <w:b/>
              </w:rPr>
            </w:pPr>
            <w:r w:rsidRPr="00124C30">
              <w:rPr>
                <w:b/>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91FA9EE" w14:textId="4282967C" w:rsidR="009D66B1" w:rsidRPr="001355EB" w:rsidRDefault="002C4A09" w:rsidP="00584C28">
            <w:pPr>
              <w:pStyle w:val="MILTableText"/>
            </w:pPr>
            <w:r w:rsidRPr="001355EB">
              <w:t>@@</w:t>
            </w:r>
            <w:r w:rsidR="009D66B1" w:rsidRPr="001355EB">
              <w:t>OLDAUEQP12</w:t>
            </w:r>
            <w:r w:rsidRPr="001355EB">
              <w:t>@@</w:t>
            </w:r>
          </w:p>
        </w:tc>
        <w:tc>
          <w:tcPr>
            <w:tcW w:w="1283" w:type="dxa"/>
          </w:tcPr>
          <w:p w14:paraId="1EC6BF0B" w14:textId="2A6D3B10" w:rsidR="009D66B1" w:rsidRPr="001355EB" w:rsidRDefault="002C4A09" w:rsidP="00584C28">
            <w:pPr>
              <w:pStyle w:val="MILTableText"/>
            </w:pPr>
            <w:r w:rsidRPr="001355EB">
              <w:t>@@</w:t>
            </w:r>
            <w:r w:rsidR="009D66B1" w:rsidRPr="001355EB">
              <w:t>NEWAUEQP12</w:t>
            </w:r>
            <w:r w:rsidRPr="001355EB">
              <w:t>@@</w:t>
            </w:r>
          </w:p>
        </w:tc>
        <w:tc>
          <w:tcPr>
            <w:tcW w:w="5833" w:type="dxa"/>
          </w:tcPr>
          <w:p w14:paraId="499BC996" w14:textId="77777777" w:rsidR="009D66B1" w:rsidRPr="001355EB" w:rsidRDefault="009D66B1" w:rsidP="00584C28">
            <w:pPr>
              <w:pStyle w:val="MILTableText"/>
            </w:pPr>
            <w:r w:rsidRPr="001355EB">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65C4573" w14:textId="28E9960B" w:rsidR="009D66B1" w:rsidRPr="001355EB" w:rsidRDefault="002C4A09" w:rsidP="00584C28">
            <w:pPr>
              <w:pStyle w:val="MILTableText"/>
            </w:pPr>
            <w:r w:rsidRPr="001355EB">
              <w:t>@@</w:t>
            </w:r>
            <w:r w:rsidR="009D66B1" w:rsidRPr="001355EB">
              <w:t>OLDAUEQP21</w:t>
            </w:r>
            <w:r w:rsidRPr="001355EB">
              <w:t>@@</w:t>
            </w:r>
          </w:p>
        </w:tc>
        <w:tc>
          <w:tcPr>
            <w:tcW w:w="1283" w:type="dxa"/>
          </w:tcPr>
          <w:p w14:paraId="0CE11623" w14:textId="133EEE9E" w:rsidR="009D66B1" w:rsidRPr="001355EB" w:rsidRDefault="002C4A09" w:rsidP="00584C28">
            <w:pPr>
              <w:pStyle w:val="MILTableText"/>
            </w:pPr>
            <w:r w:rsidRPr="001355EB">
              <w:t>@@</w:t>
            </w:r>
            <w:r w:rsidR="009D66B1" w:rsidRPr="001355EB">
              <w:t>NEWAUEQP21</w:t>
            </w:r>
            <w:r w:rsidRPr="001355EB">
              <w:t>@@</w:t>
            </w:r>
          </w:p>
        </w:tc>
        <w:tc>
          <w:tcPr>
            <w:tcW w:w="5833" w:type="dxa"/>
          </w:tcPr>
          <w:p w14:paraId="321AE986" w14:textId="77777777" w:rsidR="009D66B1" w:rsidRPr="001355EB" w:rsidRDefault="009D66B1" w:rsidP="00584C28">
            <w:pPr>
              <w:pStyle w:val="MILTableText"/>
            </w:pPr>
            <w:r w:rsidRPr="001355EB">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1355EB" w:rsidRDefault="002C4A09" w:rsidP="00584C28">
            <w:pPr>
              <w:pStyle w:val="MILTableText"/>
            </w:pPr>
            <w:r w:rsidRPr="001355EB">
              <w:t>@@</w:t>
            </w:r>
            <w:r w:rsidR="009D66B1" w:rsidRPr="001355EB">
              <w:t>OLDAUEQMU1</w:t>
            </w:r>
            <w:r w:rsidRPr="001355EB">
              <w:t>@@</w:t>
            </w:r>
          </w:p>
        </w:tc>
        <w:tc>
          <w:tcPr>
            <w:tcW w:w="1283" w:type="dxa"/>
          </w:tcPr>
          <w:p w14:paraId="47AB3DDC" w14:textId="31058A96" w:rsidR="009D66B1" w:rsidRPr="001355EB" w:rsidRDefault="002C4A09" w:rsidP="00584C28">
            <w:pPr>
              <w:pStyle w:val="MILTableText"/>
            </w:pPr>
            <w:r w:rsidRPr="001355EB">
              <w:t>@@</w:t>
            </w:r>
            <w:r w:rsidR="009D66B1" w:rsidRPr="001355EB">
              <w:t>NEWAUEQMU1</w:t>
            </w:r>
            <w:r w:rsidRPr="001355EB">
              <w:t>@@</w:t>
            </w:r>
          </w:p>
        </w:tc>
        <w:tc>
          <w:tcPr>
            <w:tcW w:w="5833" w:type="dxa"/>
          </w:tcPr>
          <w:p w14:paraId="0F710BD9" w14:textId="77777777" w:rsidR="009D66B1" w:rsidRPr="001355EB" w:rsidRDefault="009D66B1" w:rsidP="00584C28">
            <w:pPr>
              <w:pStyle w:val="MILTableText"/>
            </w:pPr>
            <w:r w:rsidRPr="001355EB">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1355EB" w:rsidRDefault="002C4A09" w:rsidP="00584C28">
            <w:pPr>
              <w:pStyle w:val="MILTableText"/>
            </w:pPr>
            <w:r w:rsidRPr="001355EB">
              <w:t>@@</w:t>
            </w:r>
            <w:r w:rsidR="009D66B1" w:rsidRPr="001355EB">
              <w:t>OLDAUEQSIGMA1</w:t>
            </w:r>
            <w:r w:rsidRPr="001355EB">
              <w:t>@@</w:t>
            </w:r>
          </w:p>
        </w:tc>
        <w:tc>
          <w:tcPr>
            <w:tcW w:w="1283" w:type="dxa"/>
          </w:tcPr>
          <w:p w14:paraId="19982CFA" w14:textId="78B24437" w:rsidR="009D66B1" w:rsidRPr="001355EB" w:rsidRDefault="002C4A09" w:rsidP="00584C28">
            <w:pPr>
              <w:pStyle w:val="MILTableText"/>
            </w:pPr>
            <w:r w:rsidRPr="001355EB">
              <w:t>@@</w:t>
            </w:r>
            <w:r w:rsidR="009D66B1" w:rsidRPr="001355EB">
              <w:t>NEWAUEQSIGMA1</w:t>
            </w:r>
            <w:r w:rsidRPr="001355EB">
              <w:t>@@</w:t>
            </w:r>
          </w:p>
        </w:tc>
        <w:tc>
          <w:tcPr>
            <w:tcW w:w="5833" w:type="dxa"/>
          </w:tcPr>
          <w:p w14:paraId="7E022FF5" w14:textId="77777777" w:rsidR="009D66B1" w:rsidRPr="001355EB" w:rsidRDefault="009D66B1" w:rsidP="00584C28">
            <w:pPr>
              <w:pStyle w:val="MILTableText"/>
            </w:pPr>
            <w:r w:rsidRPr="001355EB">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1355EB" w:rsidRDefault="002C4A09" w:rsidP="00584C28">
            <w:pPr>
              <w:pStyle w:val="MILTableText"/>
            </w:pPr>
            <w:r w:rsidRPr="001355EB">
              <w:t>@@</w:t>
            </w:r>
            <w:r w:rsidR="009D66B1" w:rsidRPr="001355EB">
              <w:t>OLDAUEQMU2</w:t>
            </w:r>
            <w:r w:rsidRPr="001355EB">
              <w:t>@@</w:t>
            </w:r>
          </w:p>
        </w:tc>
        <w:tc>
          <w:tcPr>
            <w:tcW w:w="1283" w:type="dxa"/>
          </w:tcPr>
          <w:p w14:paraId="32511763" w14:textId="2559D11C" w:rsidR="009D66B1" w:rsidRPr="001355EB" w:rsidRDefault="002C4A09" w:rsidP="00584C28">
            <w:pPr>
              <w:pStyle w:val="MILTableText"/>
            </w:pPr>
            <w:r w:rsidRPr="001355EB">
              <w:t>@@</w:t>
            </w:r>
            <w:r w:rsidR="009D66B1" w:rsidRPr="001355EB">
              <w:t>NEWAUEQMU2</w:t>
            </w:r>
            <w:r w:rsidRPr="001355EB">
              <w:t>@@</w:t>
            </w:r>
          </w:p>
        </w:tc>
        <w:tc>
          <w:tcPr>
            <w:tcW w:w="5833" w:type="dxa"/>
          </w:tcPr>
          <w:p w14:paraId="6BFB003D" w14:textId="77777777" w:rsidR="009D66B1" w:rsidRPr="001355EB" w:rsidRDefault="009D66B1" w:rsidP="00584C28">
            <w:pPr>
              <w:pStyle w:val="MILTableText"/>
            </w:pPr>
            <w:r w:rsidRPr="001355EB">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1355EB" w:rsidRDefault="002C4A09" w:rsidP="00584C28">
            <w:pPr>
              <w:pStyle w:val="MILTableText"/>
            </w:pPr>
            <w:r w:rsidRPr="001355EB">
              <w:t>@@</w:t>
            </w:r>
            <w:r w:rsidR="009D66B1" w:rsidRPr="001355EB">
              <w:t>OLDAUEQSIGMA2</w:t>
            </w:r>
            <w:r w:rsidRPr="001355EB">
              <w:t>@@</w:t>
            </w:r>
          </w:p>
        </w:tc>
        <w:tc>
          <w:tcPr>
            <w:tcW w:w="1283" w:type="dxa"/>
          </w:tcPr>
          <w:p w14:paraId="2210CDBE" w14:textId="21BC122E" w:rsidR="009D66B1" w:rsidRPr="001355EB" w:rsidRDefault="002C4A09" w:rsidP="00584C28">
            <w:pPr>
              <w:pStyle w:val="MILTableText"/>
            </w:pPr>
            <w:r w:rsidRPr="001355EB">
              <w:t>@@</w:t>
            </w:r>
            <w:r w:rsidR="009D66B1" w:rsidRPr="001355EB">
              <w:t>NEWAUEQSIGMA2</w:t>
            </w:r>
            <w:r w:rsidRPr="001355EB">
              <w:t>@@</w:t>
            </w:r>
          </w:p>
        </w:tc>
        <w:tc>
          <w:tcPr>
            <w:tcW w:w="5833" w:type="dxa"/>
          </w:tcPr>
          <w:p w14:paraId="79B1B41B" w14:textId="77777777" w:rsidR="009D66B1" w:rsidRPr="001355EB" w:rsidRDefault="009D66B1" w:rsidP="00584C28">
            <w:pPr>
              <w:pStyle w:val="MILTableText"/>
            </w:pPr>
            <w:r w:rsidRPr="001355EB">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24C30" w:rsidRDefault="009D66B1" w:rsidP="00584C28">
            <w:pPr>
              <w:pStyle w:val="MILTableText"/>
              <w:rPr>
                <w:b/>
              </w:rPr>
            </w:pPr>
            <w:r w:rsidRPr="00124C30">
              <w:rPr>
                <w:b/>
              </w:rPr>
              <w:t>Income Yield Model (Ornstein Uhlenbeck)</w:t>
            </w:r>
          </w:p>
        </w:tc>
      </w:tr>
      <w:tr w:rsidR="00DA2C0B" w14:paraId="710BF4DB" w14:textId="77777777" w:rsidTr="00431642">
        <w:trPr>
          <w:trHeight w:hRule="exact" w:val="397"/>
        </w:trPr>
        <w:tc>
          <w:tcPr>
            <w:tcW w:w="1157" w:type="dxa"/>
          </w:tcPr>
          <w:p w14:paraId="5EBD630B" w14:textId="77777777" w:rsidR="00DA2C0B" w:rsidRPr="001355EB"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1355EB" w:rsidRDefault="002C4A09" w:rsidP="00584C28">
            <w:pPr>
              <w:pStyle w:val="MILTableText"/>
            </w:pPr>
            <w:r w:rsidRPr="001355EB">
              <w:t>@@</w:t>
            </w:r>
            <w:r w:rsidR="00DA2C0B" w:rsidRPr="001355EB">
              <w:t>OLDAUEQY0</w:t>
            </w:r>
            <w:r w:rsidRPr="001355EB">
              <w:t>@@</w:t>
            </w:r>
          </w:p>
        </w:tc>
        <w:tc>
          <w:tcPr>
            <w:tcW w:w="1283" w:type="dxa"/>
          </w:tcPr>
          <w:p w14:paraId="2796471B" w14:textId="7689D802" w:rsidR="00DA2C0B" w:rsidRPr="001355EB" w:rsidRDefault="002C4A09" w:rsidP="00584C28">
            <w:pPr>
              <w:pStyle w:val="MILTableText"/>
            </w:pPr>
            <w:r w:rsidRPr="001355EB">
              <w:t>@@</w:t>
            </w:r>
            <w:r w:rsidR="00DA2C0B" w:rsidRPr="001355EB">
              <w:t>NEWAUEQY0</w:t>
            </w:r>
            <w:r w:rsidRPr="001355EB">
              <w:t>@@</w:t>
            </w:r>
          </w:p>
        </w:tc>
        <w:tc>
          <w:tcPr>
            <w:tcW w:w="5833" w:type="dxa"/>
          </w:tcPr>
          <w:p w14:paraId="4B32A5B5" w14:textId="77777777" w:rsidR="00DA2C0B" w:rsidRPr="001355EB" w:rsidRDefault="00DA2C0B" w:rsidP="00584C28">
            <w:pPr>
              <w:pStyle w:val="MILTableText"/>
            </w:pPr>
            <w:r w:rsidRPr="001355EB">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1355EB" w:rsidRDefault="002C4A09" w:rsidP="00584C28">
            <w:pPr>
              <w:pStyle w:val="MILTableText"/>
            </w:pPr>
            <w:r w:rsidRPr="001355EB">
              <w:t>@@</w:t>
            </w:r>
            <w:r w:rsidR="00DA2C0B" w:rsidRPr="001355EB">
              <w:t>OLDAUEQYMU</w:t>
            </w:r>
            <w:r w:rsidRPr="001355EB">
              <w:t>@@</w:t>
            </w:r>
          </w:p>
        </w:tc>
        <w:tc>
          <w:tcPr>
            <w:tcW w:w="1283" w:type="dxa"/>
          </w:tcPr>
          <w:p w14:paraId="19D15C4C" w14:textId="0831067A" w:rsidR="00DA2C0B" w:rsidRPr="001355EB" w:rsidRDefault="002C4A09" w:rsidP="00584C28">
            <w:pPr>
              <w:pStyle w:val="MILTableText"/>
            </w:pPr>
            <w:r w:rsidRPr="001355EB">
              <w:t>@@</w:t>
            </w:r>
            <w:r w:rsidR="00DA2C0B" w:rsidRPr="001355EB">
              <w:t>NEWAUEQYMU</w:t>
            </w:r>
            <w:r w:rsidRPr="001355EB">
              <w:t>@@</w:t>
            </w:r>
          </w:p>
        </w:tc>
        <w:tc>
          <w:tcPr>
            <w:tcW w:w="5833" w:type="dxa"/>
          </w:tcPr>
          <w:p w14:paraId="0FCE881C" w14:textId="77777777" w:rsidR="00DA2C0B" w:rsidRPr="001355EB" w:rsidRDefault="00DA2C0B" w:rsidP="00584C28">
            <w:pPr>
              <w:pStyle w:val="MILTableText"/>
            </w:pPr>
            <w:r w:rsidRPr="001355EB">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1355EB" w:rsidRDefault="002C4A09" w:rsidP="00584C28">
            <w:pPr>
              <w:pStyle w:val="MILTableText"/>
            </w:pPr>
            <w:r w:rsidRPr="001355EB">
              <w:t>@@</w:t>
            </w:r>
            <w:r w:rsidR="00DA2C0B" w:rsidRPr="001355EB">
              <w:t>OLDAUEQYALPHA</w:t>
            </w:r>
            <w:r w:rsidRPr="001355EB">
              <w:t>@@</w:t>
            </w:r>
          </w:p>
        </w:tc>
        <w:tc>
          <w:tcPr>
            <w:tcW w:w="1283" w:type="dxa"/>
          </w:tcPr>
          <w:p w14:paraId="588396D8" w14:textId="5F2395DB" w:rsidR="00DA2C0B" w:rsidRPr="001355EB" w:rsidRDefault="002C4A09" w:rsidP="00584C28">
            <w:pPr>
              <w:pStyle w:val="MILTableText"/>
            </w:pPr>
            <w:r w:rsidRPr="001355EB">
              <w:t>@@</w:t>
            </w:r>
            <w:r w:rsidR="00DA2C0B" w:rsidRPr="001355EB">
              <w:t>NEWAUEQYALPHA</w:t>
            </w:r>
            <w:r w:rsidRPr="001355EB">
              <w:t>@@</w:t>
            </w:r>
          </w:p>
        </w:tc>
        <w:tc>
          <w:tcPr>
            <w:tcW w:w="5833" w:type="dxa"/>
          </w:tcPr>
          <w:p w14:paraId="4B3EC764" w14:textId="77777777" w:rsidR="00DA2C0B" w:rsidRPr="001355EB" w:rsidRDefault="00DA2C0B" w:rsidP="00584C28">
            <w:pPr>
              <w:pStyle w:val="MILTableText"/>
            </w:pPr>
            <w:r w:rsidRPr="001355EB">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1355EB" w:rsidRDefault="002C4A09" w:rsidP="00584C28">
            <w:pPr>
              <w:pStyle w:val="MILTableText"/>
            </w:pPr>
            <w:r w:rsidRPr="001355EB">
              <w:t>@@</w:t>
            </w:r>
            <w:r w:rsidR="00DA2C0B" w:rsidRPr="001355EB">
              <w:t>OLDAUEQYSIGMA</w:t>
            </w:r>
            <w:r w:rsidRPr="001355EB">
              <w:t>@@</w:t>
            </w:r>
          </w:p>
        </w:tc>
        <w:tc>
          <w:tcPr>
            <w:tcW w:w="1283" w:type="dxa"/>
          </w:tcPr>
          <w:p w14:paraId="0A80BE54" w14:textId="51ADDB08" w:rsidR="00DA2C0B" w:rsidRPr="001355EB" w:rsidRDefault="002C4A09" w:rsidP="00584C28">
            <w:pPr>
              <w:pStyle w:val="MILTableText"/>
            </w:pPr>
            <w:r w:rsidRPr="001355EB">
              <w:t>@@</w:t>
            </w:r>
            <w:r w:rsidR="00DA2C0B" w:rsidRPr="001355EB">
              <w:t>NEWAUEQYSIGMA</w:t>
            </w:r>
            <w:r w:rsidRPr="001355EB">
              <w:t>@@</w:t>
            </w:r>
          </w:p>
        </w:tc>
        <w:tc>
          <w:tcPr>
            <w:tcW w:w="5833" w:type="dxa"/>
          </w:tcPr>
          <w:p w14:paraId="081256D0" w14:textId="77777777" w:rsidR="00DA2C0B" w:rsidRPr="001355EB" w:rsidRDefault="00DA2C0B" w:rsidP="00584C28">
            <w:pPr>
              <w:pStyle w:val="MILTableText"/>
            </w:pPr>
            <w:r w:rsidRPr="001355EB">
              <w:t>The volatility of the dividend yield</w:t>
            </w:r>
          </w:p>
        </w:tc>
      </w:tr>
      <w:tr w:rsidR="001D0E16" w14:paraId="016E828D" w14:textId="77777777" w:rsidTr="001D0E16">
        <w:trPr>
          <w:trHeight w:hRule="exact" w:val="659"/>
        </w:trPr>
        <w:tc>
          <w:tcPr>
            <w:tcW w:w="1157" w:type="dxa"/>
          </w:tcPr>
          <w:p w14:paraId="2EACC701" w14:textId="29D5722F"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355B3912" w14:textId="020C5854" w:rsidR="001D0E16" w:rsidRPr="001D0E16" w:rsidRDefault="001D0E16" w:rsidP="00584C28">
            <w:pPr>
              <w:pStyle w:val="MILTableText"/>
            </w:pPr>
            <w:r w:rsidRPr="001D0E16">
              <w:t>@@</w:t>
            </w:r>
            <w:r>
              <w:t>OLDAUEQ</w:t>
            </w:r>
            <w:r w:rsidRPr="001D0E16">
              <w:t>RHO@@</w:t>
            </w:r>
          </w:p>
        </w:tc>
        <w:tc>
          <w:tcPr>
            <w:tcW w:w="1283" w:type="dxa"/>
          </w:tcPr>
          <w:p w14:paraId="07A93ADD" w14:textId="14F2BE2D" w:rsidR="001D0E16" w:rsidRPr="001D0E16" w:rsidRDefault="001D0E16" w:rsidP="00584C28">
            <w:pPr>
              <w:pStyle w:val="MILTableText"/>
            </w:pPr>
            <w:r w:rsidRPr="001D0E16">
              <w:t>@@</w:t>
            </w:r>
            <w:r>
              <w:t>NEWAUEQ</w:t>
            </w:r>
            <w:r w:rsidRPr="001D0E16">
              <w:t>RHO@@</w:t>
            </w:r>
          </w:p>
        </w:tc>
        <w:tc>
          <w:tcPr>
            <w:tcW w:w="5833" w:type="dxa"/>
          </w:tcPr>
          <w:p w14:paraId="0243E32A" w14:textId="2CFB5BF5" w:rsidR="001D0E16" w:rsidRPr="001355EB" w:rsidRDefault="001D0E16" w:rsidP="00584C28">
            <w:pPr>
              <w:pStyle w:val="MILTableText"/>
            </w:pPr>
            <w:r w:rsidRPr="001355EB">
              <w:t xml:space="preserve">The </w:t>
            </w:r>
            <w:r>
              <w:t>correlation between the dividend yield process and the total return process</w:t>
            </w:r>
          </w:p>
        </w:tc>
      </w:tr>
    </w:tbl>
    <w:p w14:paraId="5EE20230" w14:textId="77777777" w:rsidR="00584C28" w:rsidRDefault="00584C28" w:rsidP="00584C28">
      <w:pPr>
        <w:pStyle w:val="MILReportSubSection"/>
        <w:numPr>
          <w:ilvl w:val="0"/>
          <w:numId w:val="0"/>
        </w:numPr>
        <w:ind w:left="1008" w:hanging="1008"/>
        <w:rPr>
          <w:sz w:val="18"/>
          <w:szCs w:val="18"/>
        </w:rPr>
      </w:pPr>
    </w:p>
    <w:p w14:paraId="46AC66E9" w14:textId="77777777" w:rsidR="00584C28" w:rsidRDefault="00584C28">
      <w:pPr>
        <w:spacing w:line="240" w:lineRule="auto"/>
        <w:rPr>
          <w:b/>
          <w:color w:val="004877"/>
        </w:rPr>
      </w:pPr>
      <w:r>
        <w:br w:type="page"/>
      </w:r>
    </w:p>
    <w:p w14:paraId="08CD855C" w14:textId="1F7AD790" w:rsidR="00953B07" w:rsidRPr="00255C34" w:rsidRDefault="00953B07" w:rsidP="00953B07">
      <w:pPr>
        <w:pStyle w:val="MILReportSubSection"/>
        <w:rPr>
          <w:sz w:val="18"/>
          <w:szCs w:val="18"/>
        </w:rPr>
      </w:pPr>
      <w:bookmarkStart w:id="37" w:name="_Toc483381616"/>
      <w:r w:rsidRPr="00255C34">
        <w:rPr>
          <w:sz w:val="18"/>
          <w:szCs w:val="18"/>
        </w:rPr>
        <w:lastRenderedPageBreak/>
        <w:t>Distribution</w:t>
      </w:r>
      <w:r w:rsidR="00372679" w:rsidRPr="00255C34">
        <w:rPr>
          <w:sz w:val="18"/>
          <w:szCs w:val="18"/>
        </w:rPr>
        <w:t>s</w:t>
      </w:r>
      <w:bookmarkEnd w:id="37"/>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%’ile</w:t>
            </w:r>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584C28">
            <w:pPr>
              <w:pStyle w:val="MILTableText"/>
            </w:pPr>
            <w:r w:rsidRPr="001355EB">
              <w:t>5%</w:t>
            </w:r>
          </w:p>
        </w:tc>
        <w:tc>
          <w:tcPr>
            <w:tcW w:w="1440" w:type="dxa"/>
          </w:tcPr>
          <w:p w14:paraId="635C5ADE" w14:textId="14F0832A" w:rsidR="00DA2C0B" w:rsidRPr="001355EB" w:rsidRDefault="002C4A09" w:rsidP="00584C28">
            <w:pPr>
              <w:pStyle w:val="MILTableText"/>
            </w:pPr>
            <w:r w:rsidRPr="001355EB">
              <w:t>@@</w:t>
            </w:r>
            <w:r w:rsidR="00DA2C0B" w:rsidRPr="001355EB">
              <w:t>OLDAUEQ1_5</w:t>
            </w:r>
            <w:r w:rsidRPr="001355EB">
              <w:t>@@</w:t>
            </w:r>
          </w:p>
        </w:tc>
        <w:tc>
          <w:tcPr>
            <w:tcW w:w="1440" w:type="dxa"/>
          </w:tcPr>
          <w:p w14:paraId="6916F054" w14:textId="00EF635F" w:rsidR="00DA2C0B" w:rsidRPr="001355EB" w:rsidRDefault="002C4A09" w:rsidP="00584C28">
            <w:pPr>
              <w:pStyle w:val="MILTableText"/>
            </w:pPr>
            <w:r w:rsidRPr="001355EB">
              <w:t>@@</w:t>
            </w:r>
            <w:r w:rsidR="00DA2C0B" w:rsidRPr="001355EB">
              <w:t>OLDAUEQ5_5</w:t>
            </w:r>
            <w:r w:rsidRPr="001355EB">
              <w:t>@@</w:t>
            </w:r>
          </w:p>
        </w:tc>
        <w:tc>
          <w:tcPr>
            <w:tcW w:w="1440" w:type="dxa"/>
          </w:tcPr>
          <w:p w14:paraId="300EC61F" w14:textId="46706161" w:rsidR="00DA2C0B" w:rsidRPr="001355EB" w:rsidRDefault="002C4A09" w:rsidP="00584C28">
            <w:pPr>
              <w:pStyle w:val="MILTableText"/>
            </w:pPr>
            <w:r w:rsidRPr="001355EB">
              <w:t>@@</w:t>
            </w:r>
            <w:r w:rsidR="00DA2C0B" w:rsidRPr="001355EB">
              <w:t>OLDAUEQ10_5</w:t>
            </w:r>
            <w:r w:rsidRPr="001355EB">
              <w:t>@@</w:t>
            </w:r>
          </w:p>
        </w:tc>
        <w:tc>
          <w:tcPr>
            <w:tcW w:w="1440" w:type="dxa"/>
          </w:tcPr>
          <w:p w14:paraId="41D3538D" w14:textId="29DE6D51" w:rsidR="00DA2C0B" w:rsidRPr="001355EB" w:rsidRDefault="002C4A09" w:rsidP="00584C28">
            <w:pPr>
              <w:pStyle w:val="MILTableText"/>
            </w:pPr>
            <w:r w:rsidRPr="001355EB">
              <w:t>@@</w:t>
            </w:r>
            <w:r w:rsidR="00DA2C0B" w:rsidRPr="001355EB">
              <w:t>OLDAUEQ15_5</w:t>
            </w:r>
            <w:r w:rsidRPr="001355EB">
              <w:t>@@</w:t>
            </w:r>
          </w:p>
        </w:tc>
        <w:tc>
          <w:tcPr>
            <w:tcW w:w="1440" w:type="dxa"/>
          </w:tcPr>
          <w:p w14:paraId="63391C37" w14:textId="11B8C1AC" w:rsidR="00DA2C0B" w:rsidRPr="001355EB" w:rsidRDefault="002C4A09" w:rsidP="00584C28">
            <w:pPr>
              <w:pStyle w:val="MILTableText"/>
            </w:pPr>
            <w:r w:rsidRPr="001355EB">
              <w:t>@@</w:t>
            </w:r>
            <w:r w:rsidR="00DA2C0B" w:rsidRPr="001355EB">
              <w:t>OLDAUEQ25_5</w:t>
            </w:r>
            <w:r w:rsidRPr="001355EB">
              <w:t>@@</w:t>
            </w:r>
          </w:p>
        </w:tc>
        <w:tc>
          <w:tcPr>
            <w:tcW w:w="1440" w:type="dxa"/>
          </w:tcPr>
          <w:p w14:paraId="20FC5B93" w14:textId="7E0A28E6" w:rsidR="00DA2C0B" w:rsidRPr="001355EB" w:rsidRDefault="002C4A09" w:rsidP="00584C28">
            <w:pPr>
              <w:pStyle w:val="MILTableText"/>
            </w:pPr>
            <w:r w:rsidRPr="001355EB">
              <w:t>@@</w:t>
            </w:r>
            <w:r w:rsidR="00DA2C0B" w:rsidRPr="001355EB">
              <w:t>OLDAUEQ30_5</w:t>
            </w:r>
            <w:r w:rsidRPr="001355EB">
              <w:t>@@</w:t>
            </w:r>
          </w:p>
        </w:tc>
      </w:tr>
      <w:tr w:rsidR="00DA2C0B" w14:paraId="024254ED" w14:textId="77777777" w:rsidTr="0005649E">
        <w:trPr>
          <w:trHeight w:hRule="exact" w:val="432"/>
        </w:trPr>
        <w:tc>
          <w:tcPr>
            <w:tcW w:w="1020" w:type="dxa"/>
          </w:tcPr>
          <w:p w14:paraId="3AD6F619" w14:textId="77777777" w:rsidR="00DA2C0B" w:rsidRPr="001355EB" w:rsidRDefault="00DA2C0B" w:rsidP="00584C28">
            <w:pPr>
              <w:pStyle w:val="MILTableText"/>
            </w:pPr>
            <w:r w:rsidRPr="001355EB">
              <w:t>25%</w:t>
            </w:r>
          </w:p>
        </w:tc>
        <w:tc>
          <w:tcPr>
            <w:tcW w:w="1440" w:type="dxa"/>
          </w:tcPr>
          <w:p w14:paraId="63ABEEFA" w14:textId="520424B5" w:rsidR="00DA2C0B" w:rsidRPr="001355EB" w:rsidRDefault="002C4A09" w:rsidP="00584C28">
            <w:pPr>
              <w:pStyle w:val="MILTableText"/>
            </w:pPr>
            <w:r w:rsidRPr="001355EB">
              <w:t>@@</w:t>
            </w:r>
            <w:r w:rsidR="00DA2C0B" w:rsidRPr="001355EB">
              <w:t>OLDAUEQ1_25</w:t>
            </w:r>
            <w:r w:rsidRPr="001355EB">
              <w:t>@@</w:t>
            </w:r>
          </w:p>
        </w:tc>
        <w:tc>
          <w:tcPr>
            <w:tcW w:w="1440" w:type="dxa"/>
          </w:tcPr>
          <w:p w14:paraId="55FBDB1D" w14:textId="3B41C60D" w:rsidR="00DA2C0B" w:rsidRPr="001355EB" w:rsidRDefault="002C4A09" w:rsidP="00584C28">
            <w:pPr>
              <w:pStyle w:val="MILTableText"/>
            </w:pPr>
            <w:r w:rsidRPr="001355EB">
              <w:t>@@</w:t>
            </w:r>
            <w:r w:rsidR="00DA2C0B" w:rsidRPr="001355EB">
              <w:t>OLDAUEQ5_25</w:t>
            </w:r>
            <w:r w:rsidRPr="001355EB">
              <w:t>@@</w:t>
            </w:r>
          </w:p>
        </w:tc>
        <w:tc>
          <w:tcPr>
            <w:tcW w:w="1440" w:type="dxa"/>
          </w:tcPr>
          <w:p w14:paraId="3A11CFC3" w14:textId="6F27744E" w:rsidR="00DA2C0B" w:rsidRPr="001355EB" w:rsidRDefault="002C4A09" w:rsidP="00584C28">
            <w:pPr>
              <w:pStyle w:val="MILTableText"/>
            </w:pPr>
            <w:r w:rsidRPr="001355EB">
              <w:t>@@</w:t>
            </w:r>
            <w:r w:rsidR="00DA2C0B" w:rsidRPr="001355EB">
              <w:t>OLDAUEQ10_25</w:t>
            </w:r>
            <w:r w:rsidRPr="001355EB">
              <w:t>@@</w:t>
            </w:r>
          </w:p>
        </w:tc>
        <w:tc>
          <w:tcPr>
            <w:tcW w:w="1440" w:type="dxa"/>
          </w:tcPr>
          <w:p w14:paraId="585C38B7" w14:textId="0D0BC429" w:rsidR="00DA2C0B" w:rsidRPr="001355EB" w:rsidRDefault="002C4A09" w:rsidP="00584C28">
            <w:pPr>
              <w:pStyle w:val="MILTableText"/>
            </w:pPr>
            <w:r w:rsidRPr="001355EB">
              <w:t>@@</w:t>
            </w:r>
            <w:r w:rsidR="00DA2C0B" w:rsidRPr="001355EB">
              <w:t>OLDAUEQ15_25</w:t>
            </w:r>
            <w:r w:rsidRPr="001355EB">
              <w:t>@@</w:t>
            </w:r>
          </w:p>
        </w:tc>
        <w:tc>
          <w:tcPr>
            <w:tcW w:w="1440" w:type="dxa"/>
          </w:tcPr>
          <w:p w14:paraId="64F8AC41" w14:textId="67870396" w:rsidR="00DA2C0B" w:rsidRPr="001355EB" w:rsidRDefault="002C4A09" w:rsidP="00584C28">
            <w:pPr>
              <w:pStyle w:val="MILTableText"/>
            </w:pPr>
            <w:r w:rsidRPr="001355EB">
              <w:t>@@</w:t>
            </w:r>
            <w:r w:rsidR="00DA2C0B" w:rsidRPr="001355EB">
              <w:t>OLDAUEQ25_25</w:t>
            </w:r>
            <w:r w:rsidRPr="001355EB">
              <w:t>@@</w:t>
            </w:r>
          </w:p>
        </w:tc>
        <w:tc>
          <w:tcPr>
            <w:tcW w:w="1440" w:type="dxa"/>
          </w:tcPr>
          <w:p w14:paraId="32F52968" w14:textId="6B8DABCB" w:rsidR="00DA2C0B" w:rsidRPr="001355EB" w:rsidRDefault="002C4A09" w:rsidP="00584C28">
            <w:pPr>
              <w:pStyle w:val="MILTableText"/>
            </w:pPr>
            <w:r w:rsidRPr="001355EB">
              <w:t>@@</w:t>
            </w:r>
            <w:r w:rsidR="00DA2C0B" w:rsidRPr="001355EB">
              <w:t>OLDAUEQ30_25</w:t>
            </w:r>
            <w:r w:rsidRPr="001355EB">
              <w:t>@@</w:t>
            </w:r>
          </w:p>
        </w:tc>
      </w:tr>
      <w:tr w:rsidR="00DA2C0B" w14:paraId="38235809" w14:textId="77777777" w:rsidTr="0005649E">
        <w:trPr>
          <w:trHeight w:hRule="exact" w:val="432"/>
        </w:trPr>
        <w:tc>
          <w:tcPr>
            <w:tcW w:w="1020" w:type="dxa"/>
          </w:tcPr>
          <w:p w14:paraId="45C0A8EB" w14:textId="77777777" w:rsidR="00DA2C0B" w:rsidRPr="001355EB" w:rsidRDefault="00DA2C0B" w:rsidP="00584C28">
            <w:pPr>
              <w:pStyle w:val="MILTableText"/>
            </w:pPr>
            <w:r w:rsidRPr="001355EB">
              <w:t>50%</w:t>
            </w:r>
          </w:p>
        </w:tc>
        <w:tc>
          <w:tcPr>
            <w:tcW w:w="1440" w:type="dxa"/>
          </w:tcPr>
          <w:p w14:paraId="0B1D0848" w14:textId="0A0B8156" w:rsidR="00DA2C0B" w:rsidRPr="001355EB" w:rsidRDefault="002C4A09" w:rsidP="00584C28">
            <w:pPr>
              <w:pStyle w:val="MILTableText"/>
            </w:pPr>
            <w:r w:rsidRPr="001355EB">
              <w:t>@@</w:t>
            </w:r>
            <w:r w:rsidR="00DA2C0B" w:rsidRPr="001355EB">
              <w:t>OLDAUEQ1_50</w:t>
            </w:r>
            <w:r w:rsidRPr="001355EB">
              <w:t>@@</w:t>
            </w:r>
          </w:p>
        </w:tc>
        <w:tc>
          <w:tcPr>
            <w:tcW w:w="1440" w:type="dxa"/>
          </w:tcPr>
          <w:p w14:paraId="73D37284" w14:textId="6033C90F" w:rsidR="00DA2C0B" w:rsidRPr="001355EB" w:rsidRDefault="002C4A09" w:rsidP="00584C28">
            <w:pPr>
              <w:pStyle w:val="MILTableText"/>
            </w:pPr>
            <w:r w:rsidRPr="001355EB">
              <w:t>@@</w:t>
            </w:r>
            <w:r w:rsidR="00DA2C0B" w:rsidRPr="001355EB">
              <w:t>OLDAUEQ5_50</w:t>
            </w:r>
            <w:r w:rsidRPr="001355EB">
              <w:t>@@</w:t>
            </w:r>
          </w:p>
        </w:tc>
        <w:tc>
          <w:tcPr>
            <w:tcW w:w="1440" w:type="dxa"/>
          </w:tcPr>
          <w:p w14:paraId="11DD3348" w14:textId="680D11EA" w:rsidR="00DA2C0B" w:rsidRPr="001355EB" w:rsidRDefault="002C4A09" w:rsidP="00584C28">
            <w:pPr>
              <w:pStyle w:val="MILTableText"/>
            </w:pPr>
            <w:r w:rsidRPr="001355EB">
              <w:t>@@</w:t>
            </w:r>
            <w:r w:rsidR="00DA2C0B" w:rsidRPr="001355EB">
              <w:t>OLDAUEQ10_50</w:t>
            </w:r>
            <w:r w:rsidRPr="001355EB">
              <w:t>@@</w:t>
            </w:r>
          </w:p>
        </w:tc>
        <w:tc>
          <w:tcPr>
            <w:tcW w:w="1440" w:type="dxa"/>
          </w:tcPr>
          <w:p w14:paraId="6E051869" w14:textId="239E7DC7" w:rsidR="00DA2C0B" w:rsidRPr="001355EB" w:rsidRDefault="002C4A09" w:rsidP="00584C28">
            <w:pPr>
              <w:pStyle w:val="MILTableText"/>
            </w:pPr>
            <w:r w:rsidRPr="001355EB">
              <w:t>@@</w:t>
            </w:r>
            <w:r w:rsidR="00DA2C0B" w:rsidRPr="001355EB">
              <w:t>OLDAUEQ15_50</w:t>
            </w:r>
            <w:r w:rsidRPr="001355EB">
              <w:t>@@</w:t>
            </w:r>
          </w:p>
        </w:tc>
        <w:tc>
          <w:tcPr>
            <w:tcW w:w="1440" w:type="dxa"/>
          </w:tcPr>
          <w:p w14:paraId="54866A61" w14:textId="06308BF3" w:rsidR="00DA2C0B" w:rsidRPr="001355EB" w:rsidRDefault="002C4A09" w:rsidP="00584C28">
            <w:pPr>
              <w:pStyle w:val="MILTableText"/>
            </w:pPr>
            <w:r w:rsidRPr="001355EB">
              <w:t>@@</w:t>
            </w:r>
            <w:r w:rsidR="00DA2C0B" w:rsidRPr="001355EB">
              <w:t>OLDAUEQ25_50</w:t>
            </w:r>
            <w:r w:rsidRPr="001355EB">
              <w:t>@@</w:t>
            </w:r>
          </w:p>
        </w:tc>
        <w:tc>
          <w:tcPr>
            <w:tcW w:w="1440" w:type="dxa"/>
          </w:tcPr>
          <w:p w14:paraId="43ABFD5B" w14:textId="2D8CEF7A" w:rsidR="00DA2C0B" w:rsidRPr="001355EB" w:rsidRDefault="002C4A09" w:rsidP="00584C28">
            <w:pPr>
              <w:pStyle w:val="MILTableText"/>
            </w:pPr>
            <w:r w:rsidRPr="001355EB">
              <w:t>@@</w:t>
            </w:r>
            <w:r w:rsidR="00DA2C0B" w:rsidRPr="001355EB">
              <w:t>OLDAUEQ30_50</w:t>
            </w:r>
            <w:r w:rsidRPr="001355EB">
              <w:t>@@</w:t>
            </w:r>
          </w:p>
        </w:tc>
      </w:tr>
      <w:tr w:rsidR="00DA2C0B" w14:paraId="4CB479E1" w14:textId="77777777" w:rsidTr="0005649E">
        <w:trPr>
          <w:trHeight w:hRule="exact" w:val="432"/>
        </w:trPr>
        <w:tc>
          <w:tcPr>
            <w:tcW w:w="1020" w:type="dxa"/>
          </w:tcPr>
          <w:p w14:paraId="3EF53227" w14:textId="77777777" w:rsidR="00DA2C0B" w:rsidRPr="001355EB" w:rsidRDefault="00DA2C0B" w:rsidP="00584C28">
            <w:pPr>
              <w:pStyle w:val="MILTableText"/>
            </w:pPr>
            <w:r w:rsidRPr="001355EB">
              <w:t>75%</w:t>
            </w:r>
          </w:p>
        </w:tc>
        <w:tc>
          <w:tcPr>
            <w:tcW w:w="1440" w:type="dxa"/>
          </w:tcPr>
          <w:p w14:paraId="5F91D6AF" w14:textId="33E54A73" w:rsidR="00DA2C0B" w:rsidRPr="001355EB" w:rsidRDefault="002C4A09" w:rsidP="00584C28">
            <w:pPr>
              <w:pStyle w:val="MILTableText"/>
            </w:pPr>
            <w:r w:rsidRPr="001355EB">
              <w:t>@@</w:t>
            </w:r>
            <w:r w:rsidR="00DA2C0B" w:rsidRPr="001355EB">
              <w:t>OLDAUEQ1_75</w:t>
            </w:r>
            <w:r w:rsidRPr="001355EB">
              <w:t>@@</w:t>
            </w:r>
          </w:p>
        </w:tc>
        <w:tc>
          <w:tcPr>
            <w:tcW w:w="1440" w:type="dxa"/>
          </w:tcPr>
          <w:p w14:paraId="78E5F394" w14:textId="26F64FCD" w:rsidR="00DA2C0B" w:rsidRPr="001355EB" w:rsidRDefault="002C4A09" w:rsidP="00584C28">
            <w:pPr>
              <w:pStyle w:val="MILTableText"/>
            </w:pPr>
            <w:r w:rsidRPr="001355EB">
              <w:t>@@</w:t>
            </w:r>
            <w:r w:rsidR="00DA2C0B" w:rsidRPr="001355EB">
              <w:t>OLDAUEQ5_75</w:t>
            </w:r>
            <w:r w:rsidRPr="001355EB">
              <w:t>@@</w:t>
            </w:r>
          </w:p>
        </w:tc>
        <w:tc>
          <w:tcPr>
            <w:tcW w:w="1440" w:type="dxa"/>
          </w:tcPr>
          <w:p w14:paraId="28BE6635" w14:textId="4CC99F5D" w:rsidR="00DA2C0B" w:rsidRPr="001355EB" w:rsidRDefault="002C4A09" w:rsidP="00584C28">
            <w:pPr>
              <w:pStyle w:val="MILTableText"/>
            </w:pPr>
            <w:r w:rsidRPr="001355EB">
              <w:t>@@</w:t>
            </w:r>
            <w:r w:rsidR="00DA2C0B" w:rsidRPr="001355EB">
              <w:t>OLDAUEQ10_75</w:t>
            </w:r>
            <w:r w:rsidRPr="001355EB">
              <w:t>@@</w:t>
            </w:r>
          </w:p>
        </w:tc>
        <w:tc>
          <w:tcPr>
            <w:tcW w:w="1440" w:type="dxa"/>
          </w:tcPr>
          <w:p w14:paraId="2B63D965" w14:textId="327AF267" w:rsidR="00DA2C0B" w:rsidRPr="001355EB" w:rsidRDefault="002C4A09" w:rsidP="00584C28">
            <w:pPr>
              <w:pStyle w:val="MILTableText"/>
            </w:pPr>
            <w:r w:rsidRPr="001355EB">
              <w:t>@@</w:t>
            </w:r>
            <w:r w:rsidR="00DA2C0B" w:rsidRPr="001355EB">
              <w:t>OLDAUEQ15_75</w:t>
            </w:r>
            <w:r w:rsidRPr="001355EB">
              <w:t>@@</w:t>
            </w:r>
          </w:p>
        </w:tc>
        <w:tc>
          <w:tcPr>
            <w:tcW w:w="1440" w:type="dxa"/>
          </w:tcPr>
          <w:p w14:paraId="3097BEE0" w14:textId="1B3A4A1A" w:rsidR="00DA2C0B" w:rsidRPr="001355EB" w:rsidRDefault="002C4A09" w:rsidP="00584C28">
            <w:pPr>
              <w:pStyle w:val="MILTableText"/>
            </w:pPr>
            <w:r w:rsidRPr="001355EB">
              <w:t>@@</w:t>
            </w:r>
            <w:r w:rsidR="00DA2C0B" w:rsidRPr="001355EB">
              <w:t>OLDAUEQ25_75</w:t>
            </w:r>
            <w:r w:rsidRPr="001355EB">
              <w:t>@@</w:t>
            </w:r>
          </w:p>
        </w:tc>
        <w:tc>
          <w:tcPr>
            <w:tcW w:w="1440" w:type="dxa"/>
          </w:tcPr>
          <w:p w14:paraId="48826048" w14:textId="071936CE" w:rsidR="00DA2C0B" w:rsidRPr="001355EB" w:rsidRDefault="002C4A09" w:rsidP="00584C28">
            <w:pPr>
              <w:pStyle w:val="MILTableText"/>
            </w:pPr>
            <w:r w:rsidRPr="001355EB">
              <w:t>@@</w:t>
            </w:r>
            <w:r w:rsidR="00DA2C0B" w:rsidRPr="001355EB">
              <w:t>OLDAUEQ30_75</w:t>
            </w:r>
            <w:r w:rsidRPr="001355EB">
              <w:t>@@</w:t>
            </w:r>
          </w:p>
        </w:tc>
      </w:tr>
      <w:tr w:rsidR="00DA2C0B" w14:paraId="669AC116" w14:textId="77777777" w:rsidTr="0005649E">
        <w:trPr>
          <w:trHeight w:hRule="exact" w:val="432"/>
        </w:trPr>
        <w:tc>
          <w:tcPr>
            <w:tcW w:w="1020" w:type="dxa"/>
          </w:tcPr>
          <w:p w14:paraId="42B490C5" w14:textId="77777777" w:rsidR="00DA2C0B" w:rsidRPr="001355EB" w:rsidRDefault="00DA2C0B" w:rsidP="00584C28">
            <w:pPr>
              <w:pStyle w:val="MILTableText"/>
            </w:pPr>
            <w:r w:rsidRPr="001355EB">
              <w:t>95%</w:t>
            </w:r>
          </w:p>
        </w:tc>
        <w:tc>
          <w:tcPr>
            <w:tcW w:w="1440" w:type="dxa"/>
          </w:tcPr>
          <w:p w14:paraId="24229BDA" w14:textId="6C4AB2D6" w:rsidR="00DA2C0B" w:rsidRPr="001355EB" w:rsidRDefault="002C4A09" w:rsidP="00584C28">
            <w:pPr>
              <w:pStyle w:val="MILTableText"/>
            </w:pPr>
            <w:r w:rsidRPr="001355EB">
              <w:t>@@</w:t>
            </w:r>
            <w:r w:rsidR="00DA2C0B" w:rsidRPr="001355EB">
              <w:t>OLDAUEQ1_95</w:t>
            </w:r>
            <w:r w:rsidRPr="001355EB">
              <w:t>@@</w:t>
            </w:r>
          </w:p>
        </w:tc>
        <w:tc>
          <w:tcPr>
            <w:tcW w:w="1440" w:type="dxa"/>
          </w:tcPr>
          <w:p w14:paraId="5EC1BC35" w14:textId="20073FA3" w:rsidR="00DA2C0B" w:rsidRPr="001355EB" w:rsidRDefault="002C4A09" w:rsidP="00584C28">
            <w:pPr>
              <w:pStyle w:val="MILTableText"/>
            </w:pPr>
            <w:r w:rsidRPr="001355EB">
              <w:t>@@</w:t>
            </w:r>
            <w:r w:rsidR="00DA2C0B" w:rsidRPr="001355EB">
              <w:t>OLDAUEQ5_95</w:t>
            </w:r>
            <w:r w:rsidRPr="001355EB">
              <w:t>@@</w:t>
            </w:r>
          </w:p>
        </w:tc>
        <w:tc>
          <w:tcPr>
            <w:tcW w:w="1440" w:type="dxa"/>
          </w:tcPr>
          <w:p w14:paraId="495E1811" w14:textId="7B7A84C1" w:rsidR="00DA2C0B" w:rsidRPr="001355EB" w:rsidRDefault="002C4A09" w:rsidP="00584C28">
            <w:pPr>
              <w:pStyle w:val="MILTableText"/>
            </w:pPr>
            <w:r w:rsidRPr="001355EB">
              <w:t>@@</w:t>
            </w:r>
            <w:r w:rsidR="00DA2C0B" w:rsidRPr="001355EB">
              <w:t>OLDAUEQ10_95</w:t>
            </w:r>
            <w:r w:rsidRPr="001355EB">
              <w:t>@@</w:t>
            </w:r>
          </w:p>
        </w:tc>
        <w:tc>
          <w:tcPr>
            <w:tcW w:w="1440" w:type="dxa"/>
          </w:tcPr>
          <w:p w14:paraId="39CE23B6" w14:textId="12245614" w:rsidR="00DA2C0B" w:rsidRPr="001355EB" w:rsidRDefault="002C4A09" w:rsidP="00584C28">
            <w:pPr>
              <w:pStyle w:val="MILTableText"/>
            </w:pPr>
            <w:r w:rsidRPr="001355EB">
              <w:t>@@</w:t>
            </w:r>
            <w:r w:rsidR="00DA2C0B" w:rsidRPr="001355EB">
              <w:t>OLDAUEQ15_95</w:t>
            </w:r>
            <w:r w:rsidRPr="001355EB">
              <w:t>@@</w:t>
            </w:r>
          </w:p>
        </w:tc>
        <w:tc>
          <w:tcPr>
            <w:tcW w:w="1440" w:type="dxa"/>
          </w:tcPr>
          <w:p w14:paraId="343CC74C" w14:textId="027F017B" w:rsidR="00DA2C0B" w:rsidRPr="001355EB" w:rsidRDefault="002C4A09" w:rsidP="00584C28">
            <w:pPr>
              <w:pStyle w:val="MILTableText"/>
            </w:pPr>
            <w:r w:rsidRPr="001355EB">
              <w:t>@@</w:t>
            </w:r>
            <w:r w:rsidR="00DA2C0B" w:rsidRPr="001355EB">
              <w:t>OLDAUEQ25_95</w:t>
            </w:r>
            <w:r w:rsidRPr="001355EB">
              <w:t>@@</w:t>
            </w:r>
          </w:p>
        </w:tc>
        <w:tc>
          <w:tcPr>
            <w:tcW w:w="1440" w:type="dxa"/>
          </w:tcPr>
          <w:p w14:paraId="1AB681B5" w14:textId="0D1F76DB" w:rsidR="00DA2C0B" w:rsidRPr="001355EB" w:rsidRDefault="002C4A09" w:rsidP="00584C28">
            <w:pPr>
              <w:pStyle w:val="MILTableText"/>
            </w:pPr>
            <w:r w:rsidRPr="001355EB">
              <w:t>@@</w:t>
            </w:r>
            <w:r w:rsidR="00DA2C0B" w:rsidRPr="001355EB">
              <w:t>OLDAUEQ30_95</w:t>
            </w:r>
            <w:r w:rsidRPr="001355EB">
              <w:t>@@</w:t>
            </w:r>
          </w:p>
        </w:tc>
      </w:tr>
      <w:tr w:rsidR="00DA2C0B" w14:paraId="4D2E5A0A" w14:textId="77777777" w:rsidTr="0005649E">
        <w:trPr>
          <w:trHeight w:hRule="exact" w:val="432"/>
        </w:trPr>
        <w:tc>
          <w:tcPr>
            <w:tcW w:w="1020" w:type="dxa"/>
          </w:tcPr>
          <w:p w14:paraId="59EE5C01" w14:textId="77777777" w:rsidR="00DA2C0B" w:rsidRPr="001355EB" w:rsidRDefault="00DA2C0B" w:rsidP="00584C28">
            <w:pPr>
              <w:pStyle w:val="MILTableText"/>
            </w:pPr>
            <w:r w:rsidRPr="001355EB">
              <w:t>Mean</w:t>
            </w:r>
          </w:p>
        </w:tc>
        <w:tc>
          <w:tcPr>
            <w:tcW w:w="1440" w:type="dxa"/>
          </w:tcPr>
          <w:p w14:paraId="284C8B99" w14:textId="500FCBF5" w:rsidR="00DA2C0B" w:rsidRPr="001355EB" w:rsidRDefault="002C4A09" w:rsidP="00584C28">
            <w:pPr>
              <w:pStyle w:val="MILTableText"/>
            </w:pPr>
            <w:r w:rsidRPr="001355EB">
              <w:t>@@</w:t>
            </w:r>
            <w:r w:rsidR="00DA2C0B" w:rsidRPr="001355EB">
              <w:t>OLDAUEQ1_MU</w:t>
            </w:r>
            <w:r w:rsidRPr="001355EB">
              <w:t>@@</w:t>
            </w:r>
          </w:p>
        </w:tc>
        <w:tc>
          <w:tcPr>
            <w:tcW w:w="1440" w:type="dxa"/>
          </w:tcPr>
          <w:p w14:paraId="1B944261" w14:textId="5041753F" w:rsidR="00DA2C0B" w:rsidRPr="001355EB" w:rsidRDefault="002C4A09" w:rsidP="00584C28">
            <w:pPr>
              <w:pStyle w:val="MILTableText"/>
            </w:pPr>
            <w:r w:rsidRPr="001355EB">
              <w:t>@@</w:t>
            </w:r>
            <w:r w:rsidR="00DA2C0B" w:rsidRPr="001355EB">
              <w:t>OLDAUEQ5_MU</w:t>
            </w:r>
            <w:r w:rsidRPr="001355EB">
              <w:t>@@</w:t>
            </w:r>
          </w:p>
        </w:tc>
        <w:tc>
          <w:tcPr>
            <w:tcW w:w="1440" w:type="dxa"/>
          </w:tcPr>
          <w:p w14:paraId="21C335E4" w14:textId="632BAE6E" w:rsidR="00DA2C0B" w:rsidRPr="001355EB" w:rsidRDefault="002C4A09" w:rsidP="00584C28">
            <w:pPr>
              <w:pStyle w:val="MILTableText"/>
            </w:pPr>
            <w:r w:rsidRPr="001355EB">
              <w:t>@@</w:t>
            </w:r>
            <w:r w:rsidR="00DA2C0B" w:rsidRPr="001355EB">
              <w:t>OLDAUEQ10_MU</w:t>
            </w:r>
            <w:r w:rsidRPr="001355EB">
              <w:t>@@</w:t>
            </w:r>
          </w:p>
        </w:tc>
        <w:tc>
          <w:tcPr>
            <w:tcW w:w="1440" w:type="dxa"/>
          </w:tcPr>
          <w:p w14:paraId="58F73D93" w14:textId="40FBE912" w:rsidR="00DA2C0B" w:rsidRPr="001355EB" w:rsidRDefault="002C4A09" w:rsidP="00584C28">
            <w:pPr>
              <w:pStyle w:val="MILTableText"/>
            </w:pPr>
            <w:r w:rsidRPr="001355EB">
              <w:t>@@</w:t>
            </w:r>
            <w:r w:rsidR="00DA2C0B" w:rsidRPr="001355EB">
              <w:t>OLDAUEQ15_MU</w:t>
            </w:r>
            <w:r w:rsidRPr="001355EB">
              <w:t>@@</w:t>
            </w:r>
          </w:p>
        </w:tc>
        <w:tc>
          <w:tcPr>
            <w:tcW w:w="1440" w:type="dxa"/>
          </w:tcPr>
          <w:p w14:paraId="200210C3" w14:textId="1857D0E5" w:rsidR="00DA2C0B" w:rsidRPr="001355EB" w:rsidRDefault="002C4A09" w:rsidP="00584C28">
            <w:pPr>
              <w:pStyle w:val="MILTableText"/>
            </w:pPr>
            <w:r w:rsidRPr="001355EB">
              <w:t>@@</w:t>
            </w:r>
            <w:r w:rsidR="00DA2C0B" w:rsidRPr="001355EB">
              <w:t>OLDAUEQ25_MU</w:t>
            </w:r>
            <w:r w:rsidRPr="001355EB">
              <w:t>@@</w:t>
            </w:r>
          </w:p>
        </w:tc>
        <w:tc>
          <w:tcPr>
            <w:tcW w:w="1440" w:type="dxa"/>
          </w:tcPr>
          <w:p w14:paraId="0A49D2F3" w14:textId="1691BE97" w:rsidR="00DA2C0B" w:rsidRPr="001355EB" w:rsidRDefault="002C4A09" w:rsidP="00584C28">
            <w:pPr>
              <w:pStyle w:val="MILTableText"/>
            </w:pPr>
            <w:r w:rsidRPr="001355EB">
              <w:t>@@</w:t>
            </w:r>
            <w:r w:rsidR="00DA2C0B" w:rsidRPr="001355EB">
              <w:t>OLDAUEQ30_MU</w:t>
            </w:r>
            <w:r w:rsidRPr="001355EB">
              <w:t>@@</w:t>
            </w:r>
          </w:p>
        </w:tc>
      </w:tr>
      <w:tr w:rsidR="00DA2C0B" w14:paraId="29E81019" w14:textId="77777777" w:rsidTr="0005649E">
        <w:trPr>
          <w:trHeight w:hRule="exact" w:val="432"/>
        </w:trPr>
        <w:tc>
          <w:tcPr>
            <w:tcW w:w="1020" w:type="dxa"/>
          </w:tcPr>
          <w:p w14:paraId="06412075" w14:textId="77777777" w:rsidR="00DA2C0B" w:rsidRPr="001355EB" w:rsidRDefault="00DA2C0B" w:rsidP="00584C28">
            <w:pPr>
              <w:pStyle w:val="MILTableText"/>
            </w:pPr>
            <w:r w:rsidRPr="001355EB">
              <w:t>Volatility</w:t>
            </w:r>
          </w:p>
        </w:tc>
        <w:tc>
          <w:tcPr>
            <w:tcW w:w="1440" w:type="dxa"/>
          </w:tcPr>
          <w:p w14:paraId="0B86CE6C" w14:textId="4AD02CE5" w:rsidR="00DA2C0B" w:rsidRPr="001355EB" w:rsidRDefault="002C4A09" w:rsidP="00584C28">
            <w:pPr>
              <w:pStyle w:val="MILTableText"/>
            </w:pPr>
            <w:r w:rsidRPr="001355EB">
              <w:t>@@</w:t>
            </w:r>
            <w:r w:rsidR="00DA2C0B" w:rsidRPr="001355EB">
              <w:t>OLDAUEQ1_VOL</w:t>
            </w:r>
            <w:r w:rsidRPr="001355EB">
              <w:t>@@</w:t>
            </w:r>
          </w:p>
        </w:tc>
        <w:tc>
          <w:tcPr>
            <w:tcW w:w="1440" w:type="dxa"/>
          </w:tcPr>
          <w:p w14:paraId="4DA9B543" w14:textId="3B92C5D3" w:rsidR="00DA2C0B" w:rsidRPr="001355EB" w:rsidRDefault="002C4A09" w:rsidP="00584C28">
            <w:pPr>
              <w:pStyle w:val="MILTableText"/>
            </w:pPr>
            <w:r w:rsidRPr="001355EB">
              <w:t>@@</w:t>
            </w:r>
            <w:r w:rsidR="00DA2C0B" w:rsidRPr="001355EB">
              <w:t>OLDAUEQ5_VOL</w:t>
            </w:r>
            <w:r w:rsidRPr="001355EB">
              <w:t>@@</w:t>
            </w:r>
          </w:p>
        </w:tc>
        <w:tc>
          <w:tcPr>
            <w:tcW w:w="1440" w:type="dxa"/>
          </w:tcPr>
          <w:p w14:paraId="029BB5BE" w14:textId="2DB15BE2" w:rsidR="00DA2C0B" w:rsidRPr="001355EB" w:rsidRDefault="002C4A09" w:rsidP="00584C28">
            <w:pPr>
              <w:pStyle w:val="MILTableText"/>
            </w:pPr>
            <w:r w:rsidRPr="001355EB">
              <w:t>@@</w:t>
            </w:r>
            <w:r w:rsidR="00DA2C0B" w:rsidRPr="001355EB">
              <w:t>OLDAUEQ10_VOL</w:t>
            </w:r>
            <w:r w:rsidRPr="001355EB">
              <w:t>@@</w:t>
            </w:r>
          </w:p>
        </w:tc>
        <w:tc>
          <w:tcPr>
            <w:tcW w:w="1440" w:type="dxa"/>
          </w:tcPr>
          <w:p w14:paraId="2A97EACE" w14:textId="1C700381" w:rsidR="00DA2C0B" w:rsidRPr="001355EB" w:rsidRDefault="002C4A09" w:rsidP="00584C28">
            <w:pPr>
              <w:pStyle w:val="MILTableText"/>
            </w:pPr>
            <w:r w:rsidRPr="001355EB">
              <w:t>@@</w:t>
            </w:r>
            <w:r w:rsidR="00DA2C0B" w:rsidRPr="001355EB">
              <w:t>OLDAUEQ15_VOL</w:t>
            </w:r>
            <w:r w:rsidRPr="001355EB">
              <w:t>@@</w:t>
            </w:r>
          </w:p>
        </w:tc>
        <w:tc>
          <w:tcPr>
            <w:tcW w:w="1440" w:type="dxa"/>
          </w:tcPr>
          <w:p w14:paraId="21179DD5" w14:textId="7E99AA49" w:rsidR="00DA2C0B" w:rsidRPr="001355EB" w:rsidRDefault="002C4A09" w:rsidP="00584C28">
            <w:pPr>
              <w:pStyle w:val="MILTableText"/>
            </w:pPr>
            <w:r w:rsidRPr="001355EB">
              <w:t>@@</w:t>
            </w:r>
            <w:r w:rsidR="00DA2C0B" w:rsidRPr="001355EB">
              <w:t>OLDAUEQ25_VOL</w:t>
            </w:r>
            <w:r w:rsidRPr="001355EB">
              <w:t>@@</w:t>
            </w:r>
          </w:p>
        </w:tc>
        <w:tc>
          <w:tcPr>
            <w:tcW w:w="1440" w:type="dxa"/>
          </w:tcPr>
          <w:p w14:paraId="220EB951" w14:textId="2E83C1E3" w:rsidR="00DA2C0B" w:rsidRPr="001355EB" w:rsidRDefault="002C4A09" w:rsidP="00584C28">
            <w:pPr>
              <w:pStyle w:val="MILTableText"/>
            </w:pPr>
            <w:r w:rsidRPr="001355EB">
              <w:t>@@</w:t>
            </w:r>
            <w:r w:rsidR="00DA2C0B" w:rsidRPr="001355EB">
              <w:t>OLDAUEQ30_VOL</w:t>
            </w:r>
            <w:r w:rsidRPr="001355EB">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%’ile</w:t>
            </w:r>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584C28">
            <w:pPr>
              <w:pStyle w:val="MILTableText"/>
            </w:pPr>
            <w:r w:rsidRPr="001355EB">
              <w:t>5%</w:t>
            </w:r>
          </w:p>
        </w:tc>
        <w:tc>
          <w:tcPr>
            <w:tcW w:w="1440" w:type="dxa"/>
          </w:tcPr>
          <w:p w14:paraId="673E0A81" w14:textId="65DBFAFF" w:rsidR="00DA2C0B" w:rsidRPr="001355EB" w:rsidRDefault="002C4A09" w:rsidP="00584C28">
            <w:pPr>
              <w:pStyle w:val="MILTableText"/>
            </w:pPr>
            <w:r w:rsidRPr="001355EB">
              <w:t>@@</w:t>
            </w:r>
            <w:r w:rsidR="00DA2C0B" w:rsidRPr="001355EB">
              <w:t>NEWAUEQ1_5</w:t>
            </w:r>
            <w:r w:rsidRPr="001355EB">
              <w:t>@@</w:t>
            </w:r>
          </w:p>
        </w:tc>
        <w:tc>
          <w:tcPr>
            <w:tcW w:w="1440" w:type="dxa"/>
          </w:tcPr>
          <w:p w14:paraId="5225D5CC" w14:textId="7CB9216C" w:rsidR="00DA2C0B" w:rsidRPr="001355EB" w:rsidRDefault="002C4A09" w:rsidP="00584C28">
            <w:pPr>
              <w:pStyle w:val="MILTableText"/>
            </w:pPr>
            <w:r w:rsidRPr="001355EB">
              <w:t>@@</w:t>
            </w:r>
            <w:r w:rsidR="00DA2C0B" w:rsidRPr="001355EB">
              <w:t>NEWAUEQ5_5</w:t>
            </w:r>
            <w:r w:rsidRPr="001355EB">
              <w:t>@@</w:t>
            </w:r>
          </w:p>
        </w:tc>
        <w:tc>
          <w:tcPr>
            <w:tcW w:w="1440" w:type="dxa"/>
          </w:tcPr>
          <w:p w14:paraId="1087D246" w14:textId="03557745" w:rsidR="00DA2C0B" w:rsidRPr="001355EB" w:rsidRDefault="002C4A09" w:rsidP="00584C28">
            <w:pPr>
              <w:pStyle w:val="MILTableText"/>
            </w:pPr>
            <w:r w:rsidRPr="001355EB">
              <w:t>@@</w:t>
            </w:r>
            <w:r w:rsidR="00DA2C0B" w:rsidRPr="001355EB">
              <w:t>NEWAUEQ10_5</w:t>
            </w:r>
            <w:r w:rsidRPr="001355EB">
              <w:t>@@</w:t>
            </w:r>
          </w:p>
        </w:tc>
        <w:tc>
          <w:tcPr>
            <w:tcW w:w="1440" w:type="dxa"/>
          </w:tcPr>
          <w:p w14:paraId="459A6EC4" w14:textId="5C73685E" w:rsidR="00DA2C0B" w:rsidRPr="001355EB" w:rsidRDefault="002C4A09" w:rsidP="00584C28">
            <w:pPr>
              <w:pStyle w:val="MILTableText"/>
            </w:pPr>
            <w:r w:rsidRPr="001355EB">
              <w:t>@@</w:t>
            </w:r>
            <w:r w:rsidR="00DA2C0B" w:rsidRPr="001355EB">
              <w:t>NEWAUEQ15_5</w:t>
            </w:r>
            <w:r w:rsidRPr="001355EB">
              <w:t>@@</w:t>
            </w:r>
          </w:p>
        </w:tc>
        <w:tc>
          <w:tcPr>
            <w:tcW w:w="1440" w:type="dxa"/>
          </w:tcPr>
          <w:p w14:paraId="50983CE7" w14:textId="576F8FCF" w:rsidR="00DA2C0B" w:rsidRPr="001355EB" w:rsidRDefault="002C4A09" w:rsidP="00584C28">
            <w:pPr>
              <w:pStyle w:val="MILTableText"/>
            </w:pPr>
            <w:r w:rsidRPr="001355EB">
              <w:t>@@</w:t>
            </w:r>
            <w:r w:rsidR="00DA2C0B" w:rsidRPr="001355EB">
              <w:t>NEWAUEQ25_5</w:t>
            </w:r>
            <w:r w:rsidRPr="001355EB">
              <w:t>@@</w:t>
            </w:r>
          </w:p>
        </w:tc>
        <w:tc>
          <w:tcPr>
            <w:tcW w:w="1440" w:type="dxa"/>
          </w:tcPr>
          <w:p w14:paraId="7B6552BD" w14:textId="34E5F167" w:rsidR="00DA2C0B" w:rsidRPr="001355EB" w:rsidRDefault="002C4A09" w:rsidP="00584C28">
            <w:pPr>
              <w:pStyle w:val="MILTableText"/>
            </w:pPr>
            <w:r w:rsidRPr="001355EB">
              <w:t>@@</w:t>
            </w:r>
            <w:r w:rsidR="00DA2C0B" w:rsidRPr="001355EB">
              <w:t>NEWAUEQ30_5</w:t>
            </w:r>
            <w:r w:rsidRPr="001355EB">
              <w:t>@@</w:t>
            </w:r>
          </w:p>
        </w:tc>
      </w:tr>
      <w:tr w:rsidR="00DA2C0B" w14:paraId="58F3B677" w14:textId="77777777" w:rsidTr="0005649E">
        <w:trPr>
          <w:trHeight w:hRule="exact" w:val="432"/>
        </w:trPr>
        <w:tc>
          <w:tcPr>
            <w:tcW w:w="1020" w:type="dxa"/>
          </w:tcPr>
          <w:p w14:paraId="7A1DB479" w14:textId="77777777" w:rsidR="00DA2C0B" w:rsidRPr="001355EB" w:rsidRDefault="00DA2C0B" w:rsidP="00584C28">
            <w:pPr>
              <w:pStyle w:val="MILTableText"/>
            </w:pPr>
            <w:r w:rsidRPr="001355EB">
              <w:t>25%</w:t>
            </w:r>
          </w:p>
        </w:tc>
        <w:tc>
          <w:tcPr>
            <w:tcW w:w="1440" w:type="dxa"/>
          </w:tcPr>
          <w:p w14:paraId="60A186C2" w14:textId="42BE673C" w:rsidR="00DA2C0B" w:rsidRPr="001355EB" w:rsidRDefault="002C4A09" w:rsidP="00584C28">
            <w:pPr>
              <w:pStyle w:val="MILTableText"/>
            </w:pPr>
            <w:r w:rsidRPr="001355EB">
              <w:t>@@</w:t>
            </w:r>
            <w:r w:rsidR="00DA2C0B" w:rsidRPr="001355EB">
              <w:t>NEWAUEQ1_25</w:t>
            </w:r>
            <w:r w:rsidRPr="001355EB">
              <w:t>@@</w:t>
            </w:r>
          </w:p>
        </w:tc>
        <w:tc>
          <w:tcPr>
            <w:tcW w:w="1440" w:type="dxa"/>
          </w:tcPr>
          <w:p w14:paraId="2FBBA39C" w14:textId="00B0CE1A" w:rsidR="00DA2C0B" w:rsidRPr="001355EB" w:rsidRDefault="002C4A09" w:rsidP="00584C28">
            <w:pPr>
              <w:pStyle w:val="MILTableText"/>
            </w:pPr>
            <w:r w:rsidRPr="001355EB">
              <w:t>@@</w:t>
            </w:r>
            <w:r w:rsidR="00DA2C0B" w:rsidRPr="001355EB">
              <w:t>NEWAUEQ5_25</w:t>
            </w:r>
            <w:r w:rsidRPr="001355EB">
              <w:t>@@</w:t>
            </w:r>
          </w:p>
        </w:tc>
        <w:tc>
          <w:tcPr>
            <w:tcW w:w="1440" w:type="dxa"/>
          </w:tcPr>
          <w:p w14:paraId="4C805710" w14:textId="296A7F88" w:rsidR="00DA2C0B" w:rsidRPr="001355EB" w:rsidRDefault="002C4A09" w:rsidP="00584C28">
            <w:pPr>
              <w:pStyle w:val="MILTableText"/>
            </w:pPr>
            <w:r w:rsidRPr="001355EB">
              <w:t>@@</w:t>
            </w:r>
            <w:r w:rsidR="00DA2C0B" w:rsidRPr="001355EB">
              <w:t>NEWAUEQ10_25</w:t>
            </w:r>
            <w:r w:rsidRPr="001355EB">
              <w:t>@@</w:t>
            </w:r>
          </w:p>
        </w:tc>
        <w:tc>
          <w:tcPr>
            <w:tcW w:w="1440" w:type="dxa"/>
          </w:tcPr>
          <w:p w14:paraId="7298CDE9" w14:textId="4A38B966" w:rsidR="00DA2C0B" w:rsidRPr="001355EB" w:rsidRDefault="002C4A09" w:rsidP="00584C28">
            <w:pPr>
              <w:pStyle w:val="MILTableText"/>
            </w:pPr>
            <w:r w:rsidRPr="001355EB">
              <w:t>@@</w:t>
            </w:r>
            <w:r w:rsidR="00DA2C0B" w:rsidRPr="001355EB">
              <w:t>NEWAUEQ15_25</w:t>
            </w:r>
            <w:r w:rsidRPr="001355EB">
              <w:t>@@</w:t>
            </w:r>
          </w:p>
        </w:tc>
        <w:tc>
          <w:tcPr>
            <w:tcW w:w="1440" w:type="dxa"/>
          </w:tcPr>
          <w:p w14:paraId="6B206053" w14:textId="50A5B173" w:rsidR="00DA2C0B" w:rsidRPr="001355EB" w:rsidRDefault="002C4A09" w:rsidP="00584C28">
            <w:pPr>
              <w:pStyle w:val="MILTableText"/>
            </w:pPr>
            <w:r w:rsidRPr="001355EB">
              <w:t>@@</w:t>
            </w:r>
            <w:r w:rsidR="00DA2C0B" w:rsidRPr="001355EB">
              <w:t>NEWAUEQ25_25</w:t>
            </w:r>
            <w:r w:rsidRPr="001355EB">
              <w:t>@@</w:t>
            </w:r>
          </w:p>
        </w:tc>
        <w:tc>
          <w:tcPr>
            <w:tcW w:w="1440" w:type="dxa"/>
          </w:tcPr>
          <w:p w14:paraId="541C3395" w14:textId="1F1DAE48" w:rsidR="00DA2C0B" w:rsidRPr="001355EB" w:rsidRDefault="002C4A09" w:rsidP="00584C28">
            <w:pPr>
              <w:pStyle w:val="MILTableText"/>
            </w:pPr>
            <w:r w:rsidRPr="001355EB">
              <w:t>@@</w:t>
            </w:r>
            <w:r w:rsidR="00DA2C0B" w:rsidRPr="001355EB">
              <w:t>NEWAUEQ30_25</w:t>
            </w:r>
            <w:r w:rsidRPr="001355EB">
              <w:t>@@</w:t>
            </w:r>
          </w:p>
        </w:tc>
      </w:tr>
      <w:tr w:rsidR="00DA2C0B" w14:paraId="17EBC4C9" w14:textId="77777777" w:rsidTr="0005649E">
        <w:trPr>
          <w:trHeight w:hRule="exact" w:val="432"/>
        </w:trPr>
        <w:tc>
          <w:tcPr>
            <w:tcW w:w="1020" w:type="dxa"/>
          </w:tcPr>
          <w:p w14:paraId="18ABDD2F" w14:textId="77777777" w:rsidR="00DA2C0B" w:rsidRPr="001355EB" w:rsidRDefault="00DA2C0B" w:rsidP="00584C28">
            <w:pPr>
              <w:pStyle w:val="MILTableText"/>
            </w:pPr>
            <w:r w:rsidRPr="001355EB">
              <w:t>50%</w:t>
            </w:r>
          </w:p>
        </w:tc>
        <w:tc>
          <w:tcPr>
            <w:tcW w:w="1440" w:type="dxa"/>
          </w:tcPr>
          <w:p w14:paraId="14510169" w14:textId="1C7FF72D" w:rsidR="00DA2C0B" w:rsidRPr="001355EB" w:rsidRDefault="002C4A09" w:rsidP="00584C28">
            <w:pPr>
              <w:pStyle w:val="MILTableText"/>
            </w:pPr>
            <w:r w:rsidRPr="001355EB">
              <w:t>@@</w:t>
            </w:r>
            <w:r w:rsidR="00DA2C0B" w:rsidRPr="001355EB">
              <w:t>NEWAUEQ1_50</w:t>
            </w:r>
            <w:r w:rsidRPr="001355EB">
              <w:t>@@</w:t>
            </w:r>
          </w:p>
        </w:tc>
        <w:tc>
          <w:tcPr>
            <w:tcW w:w="1440" w:type="dxa"/>
          </w:tcPr>
          <w:p w14:paraId="02AFC881" w14:textId="798E0D06" w:rsidR="00DA2C0B" w:rsidRPr="001355EB" w:rsidRDefault="002C4A09" w:rsidP="00584C28">
            <w:pPr>
              <w:pStyle w:val="MILTableText"/>
            </w:pPr>
            <w:r w:rsidRPr="001355EB">
              <w:t>@@</w:t>
            </w:r>
            <w:r w:rsidR="00DA2C0B" w:rsidRPr="001355EB">
              <w:t>NEWAUEQ5_50</w:t>
            </w:r>
            <w:r w:rsidRPr="001355EB">
              <w:t>@@</w:t>
            </w:r>
          </w:p>
        </w:tc>
        <w:tc>
          <w:tcPr>
            <w:tcW w:w="1440" w:type="dxa"/>
          </w:tcPr>
          <w:p w14:paraId="2CABA88C" w14:textId="0261C4DF" w:rsidR="00DA2C0B" w:rsidRPr="001355EB" w:rsidRDefault="002C4A09" w:rsidP="00584C28">
            <w:pPr>
              <w:pStyle w:val="MILTableText"/>
            </w:pPr>
            <w:r w:rsidRPr="001355EB">
              <w:t>@@</w:t>
            </w:r>
            <w:r w:rsidR="00DA2C0B" w:rsidRPr="001355EB">
              <w:t>NEWAUEQ10_50</w:t>
            </w:r>
            <w:r w:rsidRPr="001355EB">
              <w:t>@@</w:t>
            </w:r>
          </w:p>
        </w:tc>
        <w:tc>
          <w:tcPr>
            <w:tcW w:w="1440" w:type="dxa"/>
          </w:tcPr>
          <w:p w14:paraId="506DD8BB" w14:textId="197E1199" w:rsidR="00DA2C0B" w:rsidRPr="001355EB" w:rsidRDefault="002C4A09" w:rsidP="00584C28">
            <w:pPr>
              <w:pStyle w:val="MILTableText"/>
            </w:pPr>
            <w:r w:rsidRPr="001355EB">
              <w:t>@@</w:t>
            </w:r>
            <w:r w:rsidR="00DA2C0B" w:rsidRPr="001355EB">
              <w:t>NEWAUEQ15_50</w:t>
            </w:r>
            <w:r w:rsidRPr="001355EB">
              <w:t>@@</w:t>
            </w:r>
          </w:p>
        </w:tc>
        <w:tc>
          <w:tcPr>
            <w:tcW w:w="1440" w:type="dxa"/>
          </w:tcPr>
          <w:p w14:paraId="21204E8F" w14:textId="09EFBEC6" w:rsidR="00DA2C0B" w:rsidRPr="001355EB" w:rsidRDefault="002C4A09" w:rsidP="00584C28">
            <w:pPr>
              <w:pStyle w:val="MILTableText"/>
            </w:pPr>
            <w:r w:rsidRPr="001355EB">
              <w:t>@@</w:t>
            </w:r>
            <w:r w:rsidR="00DA2C0B" w:rsidRPr="001355EB">
              <w:t>NEWAUEQ25_50</w:t>
            </w:r>
            <w:r w:rsidRPr="001355EB">
              <w:t>@@</w:t>
            </w:r>
          </w:p>
        </w:tc>
        <w:tc>
          <w:tcPr>
            <w:tcW w:w="1440" w:type="dxa"/>
          </w:tcPr>
          <w:p w14:paraId="6F728882" w14:textId="54D4B928" w:rsidR="00DA2C0B" w:rsidRPr="001355EB" w:rsidRDefault="002C4A09" w:rsidP="00584C28">
            <w:pPr>
              <w:pStyle w:val="MILTableText"/>
            </w:pPr>
            <w:r w:rsidRPr="001355EB">
              <w:t>@@</w:t>
            </w:r>
            <w:r w:rsidR="00DA2C0B" w:rsidRPr="001355EB">
              <w:t>NEWAUEQ30_50</w:t>
            </w:r>
            <w:r w:rsidRPr="001355EB">
              <w:t>@@</w:t>
            </w:r>
          </w:p>
        </w:tc>
      </w:tr>
      <w:tr w:rsidR="00DA2C0B" w14:paraId="14DCAA83" w14:textId="77777777" w:rsidTr="0005649E">
        <w:trPr>
          <w:trHeight w:hRule="exact" w:val="432"/>
        </w:trPr>
        <w:tc>
          <w:tcPr>
            <w:tcW w:w="1020" w:type="dxa"/>
          </w:tcPr>
          <w:p w14:paraId="4AE919AD" w14:textId="77777777" w:rsidR="00DA2C0B" w:rsidRPr="001355EB" w:rsidRDefault="00DA2C0B" w:rsidP="00584C28">
            <w:pPr>
              <w:pStyle w:val="MILTableText"/>
            </w:pPr>
            <w:r w:rsidRPr="001355EB">
              <w:t>75%</w:t>
            </w:r>
          </w:p>
        </w:tc>
        <w:tc>
          <w:tcPr>
            <w:tcW w:w="1440" w:type="dxa"/>
          </w:tcPr>
          <w:p w14:paraId="6B8AE6B3" w14:textId="6B9247B3" w:rsidR="00DA2C0B" w:rsidRPr="001355EB" w:rsidRDefault="002C4A09" w:rsidP="00584C28">
            <w:pPr>
              <w:pStyle w:val="MILTableText"/>
            </w:pPr>
            <w:r w:rsidRPr="001355EB">
              <w:t>@@</w:t>
            </w:r>
            <w:r w:rsidR="00DA2C0B" w:rsidRPr="001355EB">
              <w:t>NEWAUEQ1_75</w:t>
            </w:r>
            <w:r w:rsidRPr="001355EB">
              <w:t>@@</w:t>
            </w:r>
          </w:p>
        </w:tc>
        <w:tc>
          <w:tcPr>
            <w:tcW w:w="1440" w:type="dxa"/>
          </w:tcPr>
          <w:p w14:paraId="4AC14D99" w14:textId="4BD13576" w:rsidR="00DA2C0B" w:rsidRPr="001355EB" w:rsidRDefault="002C4A09" w:rsidP="00584C28">
            <w:pPr>
              <w:pStyle w:val="MILTableText"/>
            </w:pPr>
            <w:r w:rsidRPr="001355EB">
              <w:t>@@</w:t>
            </w:r>
            <w:r w:rsidR="00DA2C0B" w:rsidRPr="001355EB">
              <w:t>NEWAUEQ5_75</w:t>
            </w:r>
            <w:r w:rsidRPr="001355EB">
              <w:t>@@</w:t>
            </w:r>
          </w:p>
        </w:tc>
        <w:tc>
          <w:tcPr>
            <w:tcW w:w="1440" w:type="dxa"/>
          </w:tcPr>
          <w:p w14:paraId="74CAC810" w14:textId="03A218A1" w:rsidR="00DA2C0B" w:rsidRPr="001355EB" w:rsidRDefault="002C4A09" w:rsidP="00584C28">
            <w:pPr>
              <w:pStyle w:val="MILTableText"/>
            </w:pPr>
            <w:r w:rsidRPr="001355EB">
              <w:t>@@</w:t>
            </w:r>
            <w:r w:rsidR="00DA2C0B" w:rsidRPr="001355EB">
              <w:t>NEWAUEQ10_75</w:t>
            </w:r>
            <w:r w:rsidRPr="001355EB">
              <w:t>@@</w:t>
            </w:r>
          </w:p>
        </w:tc>
        <w:tc>
          <w:tcPr>
            <w:tcW w:w="1440" w:type="dxa"/>
          </w:tcPr>
          <w:p w14:paraId="2269F3B8" w14:textId="5BD040B0" w:rsidR="00DA2C0B" w:rsidRPr="001355EB" w:rsidRDefault="002C4A09" w:rsidP="00584C28">
            <w:pPr>
              <w:pStyle w:val="MILTableText"/>
            </w:pPr>
            <w:r w:rsidRPr="001355EB">
              <w:t>@@</w:t>
            </w:r>
            <w:r w:rsidR="00DA2C0B" w:rsidRPr="001355EB">
              <w:t>NEWAUEQ15_75</w:t>
            </w:r>
            <w:r w:rsidRPr="001355EB">
              <w:t>@@</w:t>
            </w:r>
          </w:p>
        </w:tc>
        <w:tc>
          <w:tcPr>
            <w:tcW w:w="1440" w:type="dxa"/>
          </w:tcPr>
          <w:p w14:paraId="55B78E84" w14:textId="61C20C08" w:rsidR="00DA2C0B" w:rsidRPr="001355EB" w:rsidRDefault="002C4A09" w:rsidP="00584C28">
            <w:pPr>
              <w:pStyle w:val="MILTableText"/>
            </w:pPr>
            <w:r w:rsidRPr="001355EB">
              <w:t>@@</w:t>
            </w:r>
            <w:r w:rsidR="00DA2C0B" w:rsidRPr="001355EB">
              <w:t>NEWAUEQ25_75</w:t>
            </w:r>
            <w:r w:rsidRPr="001355EB">
              <w:t>@@</w:t>
            </w:r>
          </w:p>
        </w:tc>
        <w:tc>
          <w:tcPr>
            <w:tcW w:w="1440" w:type="dxa"/>
          </w:tcPr>
          <w:p w14:paraId="7DE35263" w14:textId="7EAD68C3" w:rsidR="00DA2C0B" w:rsidRPr="001355EB" w:rsidRDefault="002C4A09" w:rsidP="00584C28">
            <w:pPr>
              <w:pStyle w:val="MILTableText"/>
            </w:pPr>
            <w:r w:rsidRPr="001355EB">
              <w:t>@@</w:t>
            </w:r>
            <w:r w:rsidR="00DA2C0B" w:rsidRPr="001355EB">
              <w:t>NEWAUEQ30_75</w:t>
            </w:r>
            <w:r w:rsidRPr="001355EB">
              <w:t>@@</w:t>
            </w:r>
          </w:p>
        </w:tc>
      </w:tr>
      <w:tr w:rsidR="00DA2C0B" w14:paraId="0506547F" w14:textId="77777777" w:rsidTr="0005649E">
        <w:trPr>
          <w:trHeight w:hRule="exact" w:val="432"/>
        </w:trPr>
        <w:tc>
          <w:tcPr>
            <w:tcW w:w="1020" w:type="dxa"/>
          </w:tcPr>
          <w:p w14:paraId="70861185" w14:textId="77777777" w:rsidR="00DA2C0B" w:rsidRPr="001355EB" w:rsidRDefault="00DA2C0B" w:rsidP="00584C28">
            <w:pPr>
              <w:pStyle w:val="MILTableText"/>
            </w:pPr>
            <w:r w:rsidRPr="001355EB">
              <w:t>95%</w:t>
            </w:r>
          </w:p>
        </w:tc>
        <w:tc>
          <w:tcPr>
            <w:tcW w:w="1440" w:type="dxa"/>
          </w:tcPr>
          <w:p w14:paraId="625B026A" w14:textId="4EA4F8F4" w:rsidR="00DA2C0B" w:rsidRPr="001355EB" w:rsidRDefault="002C4A09" w:rsidP="00584C28">
            <w:pPr>
              <w:pStyle w:val="MILTableText"/>
            </w:pPr>
            <w:r w:rsidRPr="001355EB">
              <w:t>@@</w:t>
            </w:r>
            <w:r w:rsidR="00DA2C0B" w:rsidRPr="001355EB">
              <w:t>NEWAUEQ1_95</w:t>
            </w:r>
            <w:r w:rsidRPr="001355EB">
              <w:t>@@</w:t>
            </w:r>
          </w:p>
        </w:tc>
        <w:tc>
          <w:tcPr>
            <w:tcW w:w="1440" w:type="dxa"/>
          </w:tcPr>
          <w:p w14:paraId="58789A50" w14:textId="65DA89EE" w:rsidR="00DA2C0B" w:rsidRPr="001355EB" w:rsidRDefault="002C4A09" w:rsidP="00584C28">
            <w:pPr>
              <w:pStyle w:val="MILTableText"/>
            </w:pPr>
            <w:r w:rsidRPr="001355EB">
              <w:t>@@</w:t>
            </w:r>
            <w:r w:rsidR="00DA2C0B" w:rsidRPr="001355EB">
              <w:t>NEWAUEQ5_95</w:t>
            </w:r>
            <w:r w:rsidRPr="001355EB">
              <w:t>@@</w:t>
            </w:r>
          </w:p>
        </w:tc>
        <w:tc>
          <w:tcPr>
            <w:tcW w:w="1440" w:type="dxa"/>
          </w:tcPr>
          <w:p w14:paraId="25C4C7EE" w14:textId="3807A9C1" w:rsidR="00DA2C0B" w:rsidRPr="001355EB" w:rsidRDefault="002C4A09" w:rsidP="00584C28">
            <w:pPr>
              <w:pStyle w:val="MILTableText"/>
            </w:pPr>
            <w:r w:rsidRPr="001355EB">
              <w:t>@@</w:t>
            </w:r>
            <w:r w:rsidR="00DA2C0B" w:rsidRPr="001355EB">
              <w:t>NEWAUEQ10_95</w:t>
            </w:r>
            <w:r w:rsidRPr="001355EB">
              <w:t>@@</w:t>
            </w:r>
          </w:p>
        </w:tc>
        <w:tc>
          <w:tcPr>
            <w:tcW w:w="1440" w:type="dxa"/>
          </w:tcPr>
          <w:p w14:paraId="0936B946" w14:textId="693F45FE" w:rsidR="00DA2C0B" w:rsidRPr="001355EB" w:rsidRDefault="002C4A09" w:rsidP="00584C28">
            <w:pPr>
              <w:pStyle w:val="MILTableText"/>
            </w:pPr>
            <w:r w:rsidRPr="001355EB">
              <w:t>@@</w:t>
            </w:r>
            <w:r w:rsidR="00DA2C0B" w:rsidRPr="001355EB">
              <w:t>NEWAUEQ15_95</w:t>
            </w:r>
            <w:r w:rsidRPr="001355EB">
              <w:t>@@</w:t>
            </w:r>
          </w:p>
        </w:tc>
        <w:tc>
          <w:tcPr>
            <w:tcW w:w="1440" w:type="dxa"/>
          </w:tcPr>
          <w:p w14:paraId="136E74AB" w14:textId="61209FBA" w:rsidR="00DA2C0B" w:rsidRPr="001355EB" w:rsidRDefault="002C4A09" w:rsidP="00584C28">
            <w:pPr>
              <w:pStyle w:val="MILTableText"/>
            </w:pPr>
            <w:r w:rsidRPr="001355EB">
              <w:t>@@</w:t>
            </w:r>
            <w:r w:rsidR="00DA2C0B" w:rsidRPr="001355EB">
              <w:t>NEWAUEQ25_95</w:t>
            </w:r>
            <w:r w:rsidRPr="001355EB">
              <w:t>@@</w:t>
            </w:r>
          </w:p>
        </w:tc>
        <w:tc>
          <w:tcPr>
            <w:tcW w:w="1440" w:type="dxa"/>
          </w:tcPr>
          <w:p w14:paraId="0F7E8D7B" w14:textId="021D831E" w:rsidR="00DA2C0B" w:rsidRPr="001355EB" w:rsidRDefault="002C4A09" w:rsidP="00584C28">
            <w:pPr>
              <w:pStyle w:val="MILTableText"/>
            </w:pPr>
            <w:r w:rsidRPr="001355EB">
              <w:t>@@</w:t>
            </w:r>
            <w:r w:rsidR="00DA2C0B" w:rsidRPr="001355EB">
              <w:t>NEWAUEQ30_95</w:t>
            </w:r>
            <w:r w:rsidRPr="001355EB">
              <w:t>@@</w:t>
            </w:r>
          </w:p>
        </w:tc>
      </w:tr>
      <w:tr w:rsidR="00DA2C0B" w14:paraId="2A8AA493" w14:textId="77777777" w:rsidTr="0005649E">
        <w:trPr>
          <w:trHeight w:hRule="exact" w:val="432"/>
        </w:trPr>
        <w:tc>
          <w:tcPr>
            <w:tcW w:w="1020" w:type="dxa"/>
          </w:tcPr>
          <w:p w14:paraId="5EE43113" w14:textId="77777777" w:rsidR="00DA2C0B" w:rsidRPr="001355EB" w:rsidRDefault="00DA2C0B" w:rsidP="00584C28">
            <w:pPr>
              <w:pStyle w:val="MILTableText"/>
            </w:pPr>
            <w:r w:rsidRPr="001355EB">
              <w:t>Mean</w:t>
            </w:r>
          </w:p>
        </w:tc>
        <w:tc>
          <w:tcPr>
            <w:tcW w:w="1440" w:type="dxa"/>
          </w:tcPr>
          <w:p w14:paraId="733B94CB" w14:textId="2B11376D" w:rsidR="00DA2C0B" w:rsidRPr="001355EB" w:rsidRDefault="002C4A09" w:rsidP="00584C28">
            <w:pPr>
              <w:pStyle w:val="MILTableText"/>
            </w:pPr>
            <w:r w:rsidRPr="001355EB">
              <w:t>@@</w:t>
            </w:r>
            <w:r w:rsidR="00DA2C0B" w:rsidRPr="001355EB">
              <w:t>NEWAUEQ1_MU</w:t>
            </w:r>
            <w:r w:rsidRPr="001355EB">
              <w:t>@@</w:t>
            </w:r>
          </w:p>
        </w:tc>
        <w:tc>
          <w:tcPr>
            <w:tcW w:w="1440" w:type="dxa"/>
          </w:tcPr>
          <w:p w14:paraId="4FC8295B" w14:textId="556143EF" w:rsidR="00DA2C0B" w:rsidRPr="001355EB" w:rsidRDefault="002C4A09" w:rsidP="00584C28">
            <w:pPr>
              <w:pStyle w:val="MILTableText"/>
            </w:pPr>
            <w:r w:rsidRPr="001355EB">
              <w:t>@@</w:t>
            </w:r>
            <w:r w:rsidR="00DA2C0B" w:rsidRPr="001355EB">
              <w:t>NEWAUEQ5_MU</w:t>
            </w:r>
            <w:r w:rsidRPr="001355EB">
              <w:t>@@</w:t>
            </w:r>
          </w:p>
        </w:tc>
        <w:tc>
          <w:tcPr>
            <w:tcW w:w="1440" w:type="dxa"/>
          </w:tcPr>
          <w:p w14:paraId="4CE75A68" w14:textId="0915B1BF" w:rsidR="00DA2C0B" w:rsidRPr="001355EB" w:rsidRDefault="002C4A09" w:rsidP="00584C28">
            <w:pPr>
              <w:pStyle w:val="MILTableText"/>
            </w:pPr>
            <w:r w:rsidRPr="001355EB">
              <w:t>@@</w:t>
            </w:r>
            <w:r w:rsidR="00DA2C0B" w:rsidRPr="001355EB">
              <w:t>NEWAUEQ10_MU</w:t>
            </w:r>
            <w:r w:rsidRPr="001355EB">
              <w:t>@@</w:t>
            </w:r>
          </w:p>
        </w:tc>
        <w:tc>
          <w:tcPr>
            <w:tcW w:w="1440" w:type="dxa"/>
          </w:tcPr>
          <w:p w14:paraId="62841328" w14:textId="4E798552" w:rsidR="00DA2C0B" w:rsidRPr="001355EB" w:rsidRDefault="002C4A09" w:rsidP="00584C28">
            <w:pPr>
              <w:pStyle w:val="MILTableText"/>
            </w:pPr>
            <w:r w:rsidRPr="001355EB">
              <w:t>@@</w:t>
            </w:r>
            <w:r w:rsidR="00DA2C0B" w:rsidRPr="001355EB">
              <w:t>NEWAUEQ15_MU</w:t>
            </w:r>
            <w:r w:rsidRPr="001355EB">
              <w:t>@@</w:t>
            </w:r>
          </w:p>
        </w:tc>
        <w:tc>
          <w:tcPr>
            <w:tcW w:w="1440" w:type="dxa"/>
          </w:tcPr>
          <w:p w14:paraId="7FDFDB64" w14:textId="3F778620" w:rsidR="00DA2C0B" w:rsidRPr="001355EB" w:rsidRDefault="002C4A09" w:rsidP="00584C28">
            <w:pPr>
              <w:pStyle w:val="MILTableText"/>
            </w:pPr>
            <w:r w:rsidRPr="001355EB">
              <w:t>@@</w:t>
            </w:r>
            <w:r w:rsidR="00DA2C0B" w:rsidRPr="001355EB">
              <w:t>NEWAUEQ25_MU</w:t>
            </w:r>
            <w:r w:rsidRPr="001355EB">
              <w:t>@@</w:t>
            </w:r>
          </w:p>
        </w:tc>
        <w:tc>
          <w:tcPr>
            <w:tcW w:w="1440" w:type="dxa"/>
          </w:tcPr>
          <w:p w14:paraId="49F080D1" w14:textId="19E323E4" w:rsidR="00DA2C0B" w:rsidRPr="001355EB" w:rsidRDefault="002C4A09" w:rsidP="00584C28">
            <w:pPr>
              <w:pStyle w:val="MILTableText"/>
            </w:pPr>
            <w:r w:rsidRPr="001355EB">
              <w:t>@@</w:t>
            </w:r>
            <w:r w:rsidR="00DA2C0B" w:rsidRPr="001355EB">
              <w:t>NEWAUEQ30_MU</w:t>
            </w:r>
            <w:r w:rsidRPr="001355EB">
              <w:t>@@</w:t>
            </w:r>
          </w:p>
        </w:tc>
      </w:tr>
      <w:tr w:rsidR="00DA2C0B" w14:paraId="007EDDF9" w14:textId="77777777" w:rsidTr="0005649E">
        <w:trPr>
          <w:trHeight w:hRule="exact" w:val="432"/>
        </w:trPr>
        <w:tc>
          <w:tcPr>
            <w:tcW w:w="1020" w:type="dxa"/>
          </w:tcPr>
          <w:p w14:paraId="23D85C4B" w14:textId="77777777" w:rsidR="00DA2C0B" w:rsidRPr="001355EB" w:rsidRDefault="00DA2C0B" w:rsidP="00584C28">
            <w:pPr>
              <w:pStyle w:val="MILTableText"/>
            </w:pPr>
            <w:r w:rsidRPr="001355EB">
              <w:t>Volatility</w:t>
            </w:r>
          </w:p>
        </w:tc>
        <w:tc>
          <w:tcPr>
            <w:tcW w:w="1440" w:type="dxa"/>
          </w:tcPr>
          <w:p w14:paraId="3E596843" w14:textId="12B09275" w:rsidR="00DA2C0B" w:rsidRPr="001355EB" w:rsidRDefault="002C4A09" w:rsidP="00584C28">
            <w:pPr>
              <w:pStyle w:val="MILTableText"/>
            </w:pPr>
            <w:r w:rsidRPr="001355EB">
              <w:t>@@</w:t>
            </w:r>
            <w:r w:rsidR="00DA2C0B" w:rsidRPr="001355EB">
              <w:t>NEWAUEQ1_VOL</w:t>
            </w:r>
            <w:r w:rsidRPr="001355EB">
              <w:t>@@</w:t>
            </w:r>
          </w:p>
        </w:tc>
        <w:tc>
          <w:tcPr>
            <w:tcW w:w="1440" w:type="dxa"/>
          </w:tcPr>
          <w:p w14:paraId="0701A2F7" w14:textId="69BB3013" w:rsidR="00DA2C0B" w:rsidRPr="001355EB" w:rsidRDefault="002C4A09" w:rsidP="00584C28">
            <w:pPr>
              <w:pStyle w:val="MILTableText"/>
            </w:pPr>
            <w:r w:rsidRPr="001355EB">
              <w:t>@@</w:t>
            </w:r>
            <w:r w:rsidR="00DA2C0B" w:rsidRPr="001355EB">
              <w:t>NEWAUEQ5_VOL</w:t>
            </w:r>
            <w:r w:rsidRPr="001355EB">
              <w:t>@@</w:t>
            </w:r>
          </w:p>
        </w:tc>
        <w:tc>
          <w:tcPr>
            <w:tcW w:w="1440" w:type="dxa"/>
          </w:tcPr>
          <w:p w14:paraId="64D5A24A" w14:textId="4FC4EA3D" w:rsidR="00DA2C0B" w:rsidRPr="001355EB" w:rsidRDefault="002C4A09" w:rsidP="00584C28">
            <w:pPr>
              <w:pStyle w:val="MILTableText"/>
            </w:pPr>
            <w:r w:rsidRPr="001355EB">
              <w:t>@@</w:t>
            </w:r>
            <w:r w:rsidR="00DA2C0B" w:rsidRPr="001355EB">
              <w:t>NEWAUEQ10_VOL</w:t>
            </w:r>
            <w:r w:rsidRPr="001355EB">
              <w:t>@@</w:t>
            </w:r>
          </w:p>
        </w:tc>
        <w:tc>
          <w:tcPr>
            <w:tcW w:w="1440" w:type="dxa"/>
          </w:tcPr>
          <w:p w14:paraId="72BFD270" w14:textId="5099F4F6" w:rsidR="00DA2C0B" w:rsidRPr="001355EB" w:rsidRDefault="002C4A09" w:rsidP="00584C28">
            <w:pPr>
              <w:pStyle w:val="MILTableText"/>
            </w:pPr>
            <w:r w:rsidRPr="001355EB">
              <w:t>@@</w:t>
            </w:r>
            <w:r w:rsidR="00DA2C0B" w:rsidRPr="001355EB">
              <w:t>NEWAUEQ15_VOL</w:t>
            </w:r>
            <w:r w:rsidRPr="001355EB">
              <w:t>@@</w:t>
            </w:r>
          </w:p>
        </w:tc>
        <w:tc>
          <w:tcPr>
            <w:tcW w:w="1440" w:type="dxa"/>
          </w:tcPr>
          <w:p w14:paraId="43F8FF8F" w14:textId="5C21C89D" w:rsidR="00DA2C0B" w:rsidRPr="001355EB" w:rsidRDefault="002C4A09" w:rsidP="00584C28">
            <w:pPr>
              <w:pStyle w:val="MILTableText"/>
            </w:pPr>
            <w:r w:rsidRPr="001355EB">
              <w:t>@@</w:t>
            </w:r>
            <w:r w:rsidR="00DA2C0B" w:rsidRPr="001355EB">
              <w:t>NEWAUEQ25_VOL</w:t>
            </w:r>
            <w:r w:rsidRPr="001355EB">
              <w:t>@@</w:t>
            </w:r>
          </w:p>
        </w:tc>
        <w:tc>
          <w:tcPr>
            <w:tcW w:w="1440" w:type="dxa"/>
          </w:tcPr>
          <w:p w14:paraId="4270E7F1" w14:textId="5E48FA3C" w:rsidR="00DA2C0B" w:rsidRPr="001355EB" w:rsidRDefault="002C4A09" w:rsidP="00584C28">
            <w:pPr>
              <w:pStyle w:val="MILTableText"/>
            </w:pPr>
            <w:r w:rsidRPr="001355EB">
              <w:t>@@</w:t>
            </w:r>
            <w:r w:rsidR="00DA2C0B" w:rsidRPr="001355EB">
              <w:t>NEWAUEQ30_VOL</w:t>
            </w:r>
            <w:r w:rsidRPr="001355EB">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8" w:name="OLDAUEQPERCENTILE"/>
            <w:r>
              <w:rPr>
                <w:i w:val="0"/>
              </w:rPr>
              <w:t>@@</w:t>
            </w:r>
            <w:r w:rsidR="00911E2D">
              <w:rPr>
                <w:i w:val="0"/>
              </w:rPr>
              <w:t>OLDAUEQPERCENTILE</w:t>
            </w:r>
            <w:r>
              <w:rPr>
                <w:i w:val="0"/>
              </w:rPr>
              <w:t>@@</w:t>
            </w:r>
            <w:bookmarkEnd w:id="38"/>
          </w:p>
        </w:tc>
        <w:tc>
          <w:tcPr>
            <w:tcW w:w="5043" w:type="dxa"/>
          </w:tcPr>
          <w:p w14:paraId="31B9670B" w14:textId="35C5D7C9" w:rsidR="00255C34" w:rsidRDefault="002C4A09" w:rsidP="00911E2D">
            <w:pPr>
              <w:pStyle w:val="MILReportTableText"/>
              <w:ind w:firstLine="0"/>
            </w:pPr>
            <w:bookmarkStart w:id="39" w:name="OLDAUEQHIST"/>
            <w:r>
              <w:rPr>
                <w:i w:val="0"/>
              </w:rPr>
              <w:t>@@</w:t>
            </w:r>
            <w:r w:rsidR="00911E2D">
              <w:rPr>
                <w:i w:val="0"/>
              </w:rPr>
              <w:t>OLDAUEQHIST</w:t>
            </w:r>
            <w:r>
              <w:rPr>
                <w:i w:val="0"/>
              </w:rPr>
              <w:t>@@</w:t>
            </w:r>
            <w:bookmarkEnd w:id="39"/>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40" w:name="NEWAUEQPERCENTILE"/>
            <w:r>
              <w:rPr>
                <w:i w:val="0"/>
              </w:rPr>
              <w:t>@@</w:t>
            </w:r>
            <w:r w:rsidR="00911E2D">
              <w:rPr>
                <w:i w:val="0"/>
              </w:rPr>
              <w:t>NEWAUEQPERCENTILE</w:t>
            </w:r>
            <w:r>
              <w:rPr>
                <w:i w:val="0"/>
              </w:rPr>
              <w:t>@@</w:t>
            </w:r>
            <w:bookmarkEnd w:id="40"/>
          </w:p>
        </w:tc>
        <w:tc>
          <w:tcPr>
            <w:tcW w:w="5043" w:type="dxa"/>
          </w:tcPr>
          <w:p w14:paraId="523F5080" w14:textId="17F42BF7" w:rsidR="00255C34" w:rsidRDefault="002C4A09" w:rsidP="00911E2D">
            <w:pPr>
              <w:pStyle w:val="MILReportTableText"/>
              <w:ind w:firstLine="0"/>
            </w:pPr>
            <w:bookmarkStart w:id="41" w:name="NEWAUEQHIST"/>
            <w:r>
              <w:rPr>
                <w:i w:val="0"/>
              </w:rPr>
              <w:t>@@</w:t>
            </w:r>
            <w:r w:rsidR="00911E2D">
              <w:rPr>
                <w:i w:val="0"/>
              </w:rPr>
              <w:t>NEWAUEQHIST</w:t>
            </w:r>
            <w:r>
              <w:rPr>
                <w:i w:val="0"/>
              </w:rPr>
              <w:t>@@</w:t>
            </w:r>
            <w:bookmarkEnd w:id="41"/>
          </w:p>
        </w:tc>
      </w:tr>
    </w:tbl>
    <w:p w14:paraId="34CFFCFD" w14:textId="6D92258E" w:rsidR="007A1A4C" w:rsidRDefault="007A1A4C" w:rsidP="007A1A4C">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45EA7B3B"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A2945EF" w14:textId="77777777" w:rsidR="007A1A4C" w:rsidRPr="001355EB" w:rsidRDefault="007A1A4C" w:rsidP="007A1A4C">
            <w:pPr>
              <w:pStyle w:val="MILTableHeader"/>
            </w:pPr>
            <w:r w:rsidRPr="001355EB">
              <w:t>%’ile</w:t>
            </w:r>
          </w:p>
        </w:tc>
        <w:tc>
          <w:tcPr>
            <w:tcW w:w="1440" w:type="dxa"/>
          </w:tcPr>
          <w:p w14:paraId="0C6CBB5E" w14:textId="77777777" w:rsidR="007A1A4C" w:rsidRPr="001355EB" w:rsidRDefault="007A1A4C" w:rsidP="007A1A4C">
            <w:pPr>
              <w:pStyle w:val="MILTableHeader"/>
            </w:pPr>
            <w:r w:rsidRPr="001355EB">
              <w:t>1yr</w:t>
            </w:r>
          </w:p>
        </w:tc>
        <w:tc>
          <w:tcPr>
            <w:tcW w:w="1440" w:type="dxa"/>
          </w:tcPr>
          <w:p w14:paraId="425CBAF2" w14:textId="77777777" w:rsidR="007A1A4C" w:rsidRPr="001355EB" w:rsidRDefault="007A1A4C" w:rsidP="007A1A4C">
            <w:pPr>
              <w:pStyle w:val="MILTableHeader"/>
            </w:pPr>
            <w:r w:rsidRPr="001355EB">
              <w:t>5yr</w:t>
            </w:r>
          </w:p>
        </w:tc>
        <w:tc>
          <w:tcPr>
            <w:tcW w:w="1440" w:type="dxa"/>
          </w:tcPr>
          <w:p w14:paraId="7A7CBFC9" w14:textId="77777777" w:rsidR="007A1A4C" w:rsidRPr="001355EB" w:rsidRDefault="007A1A4C" w:rsidP="007A1A4C">
            <w:pPr>
              <w:pStyle w:val="MILTableHeader"/>
            </w:pPr>
            <w:r w:rsidRPr="001355EB">
              <w:t>10yr</w:t>
            </w:r>
          </w:p>
        </w:tc>
        <w:tc>
          <w:tcPr>
            <w:tcW w:w="1440" w:type="dxa"/>
          </w:tcPr>
          <w:p w14:paraId="1ED6751D" w14:textId="77777777" w:rsidR="007A1A4C" w:rsidRPr="001355EB" w:rsidRDefault="007A1A4C" w:rsidP="007A1A4C">
            <w:pPr>
              <w:pStyle w:val="MILTableHeader"/>
            </w:pPr>
            <w:r w:rsidRPr="001355EB">
              <w:t>15yr</w:t>
            </w:r>
          </w:p>
        </w:tc>
        <w:tc>
          <w:tcPr>
            <w:tcW w:w="1440" w:type="dxa"/>
          </w:tcPr>
          <w:p w14:paraId="24578D03" w14:textId="77777777" w:rsidR="007A1A4C" w:rsidRPr="001355EB" w:rsidRDefault="007A1A4C" w:rsidP="007A1A4C">
            <w:pPr>
              <w:pStyle w:val="MILTableHeader"/>
            </w:pPr>
            <w:r w:rsidRPr="001355EB">
              <w:t>20yr</w:t>
            </w:r>
          </w:p>
        </w:tc>
        <w:tc>
          <w:tcPr>
            <w:tcW w:w="1440" w:type="dxa"/>
          </w:tcPr>
          <w:p w14:paraId="4DC97DC3" w14:textId="77777777" w:rsidR="007A1A4C" w:rsidRPr="001355EB" w:rsidRDefault="007A1A4C" w:rsidP="007A1A4C">
            <w:pPr>
              <w:pStyle w:val="MILTableHeader"/>
            </w:pPr>
            <w:r w:rsidRPr="001355EB">
              <w:t>30yr</w:t>
            </w:r>
          </w:p>
        </w:tc>
      </w:tr>
      <w:tr w:rsidR="007A1A4C" w14:paraId="4D277505" w14:textId="77777777" w:rsidTr="007A1A4C">
        <w:trPr>
          <w:trHeight w:hRule="exact" w:val="432"/>
        </w:trPr>
        <w:tc>
          <w:tcPr>
            <w:tcW w:w="1020" w:type="dxa"/>
          </w:tcPr>
          <w:p w14:paraId="4F8654A8" w14:textId="77777777" w:rsidR="007A1A4C" w:rsidRPr="001355EB" w:rsidRDefault="007A1A4C" w:rsidP="00584C28">
            <w:pPr>
              <w:pStyle w:val="MILTableText"/>
            </w:pPr>
            <w:r w:rsidRPr="001355EB">
              <w:t>5%</w:t>
            </w:r>
          </w:p>
        </w:tc>
        <w:tc>
          <w:tcPr>
            <w:tcW w:w="1440" w:type="dxa"/>
          </w:tcPr>
          <w:p w14:paraId="6F6AA325" w14:textId="09EA281F" w:rsidR="007A1A4C" w:rsidRPr="001355EB" w:rsidRDefault="007A1A4C" w:rsidP="00584C28">
            <w:pPr>
              <w:pStyle w:val="MILTableText"/>
            </w:pPr>
            <w:r w:rsidRPr="001355EB">
              <w:t>@@</w:t>
            </w:r>
            <w:r w:rsidR="002D59E7">
              <w:t>OLDAUEQIR</w:t>
            </w:r>
            <w:r w:rsidRPr="001355EB">
              <w:t>1_5@@</w:t>
            </w:r>
          </w:p>
        </w:tc>
        <w:tc>
          <w:tcPr>
            <w:tcW w:w="1440" w:type="dxa"/>
          </w:tcPr>
          <w:p w14:paraId="6901B4C8" w14:textId="02F04F75" w:rsidR="007A1A4C" w:rsidRPr="00584C28" w:rsidRDefault="007A1A4C" w:rsidP="00584C28">
            <w:pPr>
              <w:pStyle w:val="MILTableText"/>
            </w:pPr>
            <w:r w:rsidRPr="00584C28">
              <w:t>@@</w:t>
            </w:r>
            <w:r w:rsidR="002D59E7" w:rsidRPr="00584C28">
              <w:t>OLDAUEQIR</w:t>
            </w:r>
            <w:r w:rsidRPr="00584C28">
              <w:t>5_5@@</w:t>
            </w:r>
          </w:p>
        </w:tc>
        <w:tc>
          <w:tcPr>
            <w:tcW w:w="1440" w:type="dxa"/>
          </w:tcPr>
          <w:p w14:paraId="01813DB1" w14:textId="1D3E55DC" w:rsidR="007A1A4C" w:rsidRPr="001355EB" w:rsidRDefault="007A1A4C" w:rsidP="00584C28">
            <w:pPr>
              <w:pStyle w:val="MILTableText"/>
            </w:pPr>
            <w:r w:rsidRPr="001355EB">
              <w:t>@@</w:t>
            </w:r>
            <w:r w:rsidR="002D59E7">
              <w:t>OLDAUEQIR</w:t>
            </w:r>
            <w:r w:rsidRPr="001355EB">
              <w:t>10_5@@</w:t>
            </w:r>
          </w:p>
        </w:tc>
        <w:tc>
          <w:tcPr>
            <w:tcW w:w="1440" w:type="dxa"/>
          </w:tcPr>
          <w:p w14:paraId="56286B64" w14:textId="2881CE52" w:rsidR="007A1A4C" w:rsidRPr="001355EB" w:rsidRDefault="007A1A4C" w:rsidP="00584C28">
            <w:pPr>
              <w:pStyle w:val="MILTableText"/>
            </w:pPr>
            <w:r w:rsidRPr="001355EB">
              <w:t>@@</w:t>
            </w:r>
            <w:r w:rsidR="002D59E7">
              <w:t>OLDAUEQIR</w:t>
            </w:r>
            <w:r w:rsidRPr="001355EB">
              <w:t>15_5@@</w:t>
            </w:r>
          </w:p>
        </w:tc>
        <w:tc>
          <w:tcPr>
            <w:tcW w:w="1440" w:type="dxa"/>
          </w:tcPr>
          <w:p w14:paraId="67ACCF17" w14:textId="0384E6A6" w:rsidR="007A1A4C" w:rsidRPr="001355EB" w:rsidRDefault="007A1A4C" w:rsidP="00584C28">
            <w:pPr>
              <w:pStyle w:val="MILTableText"/>
            </w:pPr>
            <w:r w:rsidRPr="001355EB">
              <w:t>@@</w:t>
            </w:r>
            <w:r w:rsidR="002D59E7">
              <w:t>OLDAUEQIR</w:t>
            </w:r>
            <w:r w:rsidRPr="001355EB">
              <w:t>25_5@@</w:t>
            </w:r>
          </w:p>
        </w:tc>
        <w:tc>
          <w:tcPr>
            <w:tcW w:w="1440" w:type="dxa"/>
          </w:tcPr>
          <w:p w14:paraId="6B91A302" w14:textId="0440248F" w:rsidR="007A1A4C" w:rsidRPr="001355EB" w:rsidRDefault="007A1A4C" w:rsidP="00584C28">
            <w:pPr>
              <w:pStyle w:val="MILTableText"/>
            </w:pPr>
            <w:r w:rsidRPr="001355EB">
              <w:t>@@</w:t>
            </w:r>
            <w:r w:rsidR="002D59E7">
              <w:t>OLDAUEQIR</w:t>
            </w:r>
            <w:r w:rsidRPr="001355EB">
              <w:t>30_5@@</w:t>
            </w:r>
          </w:p>
        </w:tc>
      </w:tr>
      <w:tr w:rsidR="007A1A4C" w14:paraId="222D2864" w14:textId="77777777" w:rsidTr="007A1A4C">
        <w:trPr>
          <w:trHeight w:hRule="exact" w:val="432"/>
        </w:trPr>
        <w:tc>
          <w:tcPr>
            <w:tcW w:w="1020" w:type="dxa"/>
          </w:tcPr>
          <w:p w14:paraId="7DC10CDD" w14:textId="77777777" w:rsidR="007A1A4C" w:rsidRPr="001355EB" w:rsidRDefault="007A1A4C" w:rsidP="00584C28">
            <w:pPr>
              <w:pStyle w:val="MILTableText"/>
            </w:pPr>
            <w:r w:rsidRPr="001355EB">
              <w:t>25%</w:t>
            </w:r>
          </w:p>
        </w:tc>
        <w:tc>
          <w:tcPr>
            <w:tcW w:w="1440" w:type="dxa"/>
          </w:tcPr>
          <w:p w14:paraId="7217887F" w14:textId="15E056AF" w:rsidR="007A1A4C" w:rsidRPr="001355EB" w:rsidRDefault="007A1A4C" w:rsidP="00584C28">
            <w:pPr>
              <w:pStyle w:val="MILTableText"/>
            </w:pPr>
            <w:r w:rsidRPr="001355EB">
              <w:t>@@</w:t>
            </w:r>
            <w:r w:rsidR="002D59E7">
              <w:t>OLDAUEQIR</w:t>
            </w:r>
            <w:r w:rsidRPr="001355EB">
              <w:t>1_25@@</w:t>
            </w:r>
          </w:p>
        </w:tc>
        <w:tc>
          <w:tcPr>
            <w:tcW w:w="1440" w:type="dxa"/>
          </w:tcPr>
          <w:p w14:paraId="0BDC670D" w14:textId="38300A4E" w:rsidR="007A1A4C" w:rsidRPr="001355EB" w:rsidRDefault="007A1A4C" w:rsidP="00584C28">
            <w:pPr>
              <w:pStyle w:val="MILTableText"/>
            </w:pPr>
            <w:r w:rsidRPr="001355EB">
              <w:t>@@</w:t>
            </w:r>
            <w:r w:rsidR="002D59E7">
              <w:t>OLDAUEQIR</w:t>
            </w:r>
            <w:r w:rsidRPr="001355EB">
              <w:t>5_25@@</w:t>
            </w:r>
          </w:p>
        </w:tc>
        <w:tc>
          <w:tcPr>
            <w:tcW w:w="1440" w:type="dxa"/>
          </w:tcPr>
          <w:p w14:paraId="216A1B64" w14:textId="236E0231" w:rsidR="007A1A4C" w:rsidRPr="001355EB" w:rsidRDefault="007A1A4C" w:rsidP="00584C28">
            <w:pPr>
              <w:pStyle w:val="MILTableText"/>
            </w:pPr>
            <w:r w:rsidRPr="001355EB">
              <w:t>@@</w:t>
            </w:r>
            <w:r w:rsidR="002D59E7">
              <w:t>OLDAUEQIR</w:t>
            </w:r>
            <w:r w:rsidRPr="001355EB">
              <w:t>10_25@@</w:t>
            </w:r>
          </w:p>
        </w:tc>
        <w:tc>
          <w:tcPr>
            <w:tcW w:w="1440" w:type="dxa"/>
          </w:tcPr>
          <w:p w14:paraId="7EA9919B" w14:textId="76980FE3" w:rsidR="007A1A4C" w:rsidRPr="001355EB" w:rsidRDefault="007A1A4C" w:rsidP="00584C28">
            <w:pPr>
              <w:pStyle w:val="MILTableText"/>
            </w:pPr>
            <w:r w:rsidRPr="001355EB">
              <w:t>@@</w:t>
            </w:r>
            <w:r w:rsidR="002D59E7">
              <w:t>OLDAUEQIR</w:t>
            </w:r>
            <w:r w:rsidRPr="001355EB">
              <w:t>15_25@@</w:t>
            </w:r>
          </w:p>
        </w:tc>
        <w:tc>
          <w:tcPr>
            <w:tcW w:w="1440" w:type="dxa"/>
          </w:tcPr>
          <w:p w14:paraId="4A43F60C" w14:textId="054FC3A2" w:rsidR="007A1A4C" w:rsidRPr="001355EB" w:rsidRDefault="007A1A4C" w:rsidP="00584C28">
            <w:pPr>
              <w:pStyle w:val="MILTableText"/>
            </w:pPr>
            <w:r w:rsidRPr="001355EB">
              <w:t>@@</w:t>
            </w:r>
            <w:r w:rsidR="002D59E7">
              <w:t>OLDAUEQIR</w:t>
            </w:r>
            <w:r w:rsidRPr="001355EB">
              <w:t>25_25@@</w:t>
            </w:r>
          </w:p>
        </w:tc>
        <w:tc>
          <w:tcPr>
            <w:tcW w:w="1440" w:type="dxa"/>
          </w:tcPr>
          <w:p w14:paraId="2C430540" w14:textId="00AB7026" w:rsidR="007A1A4C" w:rsidRPr="001355EB" w:rsidRDefault="007A1A4C" w:rsidP="00584C28">
            <w:pPr>
              <w:pStyle w:val="MILTableText"/>
            </w:pPr>
            <w:r w:rsidRPr="001355EB">
              <w:t>@@</w:t>
            </w:r>
            <w:r w:rsidR="002D59E7">
              <w:t>OLDAUEQIR</w:t>
            </w:r>
            <w:r w:rsidRPr="001355EB">
              <w:t>30_25@@</w:t>
            </w:r>
          </w:p>
        </w:tc>
      </w:tr>
      <w:tr w:rsidR="007A1A4C" w14:paraId="3AD197FA" w14:textId="77777777" w:rsidTr="007A1A4C">
        <w:trPr>
          <w:trHeight w:hRule="exact" w:val="432"/>
        </w:trPr>
        <w:tc>
          <w:tcPr>
            <w:tcW w:w="1020" w:type="dxa"/>
          </w:tcPr>
          <w:p w14:paraId="39734A63" w14:textId="77777777" w:rsidR="007A1A4C" w:rsidRPr="001355EB" w:rsidRDefault="007A1A4C" w:rsidP="00584C28">
            <w:pPr>
              <w:pStyle w:val="MILTableText"/>
            </w:pPr>
            <w:r w:rsidRPr="001355EB">
              <w:t>50%</w:t>
            </w:r>
          </w:p>
        </w:tc>
        <w:tc>
          <w:tcPr>
            <w:tcW w:w="1440" w:type="dxa"/>
          </w:tcPr>
          <w:p w14:paraId="16F98B70" w14:textId="52E72A26" w:rsidR="007A1A4C" w:rsidRPr="001355EB" w:rsidRDefault="007A1A4C" w:rsidP="00584C28">
            <w:pPr>
              <w:pStyle w:val="MILTableText"/>
            </w:pPr>
            <w:r w:rsidRPr="001355EB">
              <w:t>@@</w:t>
            </w:r>
            <w:r w:rsidR="002D59E7">
              <w:t>OLDAUEQIR</w:t>
            </w:r>
            <w:r w:rsidRPr="001355EB">
              <w:t>1_50@@</w:t>
            </w:r>
          </w:p>
        </w:tc>
        <w:tc>
          <w:tcPr>
            <w:tcW w:w="1440" w:type="dxa"/>
          </w:tcPr>
          <w:p w14:paraId="7E67087F" w14:textId="4B0B6D56" w:rsidR="007A1A4C" w:rsidRPr="001355EB" w:rsidRDefault="007A1A4C" w:rsidP="00584C28">
            <w:pPr>
              <w:pStyle w:val="MILTableText"/>
            </w:pPr>
            <w:r w:rsidRPr="001355EB">
              <w:t>@@</w:t>
            </w:r>
            <w:r w:rsidR="002D59E7">
              <w:t>OLDAUEQIR</w:t>
            </w:r>
            <w:r w:rsidRPr="001355EB">
              <w:t>5_50@@</w:t>
            </w:r>
          </w:p>
        </w:tc>
        <w:tc>
          <w:tcPr>
            <w:tcW w:w="1440" w:type="dxa"/>
          </w:tcPr>
          <w:p w14:paraId="51BDF4E9" w14:textId="71E98C51" w:rsidR="007A1A4C" w:rsidRPr="001355EB" w:rsidRDefault="007A1A4C" w:rsidP="00584C28">
            <w:pPr>
              <w:pStyle w:val="MILTableText"/>
            </w:pPr>
            <w:r w:rsidRPr="001355EB">
              <w:t>@@</w:t>
            </w:r>
            <w:r w:rsidR="002D59E7">
              <w:t>OLDAUEQIR</w:t>
            </w:r>
            <w:r w:rsidRPr="001355EB">
              <w:t>10_50@@</w:t>
            </w:r>
          </w:p>
        </w:tc>
        <w:tc>
          <w:tcPr>
            <w:tcW w:w="1440" w:type="dxa"/>
          </w:tcPr>
          <w:p w14:paraId="7F696363" w14:textId="7FD48DFD" w:rsidR="007A1A4C" w:rsidRPr="001355EB" w:rsidRDefault="007A1A4C" w:rsidP="00584C28">
            <w:pPr>
              <w:pStyle w:val="MILTableText"/>
            </w:pPr>
            <w:r w:rsidRPr="001355EB">
              <w:t>@@</w:t>
            </w:r>
            <w:r w:rsidR="002D59E7">
              <w:t>OLDAUEQIR</w:t>
            </w:r>
            <w:r w:rsidRPr="001355EB">
              <w:t>15_50@@</w:t>
            </w:r>
          </w:p>
        </w:tc>
        <w:tc>
          <w:tcPr>
            <w:tcW w:w="1440" w:type="dxa"/>
          </w:tcPr>
          <w:p w14:paraId="0916B784" w14:textId="092AF725" w:rsidR="007A1A4C" w:rsidRPr="001355EB" w:rsidRDefault="007A1A4C" w:rsidP="00584C28">
            <w:pPr>
              <w:pStyle w:val="MILTableText"/>
            </w:pPr>
            <w:r w:rsidRPr="001355EB">
              <w:t>@@</w:t>
            </w:r>
            <w:r w:rsidR="002D59E7">
              <w:t>OLDAUEQIR</w:t>
            </w:r>
            <w:r w:rsidRPr="001355EB">
              <w:t>25_50@@</w:t>
            </w:r>
          </w:p>
        </w:tc>
        <w:tc>
          <w:tcPr>
            <w:tcW w:w="1440" w:type="dxa"/>
          </w:tcPr>
          <w:p w14:paraId="478B01D1" w14:textId="595526F7" w:rsidR="007A1A4C" w:rsidRPr="001355EB" w:rsidRDefault="007A1A4C" w:rsidP="00584C28">
            <w:pPr>
              <w:pStyle w:val="MILTableText"/>
            </w:pPr>
            <w:r w:rsidRPr="001355EB">
              <w:t>@@</w:t>
            </w:r>
            <w:r w:rsidR="002D59E7">
              <w:t>OLDAUEQIR</w:t>
            </w:r>
            <w:r w:rsidRPr="001355EB">
              <w:t>30_50@@</w:t>
            </w:r>
          </w:p>
        </w:tc>
      </w:tr>
      <w:tr w:rsidR="007A1A4C" w14:paraId="510560A6" w14:textId="77777777" w:rsidTr="007A1A4C">
        <w:trPr>
          <w:trHeight w:hRule="exact" w:val="432"/>
        </w:trPr>
        <w:tc>
          <w:tcPr>
            <w:tcW w:w="1020" w:type="dxa"/>
          </w:tcPr>
          <w:p w14:paraId="15C01EA0" w14:textId="77777777" w:rsidR="007A1A4C" w:rsidRPr="001355EB" w:rsidRDefault="007A1A4C" w:rsidP="00584C28">
            <w:pPr>
              <w:pStyle w:val="MILTableText"/>
            </w:pPr>
            <w:r w:rsidRPr="001355EB">
              <w:t>75%</w:t>
            </w:r>
          </w:p>
        </w:tc>
        <w:tc>
          <w:tcPr>
            <w:tcW w:w="1440" w:type="dxa"/>
          </w:tcPr>
          <w:p w14:paraId="06639A93" w14:textId="40441733" w:rsidR="007A1A4C" w:rsidRPr="001355EB" w:rsidRDefault="007A1A4C" w:rsidP="00584C28">
            <w:pPr>
              <w:pStyle w:val="MILTableText"/>
            </w:pPr>
            <w:r w:rsidRPr="001355EB">
              <w:t>@@</w:t>
            </w:r>
            <w:r w:rsidR="002D59E7">
              <w:t>OLDAUEQIR</w:t>
            </w:r>
            <w:r w:rsidRPr="001355EB">
              <w:t>1_75@@</w:t>
            </w:r>
          </w:p>
        </w:tc>
        <w:tc>
          <w:tcPr>
            <w:tcW w:w="1440" w:type="dxa"/>
          </w:tcPr>
          <w:p w14:paraId="362DA097" w14:textId="5F80DF04" w:rsidR="007A1A4C" w:rsidRPr="001355EB" w:rsidRDefault="007A1A4C" w:rsidP="00584C28">
            <w:pPr>
              <w:pStyle w:val="MILTableText"/>
            </w:pPr>
            <w:r w:rsidRPr="001355EB">
              <w:t>@@</w:t>
            </w:r>
            <w:r w:rsidR="002D59E7">
              <w:t>OLDAUEQIR</w:t>
            </w:r>
            <w:r w:rsidRPr="001355EB">
              <w:t>5_75@@</w:t>
            </w:r>
          </w:p>
        </w:tc>
        <w:tc>
          <w:tcPr>
            <w:tcW w:w="1440" w:type="dxa"/>
          </w:tcPr>
          <w:p w14:paraId="0F769A9F" w14:textId="748D96FC" w:rsidR="007A1A4C" w:rsidRPr="001355EB" w:rsidRDefault="007A1A4C" w:rsidP="00584C28">
            <w:pPr>
              <w:pStyle w:val="MILTableText"/>
            </w:pPr>
            <w:r w:rsidRPr="001355EB">
              <w:t>@@</w:t>
            </w:r>
            <w:r w:rsidR="002D59E7">
              <w:t>OLDAUEQIR</w:t>
            </w:r>
            <w:r w:rsidRPr="001355EB">
              <w:t>10_75@@</w:t>
            </w:r>
          </w:p>
        </w:tc>
        <w:tc>
          <w:tcPr>
            <w:tcW w:w="1440" w:type="dxa"/>
          </w:tcPr>
          <w:p w14:paraId="54169077" w14:textId="7B94A790" w:rsidR="007A1A4C" w:rsidRPr="001355EB" w:rsidRDefault="007A1A4C" w:rsidP="00584C28">
            <w:pPr>
              <w:pStyle w:val="MILTableText"/>
            </w:pPr>
            <w:r w:rsidRPr="001355EB">
              <w:t>@@</w:t>
            </w:r>
            <w:r w:rsidR="002D59E7">
              <w:t>OLDAUEQIR</w:t>
            </w:r>
            <w:r w:rsidRPr="001355EB">
              <w:t>15_75@@</w:t>
            </w:r>
          </w:p>
        </w:tc>
        <w:tc>
          <w:tcPr>
            <w:tcW w:w="1440" w:type="dxa"/>
          </w:tcPr>
          <w:p w14:paraId="00B102BF" w14:textId="75632276" w:rsidR="007A1A4C" w:rsidRPr="001355EB" w:rsidRDefault="007A1A4C" w:rsidP="00584C28">
            <w:pPr>
              <w:pStyle w:val="MILTableText"/>
            </w:pPr>
            <w:r w:rsidRPr="001355EB">
              <w:t>@@</w:t>
            </w:r>
            <w:r w:rsidR="002D59E7">
              <w:t>OLDAUEQIR</w:t>
            </w:r>
            <w:r w:rsidRPr="001355EB">
              <w:t>25_75@@</w:t>
            </w:r>
          </w:p>
        </w:tc>
        <w:tc>
          <w:tcPr>
            <w:tcW w:w="1440" w:type="dxa"/>
          </w:tcPr>
          <w:p w14:paraId="21C300E0" w14:textId="39758803" w:rsidR="007A1A4C" w:rsidRPr="001355EB" w:rsidRDefault="007A1A4C" w:rsidP="00584C28">
            <w:pPr>
              <w:pStyle w:val="MILTableText"/>
            </w:pPr>
            <w:r w:rsidRPr="001355EB">
              <w:t>@@</w:t>
            </w:r>
            <w:r w:rsidR="002D59E7">
              <w:t>OLDAUEQIR</w:t>
            </w:r>
            <w:r w:rsidRPr="001355EB">
              <w:t>30_75@@</w:t>
            </w:r>
          </w:p>
        </w:tc>
      </w:tr>
      <w:tr w:rsidR="007A1A4C" w14:paraId="784E984A" w14:textId="77777777" w:rsidTr="007A1A4C">
        <w:trPr>
          <w:trHeight w:hRule="exact" w:val="432"/>
        </w:trPr>
        <w:tc>
          <w:tcPr>
            <w:tcW w:w="1020" w:type="dxa"/>
          </w:tcPr>
          <w:p w14:paraId="5659AC63" w14:textId="77777777" w:rsidR="007A1A4C" w:rsidRPr="001355EB" w:rsidRDefault="007A1A4C" w:rsidP="00584C28">
            <w:pPr>
              <w:pStyle w:val="MILTableText"/>
            </w:pPr>
            <w:r w:rsidRPr="001355EB">
              <w:t>95%</w:t>
            </w:r>
          </w:p>
        </w:tc>
        <w:tc>
          <w:tcPr>
            <w:tcW w:w="1440" w:type="dxa"/>
          </w:tcPr>
          <w:p w14:paraId="49373FA9" w14:textId="41E8EC8C" w:rsidR="007A1A4C" w:rsidRPr="001355EB" w:rsidRDefault="007A1A4C" w:rsidP="00584C28">
            <w:pPr>
              <w:pStyle w:val="MILTableText"/>
            </w:pPr>
            <w:r w:rsidRPr="001355EB">
              <w:t>@@</w:t>
            </w:r>
            <w:r w:rsidR="002D59E7">
              <w:t>OLDAUEQIR</w:t>
            </w:r>
            <w:r w:rsidRPr="001355EB">
              <w:t>1_95@@</w:t>
            </w:r>
          </w:p>
        </w:tc>
        <w:tc>
          <w:tcPr>
            <w:tcW w:w="1440" w:type="dxa"/>
          </w:tcPr>
          <w:p w14:paraId="67920D3C" w14:textId="47C76086" w:rsidR="007A1A4C" w:rsidRPr="001355EB" w:rsidRDefault="007A1A4C" w:rsidP="00584C28">
            <w:pPr>
              <w:pStyle w:val="MILTableText"/>
            </w:pPr>
            <w:r w:rsidRPr="001355EB">
              <w:t>@@</w:t>
            </w:r>
            <w:r w:rsidR="002D59E7">
              <w:t>OLDAUEQIR</w:t>
            </w:r>
            <w:r w:rsidRPr="001355EB">
              <w:t>5_95@@</w:t>
            </w:r>
          </w:p>
        </w:tc>
        <w:tc>
          <w:tcPr>
            <w:tcW w:w="1440" w:type="dxa"/>
          </w:tcPr>
          <w:p w14:paraId="6912A4A4" w14:textId="0828C6BB" w:rsidR="007A1A4C" w:rsidRPr="001355EB" w:rsidRDefault="007A1A4C" w:rsidP="00584C28">
            <w:pPr>
              <w:pStyle w:val="MILTableText"/>
            </w:pPr>
            <w:r w:rsidRPr="001355EB">
              <w:t>@@</w:t>
            </w:r>
            <w:r w:rsidR="002D59E7">
              <w:t>OLDAUEQIR</w:t>
            </w:r>
            <w:r w:rsidRPr="001355EB">
              <w:t>10_95@@</w:t>
            </w:r>
          </w:p>
        </w:tc>
        <w:tc>
          <w:tcPr>
            <w:tcW w:w="1440" w:type="dxa"/>
          </w:tcPr>
          <w:p w14:paraId="0B430C5C" w14:textId="425B2420" w:rsidR="007A1A4C" w:rsidRPr="001355EB" w:rsidRDefault="007A1A4C" w:rsidP="00584C28">
            <w:pPr>
              <w:pStyle w:val="MILTableText"/>
            </w:pPr>
            <w:r w:rsidRPr="001355EB">
              <w:t>@@</w:t>
            </w:r>
            <w:r w:rsidR="002D59E7">
              <w:t>OLDAUEQIR</w:t>
            </w:r>
            <w:r w:rsidRPr="001355EB">
              <w:t>15_95@@</w:t>
            </w:r>
          </w:p>
        </w:tc>
        <w:tc>
          <w:tcPr>
            <w:tcW w:w="1440" w:type="dxa"/>
          </w:tcPr>
          <w:p w14:paraId="263DE4AA" w14:textId="4D03A918" w:rsidR="007A1A4C" w:rsidRPr="001355EB" w:rsidRDefault="007A1A4C" w:rsidP="00584C28">
            <w:pPr>
              <w:pStyle w:val="MILTableText"/>
            </w:pPr>
            <w:r w:rsidRPr="001355EB">
              <w:t>@@</w:t>
            </w:r>
            <w:r w:rsidR="002D59E7">
              <w:t>OLDAUEQIR</w:t>
            </w:r>
            <w:r w:rsidRPr="001355EB">
              <w:t>25_95@@</w:t>
            </w:r>
          </w:p>
        </w:tc>
        <w:tc>
          <w:tcPr>
            <w:tcW w:w="1440" w:type="dxa"/>
          </w:tcPr>
          <w:p w14:paraId="2F7A0CEC" w14:textId="235BDE3F" w:rsidR="007A1A4C" w:rsidRPr="001355EB" w:rsidRDefault="007A1A4C" w:rsidP="00584C28">
            <w:pPr>
              <w:pStyle w:val="MILTableText"/>
            </w:pPr>
            <w:r w:rsidRPr="001355EB">
              <w:t>@@</w:t>
            </w:r>
            <w:r w:rsidR="002D59E7">
              <w:t>OLDAUEQIR</w:t>
            </w:r>
            <w:r w:rsidRPr="001355EB">
              <w:t>30_95@@</w:t>
            </w:r>
          </w:p>
        </w:tc>
      </w:tr>
      <w:tr w:rsidR="007A1A4C" w14:paraId="480D0391" w14:textId="77777777" w:rsidTr="007A1A4C">
        <w:trPr>
          <w:trHeight w:hRule="exact" w:val="432"/>
        </w:trPr>
        <w:tc>
          <w:tcPr>
            <w:tcW w:w="1020" w:type="dxa"/>
          </w:tcPr>
          <w:p w14:paraId="7A3557EC" w14:textId="77777777" w:rsidR="007A1A4C" w:rsidRPr="001355EB" w:rsidRDefault="007A1A4C" w:rsidP="00584C28">
            <w:pPr>
              <w:pStyle w:val="MILTableText"/>
            </w:pPr>
            <w:r w:rsidRPr="001355EB">
              <w:t>Mean</w:t>
            </w:r>
          </w:p>
        </w:tc>
        <w:tc>
          <w:tcPr>
            <w:tcW w:w="1440" w:type="dxa"/>
          </w:tcPr>
          <w:p w14:paraId="6B7B017A" w14:textId="737F63B6" w:rsidR="007A1A4C" w:rsidRPr="001355EB" w:rsidRDefault="007A1A4C" w:rsidP="00584C28">
            <w:pPr>
              <w:pStyle w:val="MILTableText"/>
            </w:pPr>
            <w:r w:rsidRPr="001355EB">
              <w:t>@@</w:t>
            </w:r>
            <w:r w:rsidR="002D59E7">
              <w:t>OLDAUEQIR</w:t>
            </w:r>
            <w:r w:rsidRPr="001355EB">
              <w:t>1_MU@@</w:t>
            </w:r>
          </w:p>
        </w:tc>
        <w:tc>
          <w:tcPr>
            <w:tcW w:w="1440" w:type="dxa"/>
          </w:tcPr>
          <w:p w14:paraId="68F49230" w14:textId="0C653717" w:rsidR="007A1A4C" w:rsidRPr="001355EB" w:rsidRDefault="007A1A4C" w:rsidP="00584C28">
            <w:pPr>
              <w:pStyle w:val="MILTableText"/>
            </w:pPr>
            <w:r w:rsidRPr="001355EB">
              <w:t>@@</w:t>
            </w:r>
            <w:r w:rsidR="002D59E7">
              <w:t>OLDAUEQIR</w:t>
            </w:r>
            <w:r w:rsidRPr="001355EB">
              <w:t>5_MU@@</w:t>
            </w:r>
          </w:p>
        </w:tc>
        <w:tc>
          <w:tcPr>
            <w:tcW w:w="1440" w:type="dxa"/>
          </w:tcPr>
          <w:p w14:paraId="099938CC" w14:textId="539B5D0D" w:rsidR="007A1A4C" w:rsidRPr="001355EB" w:rsidRDefault="007A1A4C" w:rsidP="00584C28">
            <w:pPr>
              <w:pStyle w:val="MILTableText"/>
            </w:pPr>
            <w:r w:rsidRPr="001355EB">
              <w:t>@@</w:t>
            </w:r>
            <w:r w:rsidR="002D59E7">
              <w:t>OLDAUEQIR</w:t>
            </w:r>
            <w:r w:rsidRPr="001355EB">
              <w:t>10_MU@@</w:t>
            </w:r>
          </w:p>
        </w:tc>
        <w:tc>
          <w:tcPr>
            <w:tcW w:w="1440" w:type="dxa"/>
          </w:tcPr>
          <w:p w14:paraId="5624992A" w14:textId="5D5E47C2" w:rsidR="007A1A4C" w:rsidRPr="001355EB" w:rsidRDefault="007A1A4C" w:rsidP="00584C28">
            <w:pPr>
              <w:pStyle w:val="MILTableText"/>
            </w:pPr>
            <w:r w:rsidRPr="001355EB">
              <w:t>@@</w:t>
            </w:r>
            <w:r w:rsidR="002D59E7">
              <w:t>OLDAUEQIR</w:t>
            </w:r>
            <w:r w:rsidRPr="001355EB">
              <w:t>15_MU@@</w:t>
            </w:r>
          </w:p>
        </w:tc>
        <w:tc>
          <w:tcPr>
            <w:tcW w:w="1440" w:type="dxa"/>
          </w:tcPr>
          <w:p w14:paraId="5514BCCB" w14:textId="186FC633" w:rsidR="007A1A4C" w:rsidRPr="001355EB" w:rsidRDefault="007A1A4C" w:rsidP="00584C28">
            <w:pPr>
              <w:pStyle w:val="MILTableText"/>
            </w:pPr>
            <w:r w:rsidRPr="001355EB">
              <w:t>@@</w:t>
            </w:r>
            <w:r w:rsidR="002D59E7">
              <w:t>OLDAUEQIR</w:t>
            </w:r>
            <w:r w:rsidRPr="001355EB">
              <w:t>25_MU@@</w:t>
            </w:r>
          </w:p>
        </w:tc>
        <w:tc>
          <w:tcPr>
            <w:tcW w:w="1440" w:type="dxa"/>
          </w:tcPr>
          <w:p w14:paraId="179B9E1A" w14:textId="667F99E0" w:rsidR="007A1A4C" w:rsidRPr="001355EB" w:rsidRDefault="007A1A4C" w:rsidP="00584C28">
            <w:pPr>
              <w:pStyle w:val="MILTableText"/>
            </w:pPr>
            <w:r w:rsidRPr="001355EB">
              <w:t>@@</w:t>
            </w:r>
            <w:r w:rsidR="002D59E7">
              <w:t>OLDAUEQIR</w:t>
            </w:r>
            <w:r w:rsidRPr="001355EB">
              <w:t>30_MU@@</w:t>
            </w:r>
          </w:p>
        </w:tc>
      </w:tr>
      <w:tr w:rsidR="007A1A4C" w14:paraId="4FD9DE50" w14:textId="77777777" w:rsidTr="007A1A4C">
        <w:trPr>
          <w:trHeight w:hRule="exact" w:val="432"/>
        </w:trPr>
        <w:tc>
          <w:tcPr>
            <w:tcW w:w="1020" w:type="dxa"/>
          </w:tcPr>
          <w:p w14:paraId="364EAD64" w14:textId="77777777" w:rsidR="007A1A4C" w:rsidRPr="001355EB" w:rsidRDefault="007A1A4C" w:rsidP="00584C28">
            <w:pPr>
              <w:pStyle w:val="MILTableText"/>
            </w:pPr>
            <w:r w:rsidRPr="001355EB">
              <w:t>Volatility</w:t>
            </w:r>
          </w:p>
        </w:tc>
        <w:tc>
          <w:tcPr>
            <w:tcW w:w="1440" w:type="dxa"/>
          </w:tcPr>
          <w:p w14:paraId="035E9565" w14:textId="3916D4AE" w:rsidR="007A1A4C" w:rsidRPr="001355EB" w:rsidRDefault="007A1A4C" w:rsidP="00584C28">
            <w:pPr>
              <w:pStyle w:val="MILTableText"/>
            </w:pPr>
            <w:r w:rsidRPr="001355EB">
              <w:t>@@</w:t>
            </w:r>
            <w:r w:rsidR="002D59E7">
              <w:t>OLDAUEQIR</w:t>
            </w:r>
            <w:r w:rsidRPr="001355EB">
              <w:t>1_VOL@@</w:t>
            </w:r>
          </w:p>
        </w:tc>
        <w:tc>
          <w:tcPr>
            <w:tcW w:w="1440" w:type="dxa"/>
          </w:tcPr>
          <w:p w14:paraId="5E9602C8" w14:textId="18D71123" w:rsidR="007A1A4C" w:rsidRPr="001355EB" w:rsidRDefault="007A1A4C" w:rsidP="00584C28">
            <w:pPr>
              <w:pStyle w:val="MILTableText"/>
            </w:pPr>
            <w:r w:rsidRPr="001355EB">
              <w:t>@@</w:t>
            </w:r>
            <w:r w:rsidR="002D59E7">
              <w:t>OLDAUEQIR</w:t>
            </w:r>
            <w:r w:rsidRPr="001355EB">
              <w:t>5_VOL@@</w:t>
            </w:r>
          </w:p>
        </w:tc>
        <w:tc>
          <w:tcPr>
            <w:tcW w:w="1440" w:type="dxa"/>
          </w:tcPr>
          <w:p w14:paraId="3BF58A3F" w14:textId="1660B943" w:rsidR="007A1A4C" w:rsidRPr="001355EB" w:rsidRDefault="007A1A4C" w:rsidP="00584C28">
            <w:pPr>
              <w:pStyle w:val="MILTableText"/>
            </w:pPr>
            <w:r w:rsidRPr="001355EB">
              <w:t>@@</w:t>
            </w:r>
            <w:r w:rsidR="002D59E7">
              <w:t>OLDAUEQIR</w:t>
            </w:r>
            <w:r w:rsidRPr="001355EB">
              <w:t>10_VOL@@</w:t>
            </w:r>
          </w:p>
        </w:tc>
        <w:tc>
          <w:tcPr>
            <w:tcW w:w="1440" w:type="dxa"/>
          </w:tcPr>
          <w:p w14:paraId="55C579B0" w14:textId="56982FDA" w:rsidR="007A1A4C" w:rsidRPr="001355EB" w:rsidRDefault="007A1A4C" w:rsidP="00584C28">
            <w:pPr>
              <w:pStyle w:val="MILTableText"/>
            </w:pPr>
            <w:r w:rsidRPr="001355EB">
              <w:t>@@</w:t>
            </w:r>
            <w:r w:rsidR="002D59E7">
              <w:t>OLDAUEQIR</w:t>
            </w:r>
            <w:r w:rsidRPr="001355EB">
              <w:t>15_VOL@@</w:t>
            </w:r>
          </w:p>
        </w:tc>
        <w:tc>
          <w:tcPr>
            <w:tcW w:w="1440" w:type="dxa"/>
          </w:tcPr>
          <w:p w14:paraId="13DA36DF" w14:textId="27235052" w:rsidR="007A1A4C" w:rsidRPr="001355EB" w:rsidRDefault="007A1A4C" w:rsidP="00584C28">
            <w:pPr>
              <w:pStyle w:val="MILTableText"/>
            </w:pPr>
            <w:r w:rsidRPr="001355EB">
              <w:t>@@</w:t>
            </w:r>
            <w:r w:rsidR="002D59E7">
              <w:t>OLDAUEQIR</w:t>
            </w:r>
            <w:r w:rsidRPr="001355EB">
              <w:t>25_VOL@@</w:t>
            </w:r>
          </w:p>
        </w:tc>
        <w:tc>
          <w:tcPr>
            <w:tcW w:w="1440" w:type="dxa"/>
          </w:tcPr>
          <w:p w14:paraId="3577CC00" w14:textId="287F58FA" w:rsidR="007A1A4C" w:rsidRPr="001355EB" w:rsidRDefault="007A1A4C" w:rsidP="00584C28">
            <w:pPr>
              <w:pStyle w:val="MILTableText"/>
            </w:pPr>
            <w:r w:rsidRPr="001355EB">
              <w:t>@@</w:t>
            </w:r>
            <w:r w:rsidR="002D59E7">
              <w:t>OLDAUEQIR</w:t>
            </w:r>
            <w:r w:rsidRPr="001355EB">
              <w:t>30_VOL@@</w:t>
            </w:r>
          </w:p>
        </w:tc>
      </w:tr>
    </w:tbl>
    <w:p w14:paraId="74327362" w14:textId="1594EAFE" w:rsidR="007A1A4C" w:rsidRPr="00255C34" w:rsidRDefault="007A1A4C" w:rsidP="007A1A4C">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657BF9AE"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816C03" w14:textId="77777777" w:rsidR="007A1A4C" w:rsidRPr="001355EB" w:rsidRDefault="007A1A4C" w:rsidP="007A1A4C">
            <w:pPr>
              <w:pStyle w:val="MILTableHeader"/>
            </w:pPr>
            <w:r w:rsidRPr="001355EB">
              <w:t>%’ile</w:t>
            </w:r>
          </w:p>
        </w:tc>
        <w:tc>
          <w:tcPr>
            <w:tcW w:w="1440" w:type="dxa"/>
          </w:tcPr>
          <w:p w14:paraId="5619A134" w14:textId="77777777" w:rsidR="007A1A4C" w:rsidRPr="001355EB" w:rsidRDefault="007A1A4C" w:rsidP="007A1A4C">
            <w:pPr>
              <w:pStyle w:val="MILTableHeader"/>
            </w:pPr>
            <w:r w:rsidRPr="001355EB">
              <w:t>1yr</w:t>
            </w:r>
          </w:p>
        </w:tc>
        <w:tc>
          <w:tcPr>
            <w:tcW w:w="1440" w:type="dxa"/>
          </w:tcPr>
          <w:p w14:paraId="304A3A3C" w14:textId="77777777" w:rsidR="007A1A4C" w:rsidRPr="001355EB" w:rsidRDefault="007A1A4C" w:rsidP="007A1A4C">
            <w:pPr>
              <w:pStyle w:val="MILTableHeader"/>
            </w:pPr>
            <w:r w:rsidRPr="001355EB">
              <w:t>5yr</w:t>
            </w:r>
          </w:p>
        </w:tc>
        <w:tc>
          <w:tcPr>
            <w:tcW w:w="1440" w:type="dxa"/>
          </w:tcPr>
          <w:p w14:paraId="2AA8CA51" w14:textId="77777777" w:rsidR="007A1A4C" w:rsidRPr="001355EB" w:rsidRDefault="007A1A4C" w:rsidP="007A1A4C">
            <w:pPr>
              <w:pStyle w:val="MILTableHeader"/>
            </w:pPr>
            <w:r w:rsidRPr="001355EB">
              <w:t>10yr</w:t>
            </w:r>
          </w:p>
        </w:tc>
        <w:tc>
          <w:tcPr>
            <w:tcW w:w="1440" w:type="dxa"/>
          </w:tcPr>
          <w:p w14:paraId="286659F2" w14:textId="77777777" w:rsidR="007A1A4C" w:rsidRPr="001355EB" w:rsidRDefault="007A1A4C" w:rsidP="007A1A4C">
            <w:pPr>
              <w:pStyle w:val="MILTableHeader"/>
            </w:pPr>
            <w:r w:rsidRPr="001355EB">
              <w:t>15yr</w:t>
            </w:r>
          </w:p>
        </w:tc>
        <w:tc>
          <w:tcPr>
            <w:tcW w:w="1440" w:type="dxa"/>
          </w:tcPr>
          <w:p w14:paraId="79956E8E" w14:textId="77777777" w:rsidR="007A1A4C" w:rsidRPr="001355EB" w:rsidRDefault="007A1A4C" w:rsidP="007A1A4C">
            <w:pPr>
              <w:pStyle w:val="MILTableHeader"/>
            </w:pPr>
            <w:r w:rsidRPr="001355EB">
              <w:t>20yr</w:t>
            </w:r>
          </w:p>
        </w:tc>
        <w:tc>
          <w:tcPr>
            <w:tcW w:w="1440" w:type="dxa"/>
          </w:tcPr>
          <w:p w14:paraId="74BF2F06" w14:textId="77777777" w:rsidR="007A1A4C" w:rsidRPr="001355EB" w:rsidRDefault="007A1A4C" w:rsidP="007A1A4C">
            <w:pPr>
              <w:pStyle w:val="MILTableHeader"/>
            </w:pPr>
            <w:r w:rsidRPr="001355EB">
              <w:t>30yr</w:t>
            </w:r>
          </w:p>
        </w:tc>
      </w:tr>
      <w:tr w:rsidR="007A1A4C" w14:paraId="19028F2D" w14:textId="77777777" w:rsidTr="007A1A4C">
        <w:trPr>
          <w:trHeight w:hRule="exact" w:val="432"/>
        </w:trPr>
        <w:tc>
          <w:tcPr>
            <w:tcW w:w="1020" w:type="dxa"/>
          </w:tcPr>
          <w:p w14:paraId="602675D4" w14:textId="77777777" w:rsidR="007A1A4C" w:rsidRPr="001355EB" w:rsidRDefault="007A1A4C" w:rsidP="00584C28">
            <w:pPr>
              <w:pStyle w:val="MILTableText"/>
            </w:pPr>
            <w:r w:rsidRPr="001355EB">
              <w:t>5%</w:t>
            </w:r>
          </w:p>
        </w:tc>
        <w:tc>
          <w:tcPr>
            <w:tcW w:w="1440" w:type="dxa"/>
          </w:tcPr>
          <w:p w14:paraId="3E833C41" w14:textId="68E2F3DD" w:rsidR="007A1A4C" w:rsidRPr="001355EB" w:rsidRDefault="007A1A4C" w:rsidP="00584C28">
            <w:pPr>
              <w:pStyle w:val="MILTableText"/>
            </w:pPr>
            <w:r w:rsidRPr="001355EB">
              <w:t>@@</w:t>
            </w:r>
            <w:r w:rsidR="002D59E7">
              <w:t>NEWAUEQIR</w:t>
            </w:r>
            <w:r w:rsidRPr="001355EB">
              <w:t>1_5@@</w:t>
            </w:r>
          </w:p>
        </w:tc>
        <w:tc>
          <w:tcPr>
            <w:tcW w:w="1440" w:type="dxa"/>
          </w:tcPr>
          <w:p w14:paraId="4BAB5537" w14:textId="0368B213" w:rsidR="007A1A4C" w:rsidRPr="001355EB" w:rsidRDefault="007A1A4C" w:rsidP="00584C28">
            <w:pPr>
              <w:pStyle w:val="MILTableText"/>
            </w:pPr>
            <w:r w:rsidRPr="001355EB">
              <w:t>@@</w:t>
            </w:r>
            <w:r w:rsidR="002D59E7">
              <w:t>NEWAUEQIR</w:t>
            </w:r>
            <w:r w:rsidRPr="001355EB">
              <w:t>5_5@@</w:t>
            </w:r>
          </w:p>
        </w:tc>
        <w:tc>
          <w:tcPr>
            <w:tcW w:w="1440" w:type="dxa"/>
          </w:tcPr>
          <w:p w14:paraId="06F10363" w14:textId="0623ED89" w:rsidR="007A1A4C" w:rsidRPr="001355EB" w:rsidRDefault="007A1A4C" w:rsidP="00584C28">
            <w:pPr>
              <w:pStyle w:val="MILTableText"/>
            </w:pPr>
            <w:r w:rsidRPr="001355EB">
              <w:t>@@</w:t>
            </w:r>
            <w:r w:rsidR="002D59E7">
              <w:t>NEWAUEQIR</w:t>
            </w:r>
            <w:r w:rsidRPr="001355EB">
              <w:t>10_5@@</w:t>
            </w:r>
          </w:p>
        </w:tc>
        <w:tc>
          <w:tcPr>
            <w:tcW w:w="1440" w:type="dxa"/>
          </w:tcPr>
          <w:p w14:paraId="671BAFB9" w14:textId="0D6CA557" w:rsidR="007A1A4C" w:rsidRPr="001355EB" w:rsidRDefault="007A1A4C" w:rsidP="00584C28">
            <w:pPr>
              <w:pStyle w:val="MILTableText"/>
            </w:pPr>
            <w:r w:rsidRPr="001355EB">
              <w:t>@@</w:t>
            </w:r>
            <w:r w:rsidR="002D59E7">
              <w:t>NEWAUEQIR</w:t>
            </w:r>
            <w:r w:rsidRPr="001355EB">
              <w:t>15_5@@</w:t>
            </w:r>
          </w:p>
        </w:tc>
        <w:tc>
          <w:tcPr>
            <w:tcW w:w="1440" w:type="dxa"/>
          </w:tcPr>
          <w:p w14:paraId="2C314657" w14:textId="23C68893" w:rsidR="007A1A4C" w:rsidRPr="001355EB" w:rsidRDefault="007A1A4C" w:rsidP="00584C28">
            <w:pPr>
              <w:pStyle w:val="MILTableText"/>
            </w:pPr>
            <w:r w:rsidRPr="001355EB">
              <w:t>@@</w:t>
            </w:r>
            <w:r w:rsidR="002D59E7">
              <w:t>NEWAUEQIR</w:t>
            </w:r>
            <w:r w:rsidRPr="001355EB">
              <w:t>25_5@@</w:t>
            </w:r>
          </w:p>
        </w:tc>
        <w:tc>
          <w:tcPr>
            <w:tcW w:w="1440" w:type="dxa"/>
          </w:tcPr>
          <w:p w14:paraId="7964544A" w14:textId="42740399" w:rsidR="007A1A4C" w:rsidRPr="001355EB" w:rsidRDefault="007A1A4C" w:rsidP="00584C28">
            <w:pPr>
              <w:pStyle w:val="MILTableText"/>
            </w:pPr>
            <w:r w:rsidRPr="001355EB">
              <w:t>@@</w:t>
            </w:r>
            <w:r w:rsidR="002D59E7">
              <w:t>NEWAUEQIR</w:t>
            </w:r>
            <w:r w:rsidRPr="001355EB">
              <w:t>30_5@@</w:t>
            </w:r>
          </w:p>
        </w:tc>
      </w:tr>
      <w:tr w:rsidR="007A1A4C" w14:paraId="3CC56D2B" w14:textId="77777777" w:rsidTr="007A1A4C">
        <w:trPr>
          <w:trHeight w:hRule="exact" w:val="432"/>
        </w:trPr>
        <w:tc>
          <w:tcPr>
            <w:tcW w:w="1020" w:type="dxa"/>
          </w:tcPr>
          <w:p w14:paraId="123B613B" w14:textId="77777777" w:rsidR="007A1A4C" w:rsidRPr="001355EB" w:rsidRDefault="007A1A4C" w:rsidP="00584C28">
            <w:pPr>
              <w:pStyle w:val="MILTableText"/>
            </w:pPr>
            <w:r w:rsidRPr="001355EB">
              <w:t>25%</w:t>
            </w:r>
          </w:p>
        </w:tc>
        <w:tc>
          <w:tcPr>
            <w:tcW w:w="1440" w:type="dxa"/>
          </w:tcPr>
          <w:p w14:paraId="0B0DCA89" w14:textId="546FC3E0" w:rsidR="007A1A4C" w:rsidRPr="001355EB" w:rsidRDefault="007A1A4C" w:rsidP="00584C28">
            <w:pPr>
              <w:pStyle w:val="MILTableText"/>
            </w:pPr>
            <w:r w:rsidRPr="001355EB">
              <w:t>@@</w:t>
            </w:r>
            <w:r w:rsidR="002D59E7">
              <w:t>NEWAUEQIR</w:t>
            </w:r>
            <w:r w:rsidRPr="001355EB">
              <w:t>1_25@@</w:t>
            </w:r>
          </w:p>
        </w:tc>
        <w:tc>
          <w:tcPr>
            <w:tcW w:w="1440" w:type="dxa"/>
          </w:tcPr>
          <w:p w14:paraId="2B1FA2CB" w14:textId="2ADB8608" w:rsidR="007A1A4C" w:rsidRPr="001355EB" w:rsidRDefault="007A1A4C" w:rsidP="00584C28">
            <w:pPr>
              <w:pStyle w:val="MILTableText"/>
            </w:pPr>
            <w:r w:rsidRPr="001355EB">
              <w:t>@@</w:t>
            </w:r>
            <w:r w:rsidR="002D59E7">
              <w:t>NEWAUEQIR</w:t>
            </w:r>
            <w:r w:rsidRPr="001355EB">
              <w:t>5_25@@</w:t>
            </w:r>
          </w:p>
        </w:tc>
        <w:tc>
          <w:tcPr>
            <w:tcW w:w="1440" w:type="dxa"/>
          </w:tcPr>
          <w:p w14:paraId="77B501FC" w14:textId="3739445A" w:rsidR="007A1A4C" w:rsidRPr="001355EB" w:rsidRDefault="007A1A4C" w:rsidP="00584C28">
            <w:pPr>
              <w:pStyle w:val="MILTableText"/>
            </w:pPr>
            <w:r w:rsidRPr="001355EB">
              <w:t>@@</w:t>
            </w:r>
            <w:r w:rsidR="002D59E7">
              <w:t>NEWAUEQIR</w:t>
            </w:r>
            <w:r w:rsidRPr="001355EB">
              <w:t>10_25@@</w:t>
            </w:r>
          </w:p>
        </w:tc>
        <w:tc>
          <w:tcPr>
            <w:tcW w:w="1440" w:type="dxa"/>
          </w:tcPr>
          <w:p w14:paraId="761A223F" w14:textId="3BFCF74E" w:rsidR="007A1A4C" w:rsidRPr="001355EB" w:rsidRDefault="007A1A4C" w:rsidP="00584C28">
            <w:pPr>
              <w:pStyle w:val="MILTableText"/>
            </w:pPr>
            <w:r w:rsidRPr="001355EB">
              <w:t>@@</w:t>
            </w:r>
            <w:r w:rsidR="002D59E7">
              <w:t>NEWAUEQIR</w:t>
            </w:r>
            <w:r w:rsidRPr="001355EB">
              <w:t>15_25@@</w:t>
            </w:r>
          </w:p>
        </w:tc>
        <w:tc>
          <w:tcPr>
            <w:tcW w:w="1440" w:type="dxa"/>
          </w:tcPr>
          <w:p w14:paraId="63A0B4E9" w14:textId="39DD7EC4" w:rsidR="007A1A4C" w:rsidRPr="001355EB" w:rsidRDefault="007A1A4C" w:rsidP="00584C28">
            <w:pPr>
              <w:pStyle w:val="MILTableText"/>
            </w:pPr>
            <w:r w:rsidRPr="001355EB">
              <w:t>@@</w:t>
            </w:r>
            <w:r w:rsidR="002D59E7">
              <w:t>NEWAUEQIR</w:t>
            </w:r>
            <w:r w:rsidRPr="001355EB">
              <w:t>25_25@@</w:t>
            </w:r>
          </w:p>
        </w:tc>
        <w:tc>
          <w:tcPr>
            <w:tcW w:w="1440" w:type="dxa"/>
          </w:tcPr>
          <w:p w14:paraId="27492962" w14:textId="3308AED8" w:rsidR="007A1A4C" w:rsidRPr="001355EB" w:rsidRDefault="007A1A4C" w:rsidP="00584C28">
            <w:pPr>
              <w:pStyle w:val="MILTableText"/>
            </w:pPr>
            <w:r w:rsidRPr="001355EB">
              <w:t>@@</w:t>
            </w:r>
            <w:r w:rsidR="002D59E7">
              <w:t>NEWAUEQIR</w:t>
            </w:r>
            <w:r w:rsidRPr="001355EB">
              <w:t>30_25@@</w:t>
            </w:r>
          </w:p>
        </w:tc>
      </w:tr>
      <w:tr w:rsidR="007A1A4C" w14:paraId="31824EEE" w14:textId="77777777" w:rsidTr="007A1A4C">
        <w:trPr>
          <w:trHeight w:hRule="exact" w:val="432"/>
        </w:trPr>
        <w:tc>
          <w:tcPr>
            <w:tcW w:w="1020" w:type="dxa"/>
          </w:tcPr>
          <w:p w14:paraId="7CF9D8EB" w14:textId="77777777" w:rsidR="007A1A4C" w:rsidRPr="001355EB" w:rsidRDefault="007A1A4C" w:rsidP="00584C28">
            <w:pPr>
              <w:pStyle w:val="MILTableText"/>
            </w:pPr>
            <w:r w:rsidRPr="001355EB">
              <w:t>50%</w:t>
            </w:r>
          </w:p>
        </w:tc>
        <w:tc>
          <w:tcPr>
            <w:tcW w:w="1440" w:type="dxa"/>
          </w:tcPr>
          <w:p w14:paraId="1803A875" w14:textId="7BA6FAAE" w:rsidR="007A1A4C" w:rsidRPr="001355EB" w:rsidRDefault="007A1A4C" w:rsidP="00584C28">
            <w:pPr>
              <w:pStyle w:val="MILTableText"/>
            </w:pPr>
            <w:r w:rsidRPr="001355EB">
              <w:t>@@</w:t>
            </w:r>
            <w:r w:rsidR="002D59E7">
              <w:t>NEWAUEQIR</w:t>
            </w:r>
            <w:r w:rsidRPr="001355EB">
              <w:t>1_50@@</w:t>
            </w:r>
          </w:p>
        </w:tc>
        <w:tc>
          <w:tcPr>
            <w:tcW w:w="1440" w:type="dxa"/>
          </w:tcPr>
          <w:p w14:paraId="5F62585C" w14:textId="29BB4F03" w:rsidR="007A1A4C" w:rsidRPr="001355EB" w:rsidRDefault="007A1A4C" w:rsidP="00584C28">
            <w:pPr>
              <w:pStyle w:val="MILTableText"/>
            </w:pPr>
            <w:r w:rsidRPr="001355EB">
              <w:t>@@</w:t>
            </w:r>
            <w:r w:rsidR="002D59E7">
              <w:t>NEWAUEQIR</w:t>
            </w:r>
            <w:r w:rsidRPr="001355EB">
              <w:t>5_50@@</w:t>
            </w:r>
          </w:p>
        </w:tc>
        <w:tc>
          <w:tcPr>
            <w:tcW w:w="1440" w:type="dxa"/>
          </w:tcPr>
          <w:p w14:paraId="5AE4A2AD" w14:textId="64EDD36F" w:rsidR="007A1A4C" w:rsidRPr="001355EB" w:rsidRDefault="007A1A4C" w:rsidP="00584C28">
            <w:pPr>
              <w:pStyle w:val="MILTableText"/>
            </w:pPr>
            <w:r w:rsidRPr="001355EB">
              <w:t>@@</w:t>
            </w:r>
            <w:r w:rsidR="002D59E7">
              <w:t>NEWAUEQIR</w:t>
            </w:r>
            <w:r w:rsidRPr="001355EB">
              <w:t>10_50@@</w:t>
            </w:r>
          </w:p>
        </w:tc>
        <w:tc>
          <w:tcPr>
            <w:tcW w:w="1440" w:type="dxa"/>
          </w:tcPr>
          <w:p w14:paraId="1041BE36" w14:textId="1A9AFB6B" w:rsidR="007A1A4C" w:rsidRPr="001355EB" w:rsidRDefault="007A1A4C" w:rsidP="00584C28">
            <w:pPr>
              <w:pStyle w:val="MILTableText"/>
            </w:pPr>
            <w:r w:rsidRPr="001355EB">
              <w:t>@@</w:t>
            </w:r>
            <w:r w:rsidR="002D59E7">
              <w:t>NEWAUEQIR</w:t>
            </w:r>
            <w:r w:rsidRPr="001355EB">
              <w:t>15_50@@</w:t>
            </w:r>
          </w:p>
        </w:tc>
        <w:tc>
          <w:tcPr>
            <w:tcW w:w="1440" w:type="dxa"/>
          </w:tcPr>
          <w:p w14:paraId="452ADEA8" w14:textId="4CB2A407" w:rsidR="007A1A4C" w:rsidRPr="001355EB" w:rsidRDefault="007A1A4C" w:rsidP="00584C28">
            <w:pPr>
              <w:pStyle w:val="MILTableText"/>
            </w:pPr>
            <w:r w:rsidRPr="001355EB">
              <w:t>@@</w:t>
            </w:r>
            <w:r w:rsidR="002D59E7">
              <w:t>NEWAUEQIR</w:t>
            </w:r>
            <w:r w:rsidRPr="001355EB">
              <w:t>25_50@@</w:t>
            </w:r>
          </w:p>
        </w:tc>
        <w:tc>
          <w:tcPr>
            <w:tcW w:w="1440" w:type="dxa"/>
          </w:tcPr>
          <w:p w14:paraId="18AC9FFC" w14:textId="799C9100" w:rsidR="007A1A4C" w:rsidRPr="001355EB" w:rsidRDefault="007A1A4C" w:rsidP="00584C28">
            <w:pPr>
              <w:pStyle w:val="MILTableText"/>
            </w:pPr>
            <w:r w:rsidRPr="001355EB">
              <w:t>@@</w:t>
            </w:r>
            <w:r w:rsidR="002D59E7">
              <w:t>NEWAUEQIR</w:t>
            </w:r>
            <w:r w:rsidRPr="001355EB">
              <w:t>30_50@@</w:t>
            </w:r>
          </w:p>
        </w:tc>
      </w:tr>
      <w:tr w:rsidR="007A1A4C" w14:paraId="48686EF1" w14:textId="77777777" w:rsidTr="007A1A4C">
        <w:trPr>
          <w:trHeight w:hRule="exact" w:val="432"/>
        </w:trPr>
        <w:tc>
          <w:tcPr>
            <w:tcW w:w="1020" w:type="dxa"/>
          </w:tcPr>
          <w:p w14:paraId="6F1AC5C4" w14:textId="77777777" w:rsidR="007A1A4C" w:rsidRPr="001355EB" w:rsidRDefault="007A1A4C" w:rsidP="00584C28">
            <w:pPr>
              <w:pStyle w:val="MILTableText"/>
            </w:pPr>
            <w:r w:rsidRPr="001355EB">
              <w:t>75%</w:t>
            </w:r>
          </w:p>
        </w:tc>
        <w:tc>
          <w:tcPr>
            <w:tcW w:w="1440" w:type="dxa"/>
          </w:tcPr>
          <w:p w14:paraId="7121F114" w14:textId="1C0B1532" w:rsidR="007A1A4C" w:rsidRPr="001355EB" w:rsidRDefault="007A1A4C" w:rsidP="00584C28">
            <w:pPr>
              <w:pStyle w:val="MILTableText"/>
            </w:pPr>
            <w:r w:rsidRPr="001355EB">
              <w:t>@@</w:t>
            </w:r>
            <w:r w:rsidR="002D59E7">
              <w:t>NEWAUEQIR</w:t>
            </w:r>
            <w:r w:rsidRPr="001355EB">
              <w:t>1_75@@</w:t>
            </w:r>
          </w:p>
        </w:tc>
        <w:tc>
          <w:tcPr>
            <w:tcW w:w="1440" w:type="dxa"/>
          </w:tcPr>
          <w:p w14:paraId="3E2A764A" w14:textId="51263608" w:rsidR="007A1A4C" w:rsidRPr="001355EB" w:rsidRDefault="007A1A4C" w:rsidP="00584C28">
            <w:pPr>
              <w:pStyle w:val="MILTableText"/>
            </w:pPr>
            <w:r w:rsidRPr="001355EB">
              <w:t>@@</w:t>
            </w:r>
            <w:r w:rsidR="002D59E7">
              <w:t>NEWAUEQIR</w:t>
            </w:r>
            <w:r w:rsidRPr="001355EB">
              <w:t>5_75@@</w:t>
            </w:r>
          </w:p>
        </w:tc>
        <w:tc>
          <w:tcPr>
            <w:tcW w:w="1440" w:type="dxa"/>
          </w:tcPr>
          <w:p w14:paraId="7E08CF9E" w14:textId="3C297037" w:rsidR="007A1A4C" w:rsidRPr="001355EB" w:rsidRDefault="007A1A4C" w:rsidP="00584C28">
            <w:pPr>
              <w:pStyle w:val="MILTableText"/>
            </w:pPr>
            <w:r w:rsidRPr="001355EB">
              <w:t>@@</w:t>
            </w:r>
            <w:r w:rsidR="002D59E7">
              <w:t>NEWAUEQIR</w:t>
            </w:r>
            <w:r w:rsidRPr="001355EB">
              <w:t>10_75@@</w:t>
            </w:r>
          </w:p>
        </w:tc>
        <w:tc>
          <w:tcPr>
            <w:tcW w:w="1440" w:type="dxa"/>
          </w:tcPr>
          <w:p w14:paraId="3311DF54" w14:textId="7550ADCA" w:rsidR="007A1A4C" w:rsidRPr="001355EB" w:rsidRDefault="007A1A4C" w:rsidP="00584C28">
            <w:pPr>
              <w:pStyle w:val="MILTableText"/>
            </w:pPr>
            <w:r w:rsidRPr="001355EB">
              <w:t>@@</w:t>
            </w:r>
            <w:r w:rsidR="002D59E7">
              <w:t>NEWAUEQIR</w:t>
            </w:r>
            <w:r w:rsidRPr="001355EB">
              <w:t>15_75@@</w:t>
            </w:r>
          </w:p>
        </w:tc>
        <w:tc>
          <w:tcPr>
            <w:tcW w:w="1440" w:type="dxa"/>
          </w:tcPr>
          <w:p w14:paraId="4FB167F7" w14:textId="22F10BD9" w:rsidR="007A1A4C" w:rsidRPr="001355EB" w:rsidRDefault="007A1A4C" w:rsidP="00584C28">
            <w:pPr>
              <w:pStyle w:val="MILTableText"/>
            </w:pPr>
            <w:r w:rsidRPr="001355EB">
              <w:t>@@</w:t>
            </w:r>
            <w:r w:rsidR="002D59E7">
              <w:t>NEWAUEQIR</w:t>
            </w:r>
            <w:r w:rsidRPr="001355EB">
              <w:t>25_75@@</w:t>
            </w:r>
          </w:p>
        </w:tc>
        <w:tc>
          <w:tcPr>
            <w:tcW w:w="1440" w:type="dxa"/>
          </w:tcPr>
          <w:p w14:paraId="63EE4F63" w14:textId="4CBD6646" w:rsidR="007A1A4C" w:rsidRPr="001355EB" w:rsidRDefault="007A1A4C" w:rsidP="00584C28">
            <w:pPr>
              <w:pStyle w:val="MILTableText"/>
            </w:pPr>
            <w:r w:rsidRPr="001355EB">
              <w:t>@@</w:t>
            </w:r>
            <w:r w:rsidR="002D59E7">
              <w:t>NEWAUEQIR</w:t>
            </w:r>
            <w:r w:rsidRPr="001355EB">
              <w:t>30_75@@</w:t>
            </w:r>
          </w:p>
        </w:tc>
      </w:tr>
      <w:tr w:rsidR="007A1A4C" w14:paraId="3308DD52" w14:textId="77777777" w:rsidTr="007A1A4C">
        <w:trPr>
          <w:trHeight w:hRule="exact" w:val="432"/>
        </w:trPr>
        <w:tc>
          <w:tcPr>
            <w:tcW w:w="1020" w:type="dxa"/>
          </w:tcPr>
          <w:p w14:paraId="6974F58E" w14:textId="77777777" w:rsidR="007A1A4C" w:rsidRPr="001355EB" w:rsidRDefault="007A1A4C" w:rsidP="00584C28">
            <w:pPr>
              <w:pStyle w:val="MILTableText"/>
            </w:pPr>
            <w:r w:rsidRPr="001355EB">
              <w:t>95%</w:t>
            </w:r>
          </w:p>
        </w:tc>
        <w:tc>
          <w:tcPr>
            <w:tcW w:w="1440" w:type="dxa"/>
          </w:tcPr>
          <w:p w14:paraId="46FD38E7" w14:textId="177385C5" w:rsidR="007A1A4C" w:rsidRPr="001355EB" w:rsidRDefault="007A1A4C" w:rsidP="00584C28">
            <w:pPr>
              <w:pStyle w:val="MILTableText"/>
            </w:pPr>
            <w:r w:rsidRPr="001355EB">
              <w:t>@@</w:t>
            </w:r>
            <w:r w:rsidR="002D59E7">
              <w:t>NEWAUEQIR</w:t>
            </w:r>
            <w:r w:rsidRPr="001355EB">
              <w:t>1_95@@</w:t>
            </w:r>
          </w:p>
        </w:tc>
        <w:tc>
          <w:tcPr>
            <w:tcW w:w="1440" w:type="dxa"/>
          </w:tcPr>
          <w:p w14:paraId="7B7CDA78" w14:textId="2B9FFB18" w:rsidR="007A1A4C" w:rsidRPr="001355EB" w:rsidRDefault="007A1A4C" w:rsidP="00584C28">
            <w:pPr>
              <w:pStyle w:val="MILTableText"/>
            </w:pPr>
            <w:r w:rsidRPr="001355EB">
              <w:t>@@</w:t>
            </w:r>
            <w:r w:rsidR="002D59E7">
              <w:t>NEWAUEQIR</w:t>
            </w:r>
            <w:r w:rsidRPr="001355EB">
              <w:t>5_95@@</w:t>
            </w:r>
          </w:p>
        </w:tc>
        <w:tc>
          <w:tcPr>
            <w:tcW w:w="1440" w:type="dxa"/>
          </w:tcPr>
          <w:p w14:paraId="7FD624A7" w14:textId="7E2D1395" w:rsidR="007A1A4C" w:rsidRPr="001355EB" w:rsidRDefault="007A1A4C" w:rsidP="00584C28">
            <w:pPr>
              <w:pStyle w:val="MILTableText"/>
            </w:pPr>
            <w:r w:rsidRPr="001355EB">
              <w:t>@@</w:t>
            </w:r>
            <w:r w:rsidR="002D59E7">
              <w:t>NEWAUEQIR</w:t>
            </w:r>
            <w:r w:rsidRPr="001355EB">
              <w:t>10_95@@</w:t>
            </w:r>
          </w:p>
        </w:tc>
        <w:tc>
          <w:tcPr>
            <w:tcW w:w="1440" w:type="dxa"/>
          </w:tcPr>
          <w:p w14:paraId="55490CA2" w14:textId="38C3F538" w:rsidR="007A1A4C" w:rsidRPr="001355EB" w:rsidRDefault="007A1A4C" w:rsidP="00584C28">
            <w:pPr>
              <w:pStyle w:val="MILTableText"/>
            </w:pPr>
            <w:r w:rsidRPr="001355EB">
              <w:t>@@</w:t>
            </w:r>
            <w:r w:rsidR="002D59E7">
              <w:t>NEWAUEQIR</w:t>
            </w:r>
            <w:r w:rsidRPr="001355EB">
              <w:t>15_95@@</w:t>
            </w:r>
          </w:p>
        </w:tc>
        <w:tc>
          <w:tcPr>
            <w:tcW w:w="1440" w:type="dxa"/>
          </w:tcPr>
          <w:p w14:paraId="6E768754" w14:textId="1FB37728" w:rsidR="007A1A4C" w:rsidRPr="001355EB" w:rsidRDefault="007A1A4C" w:rsidP="00584C28">
            <w:pPr>
              <w:pStyle w:val="MILTableText"/>
            </w:pPr>
            <w:r w:rsidRPr="001355EB">
              <w:t>@@</w:t>
            </w:r>
            <w:r w:rsidR="002D59E7">
              <w:t>NEWAUEQIR</w:t>
            </w:r>
            <w:r w:rsidRPr="001355EB">
              <w:t>25_95@@</w:t>
            </w:r>
          </w:p>
        </w:tc>
        <w:tc>
          <w:tcPr>
            <w:tcW w:w="1440" w:type="dxa"/>
          </w:tcPr>
          <w:p w14:paraId="5432919C" w14:textId="65827AD1" w:rsidR="007A1A4C" w:rsidRPr="001355EB" w:rsidRDefault="007A1A4C" w:rsidP="00584C28">
            <w:pPr>
              <w:pStyle w:val="MILTableText"/>
            </w:pPr>
            <w:r w:rsidRPr="001355EB">
              <w:t>@@</w:t>
            </w:r>
            <w:r w:rsidR="002D59E7">
              <w:t>NEWAUEQIR</w:t>
            </w:r>
            <w:r w:rsidRPr="001355EB">
              <w:t>30_95@@</w:t>
            </w:r>
          </w:p>
        </w:tc>
      </w:tr>
      <w:tr w:rsidR="007A1A4C" w14:paraId="3A921437" w14:textId="77777777" w:rsidTr="007A1A4C">
        <w:trPr>
          <w:trHeight w:hRule="exact" w:val="432"/>
        </w:trPr>
        <w:tc>
          <w:tcPr>
            <w:tcW w:w="1020" w:type="dxa"/>
          </w:tcPr>
          <w:p w14:paraId="761F6FD9" w14:textId="77777777" w:rsidR="007A1A4C" w:rsidRPr="001355EB" w:rsidRDefault="007A1A4C" w:rsidP="00584C28">
            <w:pPr>
              <w:pStyle w:val="MILTableText"/>
            </w:pPr>
            <w:r w:rsidRPr="001355EB">
              <w:t>Mean</w:t>
            </w:r>
          </w:p>
        </w:tc>
        <w:tc>
          <w:tcPr>
            <w:tcW w:w="1440" w:type="dxa"/>
          </w:tcPr>
          <w:p w14:paraId="2F12C89A" w14:textId="1788A974" w:rsidR="007A1A4C" w:rsidRPr="001355EB" w:rsidRDefault="007A1A4C" w:rsidP="00584C28">
            <w:pPr>
              <w:pStyle w:val="MILTableText"/>
            </w:pPr>
            <w:r w:rsidRPr="001355EB">
              <w:t>@@</w:t>
            </w:r>
            <w:r w:rsidR="002D59E7">
              <w:t>NEWAUEQIR</w:t>
            </w:r>
            <w:r w:rsidRPr="001355EB">
              <w:t>1_MU@@</w:t>
            </w:r>
          </w:p>
        </w:tc>
        <w:tc>
          <w:tcPr>
            <w:tcW w:w="1440" w:type="dxa"/>
          </w:tcPr>
          <w:p w14:paraId="7EA67DA7" w14:textId="643E9A2D" w:rsidR="007A1A4C" w:rsidRPr="001355EB" w:rsidRDefault="007A1A4C" w:rsidP="00584C28">
            <w:pPr>
              <w:pStyle w:val="MILTableText"/>
            </w:pPr>
            <w:r w:rsidRPr="001355EB">
              <w:t>@@</w:t>
            </w:r>
            <w:r w:rsidR="002D59E7">
              <w:t>NEWAUEQIR</w:t>
            </w:r>
            <w:r w:rsidRPr="001355EB">
              <w:t>5_MU@@</w:t>
            </w:r>
          </w:p>
        </w:tc>
        <w:tc>
          <w:tcPr>
            <w:tcW w:w="1440" w:type="dxa"/>
          </w:tcPr>
          <w:p w14:paraId="542F7B55" w14:textId="32386473" w:rsidR="007A1A4C" w:rsidRPr="001355EB" w:rsidRDefault="007A1A4C" w:rsidP="00584C28">
            <w:pPr>
              <w:pStyle w:val="MILTableText"/>
            </w:pPr>
            <w:r w:rsidRPr="001355EB">
              <w:t>@@</w:t>
            </w:r>
            <w:r w:rsidR="002D59E7">
              <w:t>NEWAUEQIR</w:t>
            </w:r>
            <w:r w:rsidRPr="001355EB">
              <w:t>10_MU@@</w:t>
            </w:r>
          </w:p>
        </w:tc>
        <w:tc>
          <w:tcPr>
            <w:tcW w:w="1440" w:type="dxa"/>
          </w:tcPr>
          <w:p w14:paraId="3C9B5BE6" w14:textId="142313ED" w:rsidR="007A1A4C" w:rsidRPr="001355EB" w:rsidRDefault="007A1A4C" w:rsidP="00584C28">
            <w:pPr>
              <w:pStyle w:val="MILTableText"/>
            </w:pPr>
            <w:r w:rsidRPr="001355EB">
              <w:t>@@</w:t>
            </w:r>
            <w:r w:rsidR="002D59E7">
              <w:t>NEWAUEQIR</w:t>
            </w:r>
            <w:r w:rsidRPr="001355EB">
              <w:t>15_MU@@</w:t>
            </w:r>
          </w:p>
        </w:tc>
        <w:tc>
          <w:tcPr>
            <w:tcW w:w="1440" w:type="dxa"/>
          </w:tcPr>
          <w:p w14:paraId="2F214F3D" w14:textId="03DAD0AB" w:rsidR="007A1A4C" w:rsidRPr="001355EB" w:rsidRDefault="007A1A4C" w:rsidP="00584C28">
            <w:pPr>
              <w:pStyle w:val="MILTableText"/>
            </w:pPr>
            <w:r w:rsidRPr="001355EB">
              <w:t>@@</w:t>
            </w:r>
            <w:r w:rsidR="002D59E7">
              <w:t>NEWAUEQIR</w:t>
            </w:r>
            <w:r w:rsidRPr="001355EB">
              <w:t>25_MU@@</w:t>
            </w:r>
          </w:p>
        </w:tc>
        <w:tc>
          <w:tcPr>
            <w:tcW w:w="1440" w:type="dxa"/>
          </w:tcPr>
          <w:p w14:paraId="2BE991FB" w14:textId="686F10E5" w:rsidR="007A1A4C" w:rsidRPr="001355EB" w:rsidRDefault="007A1A4C" w:rsidP="00584C28">
            <w:pPr>
              <w:pStyle w:val="MILTableText"/>
            </w:pPr>
            <w:r w:rsidRPr="001355EB">
              <w:t>@@</w:t>
            </w:r>
            <w:r w:rsidR="002D59E7">
              <w:t>NEWAUEQIR</w:t>
            </w:r>
            <w:r w:rsidRPr="001355EB">
              <w:t>30_MU@@</w:t>
            </w:r>
          </w:p>
        </w:tc>
      </w:tr>
      <w:tr w:rsidR="007A1A4C" w14:paraId="3DDD14DB" w14:textId="77777777" w:rsidTr="007A1A4C">
        <w:trPr>
          <w:trHeight w:hRule="exact" w:val="432"/>
        </w:trPr>
        <w:tc>
          <w:tcPr>
            <w:tcW w:w="1020" w:type="dxa"/>
          </w:tcPr>
          <w:p w14:paraId="111E4724" w14:textId="77777777" w:rsidR="007A1A4C" w:rsidRPr="001355EB" w:rsidRDefault="007A1A4C" w:rsidP="00584C28">
            <w:pPr>
              <w:pStyle w:val="MILTableText"/>
            </w:pPr>
            <w:r w:rsidRPr="001355EB">
              <w:t>Volatility</w:t>
            </w:r>
          </w:p>
        </w:tc>
        <w:tc>
          <w:tcPr>
            <w:tcW w:w="1440" w:type="dxa"/>
          </w:tcPr>
          <w:p w14:paraId="519BFCA7" w14:textId="6A42ABD1" w:rsidR="007A1A4C" w:rsidRPr="001355EB" w:rsidRDefault="007A1A4C" w:rsidP="00584C28">
            <w:pPr>
              <w:pStyle w:val="MILTableText"/>
            </w:pPr>
            <w:r w:rsidRPr="001355EB">
              <w:t>@@</w:t>
            </w:r>
            <w:r w:rsidR="002D59E7">
              <w:t>NEWAUEQIR</w:t>
            </w:r>
            <w:r w:rsidRPr="001355EB">
              <w:t>1_VOL@@</w:t>
            </w:r>
          </w:p>
        </w:tc>
        <w:tc>
          <w:tcPr>
            <w:tcW w:w="1440" w:type="dxa"/>
          </w:tcPr>
          <w:p w14:paraId="683884EE" w14:textId="474E2EEC" w:rsidR="007A1A4C" w:rsidRPr="001355EB" w:rsidRDefault="007A1A4C" w:rsidP="00584C28">
            <w:pPr>
              <w:pStyle w:val="MILTableText"/>
            </w:pPr>
            <w:r w:rsidRPr="001355EB">
              <w:t>@@</w:t>
            </w:r>
            <w:r w:rsidR="002D59E7">
              <w:t>NEWAUEQIR</w:t>
            </w:r>
            <w:r w:rsidRPr="001355EB">
              <w:t>5_VOL@@</w:t>
            </w:r>
          </w:p>
        </w:tc>
        <w:tc>
          <w:tcPr>
            <w:tcW w:w="1440" w:type="dxa"/>
          </w:tcPr>
          <w:p w14:paraId="5B509EBD" w14:textId="2AE0E9CD" w:rsidR="007A1A4C" w:rsidRPr="001355EB" w:rsidRDefault="007A1A4C" w:rsidP="00584C28">
            <w:pPr>
              <w:pStyle w:val="MILTableText"/>
            </w:pPr>
            <w:r w:rsidRPr="001355EB">
              <w:t>@@</w:t>
            </w:r>
            <w:r w:rsidR="002D59E7">
              <w:t>NEWAUEQIR</w:t>
            </w:r>
            <w:r w:rsidRPr="001355EB">
              <w:t>10_VOL@@</w:t>
            </w:r>
          </w:p>
        </w:tc>
        <w:tc>
          <w:tcPr>
            <w:tcW w:w="1440" w:type="dxa"/>
          </w:tcPr>
          <w:p w14:paraId="3EE6914D" w14:textId="7A1BC472" w:rsidR="007A1A4C" w:rsidRPr="001355EB" w:rsidRDefault="007A1A4C" w:rsidP="00584C28">
            <w:pPr>
              <w:pStyle w:val="MILTableText"/>
            </w:pPr>
            <w:r w:rsidRPr="001355EB">
              <w:t>@@</w:t>
            </w:r>
            <w:r w:rsidR="002D59E7">
              <w:t>NEWAUEQIR</w:t>
            </w:r>
            <w:r w:rsidRPr="001355EB">
              <w:t>15_VOL@@</w:t>
            </w:r>
          </w:p>
        </w:tc>
        <w:tc>
          <w:tcPr>
            <w:tcW w:w="1440" w:type="dxa"/>
          </w:tcPr>
          <w:p w14:paraId="2E610C3E" w14:textId="064C942F" w:rsidR="007A1A4C" w:rsidRPr="001355EB" w:rsidRDefault="007A1A4C" w:rsidP="00584C28">
            <w:pPr>
              <w:pStyle w:val="MILTableText"/>
            </w:pPr>
            <w:r w:rsidRPr="001355EB">
              <w:t>@@</w:t>
            </w:r>
            <w:r w:rsidR="002D59E7">
              <w:t>NEWAUEQIR</w:t>
            </w:r>
            <w:r w:rsidRPr="001355EB">
              <w:t>25_VOL@@</w:t>
            </w:r>
          </w:p>
        </w:tc>
        <w:tc>
          <w:tcPr>
            <w:tcW w:w="1440" w:type="dxa"/>
          </w:tcPr>
          <w:p w14:paraId="5C1F751F" w14:textId="49B7AC6F" w:rsidR="007A1A4C" w:rsidRPr="001355EB" w:rsidRDefault="007A1A4C" w:rsidP="00584C28">
            <w:pPr>
              <w:pStyle w:val="MILTableText"/>
            </w:pPr>
            <w:r w:rsidRPr="001355EB">
              <w:t>@@</w:t>
            </w:r>
            <w:r w:rsidR="002D59E7">
              <w:t>NEWAUEQIR</w:t>
            </w:r>
            <w:r w:rsidRPr="001355EB">
              <w:t>30_VOL@@</w:t>
            </w:r>
          </w:p>
        </w:tc>
      </w:tr>
    </w:tbl>
    <w:p w14:paraId="16A15F84" w14:textId="77777777" w:rsidR="000842DA" w:rsidRDefault="000842DA" w:rsidP="000842DA">
      <w:pPr>
        <w:pStyle w:val="MILReportSectionHead"/>
      </w:pPr>
      <w:bookmarkStart w:id="42" w:name="_Toc483381617"/>
      <w:r>
        <w:lastRenderedPageBreak/>
        <w:t>International Equities Hedged</w:t>
      </w:r>
      <w:bookmarkEnd w:id="42"/>
    </w:p>
    <w:p w14:paraId="47D9F9A2" w14:textId="77777777" w:rsidR="000842DA" w:rsidRDefault="000842DA" w:rsidP="000842DA">
      <w:pPr>
        <w:pStyle w:val="MILReportSubSection"/>
      </w:pPr>
      <w:bookmarkStart w:id="43" w:name="_Toc483381618"/>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584C28">
            <w:pPr>
              <w:pStyle w:val="MILTableText"/>
            </w:pPr>
            <m:oMathPara>
              <m:oMath>
                <m:r>
                  <m:rPr>
                    <m:sty m:val="bi"/>
                  </m:rPr>
                  <m:t>μ</m:t>
                </m:r>
              </m:oMath>
            </m:oMathPara>
          </w:p>
        </w:tc>
        <w:tc>
          <w:tcPr>
            <w:tcW w:w="1262" w:type="dxa"/>
          </w:tcPr>
          <w:p w14:paraId="156AC35B" w14:textId="77777777" w:rsidR="000842DA" w:rsidRPr="00F52436" w:rsidRDefault="000842DA" w:rsidP="00584C28">
            <w:pPr>
              <w:pStyle w:val="MILTableText"/>
            </w:pPr>
            <w:r w:rsidRPr="00F52436">
              <w:t>0</w:t>
            </w:r>
          </w:p>
        </w:tc>
        <w:tc>
          <w:tcPr>
            <w:tcW w:w="1283" w:type="dxa"/>
          </w:tcPr>
          <w:p w14:paraId="3BD5248B" w14:textId="77777777" w:rsidR="000842DA" w:rsidRPr="00F52436" w:rsidRDefault="000842DA" w:rsidP="00584C28">
            <w:pPr>
              <w:pStyle w:val="MILTableText"/>
            </w:pPr>
            <w:r w:rsidRPr="00F52436">
              <w:t>0</w:t>
            </w:r>
          </w:p>
        </w:tc>
        <w:tc>
          <w:tcPr>
            <w:tcW w:w="5833" w:type="dxa"/>
          </w:tcPr>
          <w:p w14:paraId="7AE7C1F5" w14:textId="77777777" w:rsidR="000842DA" w:rsidRPr="00F52436" w:rsidRDefault="000842DA" w:rsidP="00584C28">
            <w:pPr>
              <w:pStyle w:val="MILTableText"/>
            </w:pPr>
            <w:r w:rsidRPr="00F52436">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124C30" w:rsidRDefault="000842DA" w:rsidP="00584C28">
            <w:pPr>
              <w:pStyle w:val="MILTableText"/>
              <w:rPr>
                <w:b/>
              </w:rPr>
            </w:pPr>
            <w:r w:rsidRPr="00124C30">
              <w:rPr>
                <w:b/>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63085E" w14:textId="3D70A3FB" w:rsidR="00A51E07" w:rsidRPr="00F52436" w:rsidRDefault="002C4A09" w:rsidP="00584C28">
            <w:pPr>
              <w:pStyle w:val="MILTableText"/>
            </w:pPr>
            <w:r w:rsidRPr="00F52436">
              <w:t>@@</w:t>
            </w:r>
            <w:r w:rsidR="00FB3101" w:rsidRPr="00F52436">
              <w:t>OLDINT</w:t>
            </w:r>
            <w:r w:rsidR="00A51E07" w:rsidRPr="00F52436">
              <w:t>EQP12</w:t>
            </w:r>
            <w:r w:rsidRPr="00F52436">
              <w:t>@@</w:t>
            </w:r>
          </w:p>
        </w:tc>
        <w:tc>
          <w:tcPr>
            <w:tcW w:w="1283" w:type="dxa"/>
          </w:tcPr>
          <w:p w14:paraId="1844D91D" w14:textId="7A728944" w:rsidR="00A51E07" w:rsidRPr="00F52436" w:rsidRDefault="002C4A09" w:rsidP="00584C28">
            <w:pPr>
              <w:pStyle w:val="MILTableText"/>
            </w:pPr>
            <w:r w:rsidRPr="00F52436">
              <w:t>@@</w:t>
            </w:r>
            <w:r w:rsidR="00A51E07" w:rsidRPr="00F52436">
              <w:t>NEW</w:t>
            </w:r>
            <w:r w:rsidR="00FB3101" w:rsidRPr="00F52436">
              <w:t>INT</w:t>
            </w:r>
            <w:r w:rsidR="00A51E07" w:rsidRPr="00F52436">
              <w:t>EQP12</w:t>
            </w:r>
            <w:r w:rsidRPr="00F52436">
              <w:t>@@</w:t>
            </w:r>
          </w:p>
        </w:tc>
        <w:tc>
          <w:tcPr>
            <w:tcW w:w="5833" w:type="dxa"/>
          </w:tcPr>
          <w:p w14:paraId="2449F4A5" w14:textId="77777777" w:rsidR="00A51E07" w:rsidRPr="00F52436" w:rsidRDefault="00A51E07" w:rsidP="00584C28">
            <w:pPr>
              <w:pStyle w:val="MILTableText"/>
            </w:pPr>
            <w:r w:rsidRPr="00F52436">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CFC0DC9" w14:textId="4C6FE6CE" w:rsidR="00A51E07" w:rsidRPr="00F52436" w:rsidRDefault="002C4A09" w:rsidP="00584C28">
            <w:pPr>
              <w:pStyle w:val="MILTableText"/>
            </w:pPr>
            <w:r w:rsidRPr="00F52436">
              <w:t>@@</w:t>
            </w:r>
            <w:r w:rsidR="00A51E07" w:rsidRPr="00F52436">
              <w:t>OLD</w:t>
            </w:r>
            <w:r w:rsidR="00FB3101" w:rsidRPr="00F52436">
              <w:t>INT</w:t>
            </w:r>
            <w:r w:rsidR="00A51E07" w:rsidRPr="00F52436">
              <w:t>EQP21</w:t>
            </w:r>
            <w:r w:rsidRPr="00F52436">
              <w:t>@@</w:t>
            </w:r>
          </w:p>
        </w:tc>
        <w:tc>
          <w:tcPr>
            <w:tcW w:w="1283" w:type="dxa"/>
          </w:tcPr>
          <w:p w14:paraId="2CA9A1D3" w14:textId="33977A49" w:rsidR="00A51E07" w:rsidRPr="00F52436" w:rsidRDefault="002C4A09" w:rsidP="00584C28">
            <w:pPr>
              <w:pStyle w:val="MILTableText"/>
            </w:pPr>
            <w:r w:rsidRPr="00F52436">
              <w:t>@@</w:t>
            </w:r>
            <w:r w:rsidR="00A51E07" w:rsidRPr="00F52436">
              <w:t>NEW</w:t>
            </w:r>
            <w:r w:rsidR="00FB3101" w:rsidRPr="00F52436">
              <w:t>INT</w:t>
            </w:r>
            <w:r w:rsidR="00A51E07" w:rsidRPr="00F52436">
              <w:t>EQP21</w:t>
            </w:r>
            <w:r w:rsidRPr="00F52436">
              <w:t>@@</w:t>
            </w:r>
          </w:p>
        </w:tc>
        <w:tc>
          <w:tcPr>
            <w:tcW w:w="5833" w:type="dxa"/>
          </w:tcPr>
          <w:p w14:paraId="02B1F246" w14:textId="77777777" w:rsidR="00A51E07" w:rsidRPr="00F52436" w:rsidRDefault="00A51E07" w:rsidP="00584C28">
            <w:pPr>
              <w:pStyle w:val="MILTableText"/>
            </w:pPr>
            <w:r w:rsidRPr="00F52436">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F52436" w:rsidRDefault="002C4A09" w:rsidP="00584C28">
            <w:pPr>
              <w:pStyle w:val="MILTableText"/>
            </w:pPr>
            <w:r w:rsidRPr="00F52436">
              <w:t>@@</w:t>
            </w:r>
            <w:r w:rsidR="00A51E07" w:rsidRPr="00F52436">
              <w:t>OLD</w:t>
            </w:r>
            <w:r w:rsidR="00FB3101" w:rsidRPr="00F52436">
              <w:t>INT</w:t>
            </w:r>
            <w:r w:rsidR="00A51E07" w:rsidRPr="00F52436">
              <w:t>EQMU1</w:t>
            </w:r>
            <w:r w:rsidRPr="00F52436">
              <w:t>@@</w:t>
            </w:r>
          </w:p>
        </w:tc>
        <w:tc>
          <w:tcPr>
            <w:tcW w:w="1283" w:type="dxa"/>
          </w:tcPr>
          <w:p w14:paraId="129497F2" w14:textId="5677992D" w:rsidR="00A51E07" w:rsidRPr="00F52436" w:rsidRDefault="002C4A09" w:rsidP="00584C28">
            <w:pPr>
              <w:pStyle w:val="MILTableText"/>
            </w:pPr>
            <w:r w:rsidRPr="00F52436">
              <w:t>@@</w:t>
            </w:r>
            <w:r w:rsidR="00A51E07" w:rsidRPr="00F52436">
              <w:t>NEW</w:t>
            </w:r>
            <w:r w:rsidR="00FB3101" w:rsidRPr="00F52436">
              <w:t>INT</w:t>
            </w:r>
            <w:r w:rsidR="00A51E07" w:rsidRPr="00F52436">
              <w:t>EQMU1</w:t>
            </w:r>
            <w:r w:rsidRPr="00F52436">
              <w:t>@@</w:t>
            </w:r>
          </w:p>
        </w:tc>
        <w:tc>
          <w:tcPr>
            <w:tcW w:w="5833" w:type="dxa"/>
          </w:tcPr>
          <w:p w14:paraId="6995CBDE" w14:textId="77777777" w:rsidR="00A51E07" w:rsidRPr="00F52436" w:rsidRDefault="00A51E07" w:rsidP="00584C28">
            <w:pPr>
              <w:pStyle w:val="MILTableText"/>
            </w:pPr>
            <w:r w:rsidRPr="00F52436">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F52436" w:rsidRDefault="002C4A09" w:rsidP="00584C28">
            <w:pPr>
              <w:pStyle w:val="MILTableText"/>
            </w:pPr>
            <w:r w:rsidRPr="00F52436">
              <w:t>@@</w:t>
            </w:r>
            <w:r w:rsidR="00A51E07" w:rsidRPr="00F52436">
              <w:t>OLD</w:t>
            </w:r>
            <w:r w:rsidR="00FB3101" w:rsidRPr="00F52436">
              <w:t>INT</w:t>
            </w:r>
            <w:r w:rsidR="00A51E07" w:rsidRPr="00F52436">
              <w:t>EQSIGMA1</w:t>
            </w:r>
            <w:r w:rsidRPr="00F52436">
              <w:t>@@</w:t>
            </w:r>
          </w:p>
        </w:tc>
        <w:tc>
          <w:tcPr>
            <w:tcW w:w="1283" w:type="dxa"/>
          </w:tcPr>
          <w:p w14:paraId="39221D3D" w14:textId="0AA3DB1C" w:rsidR="00A51E07" w:rsidRPr="00F52436" w:rsidRDefault="002C4A09" w:rsidP="00584C28">
            <w:pPr>
              <w:pStyle w:val="MILTableText"/>
            </w:pPr>
            <w:r w:rsidRPr="00F52436">
              <w:t>@@</w:t>
            </w:r>
            <w:r w:rsidR="00A51E07" w:rsidRPr="00F52436">
              <w:t>NEW</w:t>
            </w:r>
            <w:r w:rsidR="00FB3101" w:rsidRPr="00F52436">
              <w:t>INT</w:t>
            </w:r>
            <w:r w:rsidR="00A51E07" w:rsidRPr="00F52436">
              <w:t>EQSIGMA1</w:t>
            </w:r>
            <w:r w:rsidRPr="00F52436">
              <w:t>@@</w:t>
            </w:r>
          </w:p>
        </w:tc>
        <w:tc>
          <w:tcPr>
            <w:tcW w:w="5833" w:type="dxa"/>
          </w:tcPr>
          <w:p w14:paraId="6CC86EB8" w14:textId="77777777" w:rsidR="00A51E07" w:rsidRPr="00F52436" w:rsidRDefault="00A51E07" w:rsidP="00584C28">
            <w:pPr>
              <w:pStyle w:val="MILTableText"/>
            </w:pPr>
            <w:r w:rsidRPr="00F52436">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F52436" w:rsidRDefault="002C4A09" w:rsidP="00584C28">
            <w:pPr>
              <w:pStyle w:val="MILTableText"/>
            </w:pPr>
            <w:r w:rsidRPr="00F52436">
              <w:t>@@</w:t>
            </w:r>
            <w:r w:rsidR="00A51E07" w:rsidRPr="00F52436">
              <w:t>OLD</w:t>
            </w:r>
            <w:r w:rsidR="00FB3101" w:rsidRPr="00F52436">
              <w:t>INT</w:t>
            </w:r>
            <w:r w:rsidR="00A51E07" w:rsidRPr="00F52436">
              <w:t>EQMU2</w:t>
            </w:r>
            <w:r w:rsidRPr="00F52436">
              <w:t>@@</w:t>
            </w:r>
          </w:p>
        </w:tc>
        <w:tc>
          <w:tcPr>
            <w:tcW w:w="1283" w:type="dxa"/>
          </w:tcPr>
          <w:p w14:paraId="7757C612" w14:textId="5D159744" w:rsidR="00A51E07" w:rsidRPr="00F52436" w:rsidRDefault="002C4A09" w:rsidP="00584C28">
            <w:pPr>
              <w:pStyle w:val="MILTableText"/>
            </w:pPr>
            <w:r w:rsidRPr="00F52436">
              <w:t>@@</w:t>
            </w:r>
            <w:r w:rsidR="00A51E07" w:rsidRPr="00F52436">
              <w:t>NEW</w:t>
            </w:r>
            <w:r w:rsidR="00FB3101" w:rsidRPr="00F52436">
              <w:t>INT</w:t>
            </w:r>
            <w:r w:rsidR="00A51E07" w:rsidRPr="00F52436">
              <w:t>EQMU2</w:t>
            </w:r>
            <w:r w:rsidRPr="00F52436">
              <w:t>@@</w:t>
            </w:r>
          </w:p>
        </w:tc>
        <w:tc>
          <w:tcPr>
            <w:tcW w:w="5833" w:type="dxa"/>
          </w:tcPr>
          <w:p w14:paraId="7D56A276" w14:textId="77777777" w:rsidR="00A51E07" w:rsidRPr="00F52436" w:rsidRDefault="00A51E07" w:rsidP="00584C28">
            <w:pPr>
              <w:pStyle w:val="MILTableText"/>
            </w:pPr>
            <w:r w:rsidRPr="00F52436">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F52436" w:rsidRDefault="002C4A09" w:rsidP="00584C28">
            <w:pPr>
              <w:pStyle w:val="MILTableText"/>
            </w:pPr>
            <w:r w:rsidRPr="00F52436">
              <w:t>@@</w:t>
            </w:r>
            <w:r w:rsidR="00A51E07" w:rsidRPr="00F52436">
              <w:t>OLD</w:t>
            </w:r>
            <w:r w:rsidR="00FB3101" w:rsidRPr="00F52436">
              <w:t>INT</w:t>
            </w:r>
            <w:r w:rsidR="00A51E07" w:rsidRPr="00F52436">
              <w:t>EQSIGMA2</w:t>
            </w:r>
            <w:r w:rsidRPr="00F52436">
              <w:t>@@</w:t>
            </w:r>
          </w:p>
        </w:tc>
        <w:tc>
          <w:tcPr>
            <w:tcW w:w="1283" w:type="dxa"/>
          </w:tcPr>
          <w:p w14:paraId="22CF3F79" w14:textId="66B21B7B" w:rsidR="00A51E07" w:rsidRPr="00F52436" w:rsidRDefault="002C4A09" w:rsidP="00584C28">
            <w:pPr>
              <w:pStyle w:val="MILTableText"/>
            </w:pPr>
            <w:r w:rsidRPr="00F52436">
              <w:t>@@</w:t>
            </w:r>
            <w:r w:rsidR="00A51E07" w:rsidRPr="00F52436">
              <w:t>NEW</w:t>
            </w:r>
            <w:r w:rsidR="00FB3101" w:rsidRPr="00F52436">
              <w:t>INT</w:t>
            </w:r>
            <w:r w:rsidR="00A51E07" w:rsidRPr="00F52436">
              <w:t>EQSIGMA2</w:t>
            </w:r>
            <w:r w:rsidRPr="00F52436">
              <w:t>@@</w:t>
            </w:r>
          </w:p>
        </w:tc>
        <w:tc>
          <w:tcPr>
            <w:tcW w:w="5833" w:type="dxa"/>
          </w:tcPr>
          <w:p w14:paraId="03C2B896" w14:textId="77777777" w:rsidR="00A51E07" w:rsidRPr="00F52436" w:rsidRDefault="00A51E07" w:rsidP="00584C28">
            <w:pPr>
              <w:pStyle w:val="MILTableText"/>
            </w:pPr>
            <w:r w:rsidRPr="00F52436">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124C30" w:rsidRDefault="00A51E07" w:rsidP="00584C28">
            <w:pPr>
              <w:pStyle w:val="MILTableText"/>
              <w:rPr>
                <w:b/>
              </w:rPr>
            </w:pPr>
            <w:r w:rsidRPr="00124C30">
              <w:rPr>
                <w:b/>
              </w:rPr>
              <w:t>Income Yield Model (Ornstein Uhlenbeck)</w:t>
            </w:r>
          </w:p>
        </w:tc>
      </w:tr>
      <w:tr w:rsidR="00FB3101" w14:paraId="577215C6" w14:textId="77777777" w:rsidTr="00431642">
        <w:trPr>
          <w:trHeight w:hRule="exact" w:val="397"/>
        </w:trPr>
        <w:tc>
          <w:tcPr>
            <w:tcW w:w="1157" w:type="dxa"/>
          </w:tcPr>
          <w:p w14:paraId="4523390F" w14:textId="77777777" w:rsidR="00FB3101" w:rsidRPr="00F52436"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F52436" w:rsidRDefault="002C4A09" w:rsidP="00584C28">
            <w:pPr>
              <w:pStyle w:val="MILTableText"/>
            </w:pPr>
            <w:r w:rsidRPr="00F52436">
              <w:t>@@</w:t>
            </w:r>
            <w:r w:rsidR="00FB3101" w:rsidRPr="00F52436">
              <w:t>OLDINTEQY0</w:t>
            </w:r>
            <w:r w:rsidRPr="00F52436">
              <w:t>@@</w:t>
            </w:r>
          </w:p>
        </w:tc>
        <w:tc>
          <w:tcPr>
            <w:tcW w:w="1283" w:type="dxa"/>
          </w:tcPr>
          <w:p w14:paraId="7B85BB64" w14:textId="103D6E33" w:rsidR="00FB3101" w:rsidRPr="00F52436" w:rsidRDefault="002C4A09" w:rsidP="00584C28">
            <w:pPr>
              <w:pStyle w:val="MILTableText"/>
            </w:pPr>
            <w:r w:rsidRPr="00F52436">
              <w:t>@@</w:t>
            </w:r>
            <w:r w:rsidR="00FB3101" w:rsidRPr="00F52436">
              <w:t>NEWINTEQY0</w:t>
            </w:r>
            <w:r w:rsidRPr="00F52436">
              <w:t>@@</w:t>
            </w:r>
          </w:p>
        </w:tc>
        <w:tc>
          <w:tcPr>
            <w:tcW w:w="5833" w:type="dxa"/>
          </w:tcPr>
          <w:p w14:paraId="5472E96E" w14:textId="77777777" w:rsidR="00FB3101" w:rsidRPr="00F52436" w:rsidRDefault="00FB3101" w:rsidP="00584C28">
            <w:pPr>
              <w:pStyle w:val="MILTableText"/>
            </w:pPr>
            <w:r w:rsidRPr="00F52436">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F52436" w:rsidRDefault="002C4A09" w:rsidP="00584C28">
            <w:pPr>
              <w:pStyle w:val="MILTableText"/>
            </w:pPr>
            <w:r w:rsidRPr="00F52436">
              <w:t>@@</w:t>
            </w:r>
            <w:r w:rsidR="00FB3101" w:rsidRPr="00F52436">
              <w:t>OLDINTEQYMU</w:t>
            </w:r>
            <w:r w:rsidRPr="00F52436">
              <w:t>@@</w:t>
            </w:r>
          </w:p>
        </w:tc>
        <w:tc>
          <w:tcPr>
            <w:tcW w:w="1283" w:type="dxa"/>
          </w:tcPr>
          <w:p w14:paraId="0D9F129A" w14:textId="7798B079" w:rsidR="00FB3101" w:rsidRPr="00F52436" w:rsidRDefault="002C4A09" w:rsidP="00584C28">
            <w:pPr>
              <w:pStyle w:val="MILTableText"/>
            </w:pPr>
            <w:r w:rsidRPr="00F52436">
              <w:t>@@</w:t>
            </w:r>
            <w:r w:rsidR="00FB3101" w:rsidRPr="00F52436">
              <w:t>NEWINTEQYMU</w:t>
            </w:r>
            <w:r w:rsidRPr="00F52436">
              <w:t>@@</w:t>
            </w:r>
          </w:p>
        </w:tc>
        <w:tc>
          <w:tcPr>
            <w:tcW w:w="5833" w:type="dxa"/>
          </w:tcPr>
          <w:p w14:paraId="2A9967E7" w14:textId="77777777" w:rsidR="00FB3101" w:rsidRPr="00F52436" w:rsidRDefault="00FB3101" w:rsidP="00584C28">
            <w:pPr>
              <w:pStyle w:val="MILTableText"/>
            </w:pPr>
            <w:r w:rsidRPr="00F52436">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F52436" w:rsidRDefault="002C4A09" w:rsidP="00584C28">
            <w:pPr>
              <w:pStyle w:val="MILTableText"/>
            </w:pPr>
            <w:r w:rsidRPr="00F52436">
              <w:t>@@</w:t>
            </w:r>
            <w:r w:rsidR="00FB3101" w:rsidRPr="00F52436">
              <w:t>OLDINTEQYALPHA</w:t>
            </w:r>
            <w:r w:rsidRPr="00F52436">
              <w:t>@@</w:t>
            </w:r>
          </w:p>
        </w:tc>
        <w:tc>
          <w:tcPr>
            <w:tcW w:w="1283" w:type="dxa"/>
          </w:tcPr>
          <w:p w14:paraId="5F3E9E91" w14:textId="5F6489EA" w:rsidR="00FB3101" w:rsidRPr="00F52436" w:rsidRDefault="002C4A09" w:rsidP="00584C28">
            <w:pPr>
              <w:pStyle w:val="MILTableText"/>
            </w:pPr>
            <w:r w:rsidRPr="00F52436">
              <w:t>@@</w:t>
            </w:r>
            <w:r w:rsidR="00FB3101" w:rsidRPr="00F52436">
              <w:t>NEWINTEQYALPHA</w:t>
            </w:r>
            <w:r w:rsidRPr="00F52436">
              <w:t>@@</w:t>
            </w:r>
          </w:p>
        </w:tc>
        <w:tc>
          <w:tcPr>
            <w:tcW w:w="5833" w:type="dxa"/>
          </w:tcPr>
          <w:p w14:paraId="00560E00" w14:textId="77777777" w:rsidR="00FB3101" w:rsidRPr="00F52436" w:rsidRDefault="00FB3101" w:rsidP="00584C28">
            <w:pPr>
              <w:pStyle w:val="MILTableText"/>
            </w:pPr>
            <w:r w:rsidRPr="00F52436">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F52436" w:rsidRDefault="002C4A09" w:rsidP="00584C28">
            <w:pPr>
              <w:pStyle w:val="MILTableText"/>
            </w:pPr>
            <w:r w:rsidRPr="00F52436">
              <w:t>@@</w:t>
            </w:r>
            <w:r w:rsidR="00FB3101" w:rsidRPr="00F52436">
              <w:t>OLDINTEQYSIGMA</w:t>
            </w:r>
            <w:r w:rsidRPr="00F52436">
              <w:t>@@</w:t>
            </w:r>
          </w:p>
        </w:tc>
        <w:tc>
          <w:tcPr>
            <w:tcW w:w="1283" w:type="dxa"/>
          </w:tcPr>
          <w:p w14:paraId="2E531AD8" w14:textId="63A17975" w:rsidR="00FB3101" w:rsidRPr="00F52436" w:rsidRDefault="002C4A09" w:rsidP="00584C28">
            <w:pPr>
              <w:pStyle w:val="MILTableText"/>
            </w:pPr>
            <w:r w:rsidRPr="00F52436">
              <w:t>@@</w:t>
            </w:r>
            <w:r w:rsidR="00FB3101" w:rsidRPr="00F52436">
              <w:t>NEWINTEQYSIGMA</w:t>
            </w:r>
            <w:r w:rsidRPr="00F52436">
              <w:t>@@</w:t>
            </w:r>
          </w:p>
        </w:tc>
        <w:tc>
          <w:tcPr>
            <w:tcW w:w="5833" w:type="dxa"/>
          </w:tcPr>
          <w:p w14:paraId="4539A844" w14:textId="77777777" w:rsidR="00FB3101" w:rsidRPr="00F52436" w:rsidRDefault="00FB3101" w:rsidP="00584C28">
            <w:pPr>
              <w:pStyle w:val="MILTableText"/>
            </w:pPr>
            <w:r w:rsidRPr="00F52436">
              <w:t>The volatility of the dividend yield</w:t>
            </w:r>
          </w:p>
        </w:tc>
      </w:tr>
      <w:tr w:rsidR="001D0E16" w14:paraId="1A1C9639" w14:textId="77777777" w:rsidTr="001D0E16">
        <w:trPr>
          <w:trHeight w:hRule="exact" w:val="629"/>
        </w:trPr>
        <w:tc>
          <w:tcPr>
            <w:tcW w:w="1157" w:type="dxa"/>
          </w:tcPr>
          <w:p w14:paraId="78580E7E" w14:textId="47572C90"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530E398" w14:textId="3B3724B7" w:rsidR="001D0E16" w:rsidRPr="00F52436" w:rsidRDefault="001D0E16" w:rsidP="00584C28">
            <w:pPr>
              <w:pStyle w:val="MILTableText"/>
            </w:pPr>
            <w:r w:rsidRPr="001D0E16">
              <w:t>@@OLD</w:t>
            </w:r>
            <w:r>
              <w:t>INTEQ</w:t>
            </w:r>
            <w:r w:rsidRPr="001D0E16">
              <w:t>RHO@@</w:t>
            </w:r>
          </w:p>
        </w:tc>
        <w:tc>
          <w:tcPr>
            <w:tcW w:w="1283" w:type="dxa"/>
          </w:tcPr>
          <w:p w14:paraId="1F9826BF" w14:textId="5B034FB4" w:rsidR="001D0E16" w:rsidRPr="00F52436" w:rsidRDefault="001D0E16" w:rsidP="00584C28">
            <w:pPr>
              <w:pStyle w:val="MILTableText"/>
            </w:pPr>
            <w:r w:rsidRPr="001D0E16">
              <w:t>@@NEW</w:t>
            </w:r>
            <w:r>
              <w:t>INTEQ</w:t>
            </w:r>
            <w:r w:rsidRPr="001D0E16">
              <w:t>RHO@@</w:t>
            </w:r>
          </w:p>
        </w:tc>
        <w:tc>
          <w:tcPr>
            <w:tcW w:w="5833" w:type="dxa"/>
          </w:tcPr>
          <w:p w14:paraId="2B132FC6" w14:textId="36138B58" w:rsidR="001D0E16" w:rsidRPr="00F52436" w:rsidRDefault="001D0E16" w:rsidP="00584C28">
            <w:pPr>
              <w:pStyle w:val="MILTableText"/>
            </w:pPr>
            <w:r w:rsidRPr="001355EB">
              <w:t xml:space="preserve">The </w:t>
            </w:r>
            <w:r>
              <w:t>correlation between the dividend yield process and the total return process</w:t>
            </w:r>
          </w:p>
        </w:tc>
      </w:tr>
    </w:tbl>
    <w:p w14:paraId="29817ED8" w14:textId="77777777" w:rsidR="00584C28" w:rsidRDefault="00584C28" w:rsidP="00584C28">
      <w:pPr>
        <w:pStyle w:val="MILReportSubSection"/>
        <w:numPr>
          <w:ilvl w:val="0"/>
          <w:numId w:val="0"/>
        </w:numPr>
        <w:rPr>
          <w:sz w:val="18"/>
          <w:szCs w:val="18"/>
        </w:rPr>
      </w:pPr>
    </w:p>
    <w:p w14:paraId="5E6089BB" w14:textId="77777777" w:rsidR="00584C28" w:rsidRDefault="00584C28">
      <w:pPr>
        <w:spacing w:line="240" w:lineRule="auto"/>
        <w:rPr>
          <w:b/>
          <w:color w:val="004877"/>
        </w:rPr>
      </w:pPr>
      <w:r>
        <w:br w:type="page"/>
      </w:r>
    </w:p>
    <w:p w14:paraId="21CA8A5A" w14:textId="67EBDBEA" w:rsidR="000842DA" w:rsidRPr="00255C34" w:rsidRDefault="000842DA" w:rsidP="000842DA">
      <w:pPr>
        <w:pStyle w:val="MILReportSubSection"/>
        <w:rPr>
          <w:sz w:val="18"/>
          <w:szCs w:val="18"/>
        </w:rPr>
      </w:pPr>
      <w:bookmarkStart w:id="44" w:name="_Toc483381619"/>
      <w:r w:rsidRPr="00255C34">
        <w:rPr>
          <w:sz w:val="18"/>
          <w:szCs w:val="18"/>
        </w:rPr>
        <w:lastRenderedPageBreak/>
        <w:t>Distributions</w:t>
      </w:r>
      <w:bookmarkEnd w:id="44"/>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%’ile</w:t>
            </w:r>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584C28">
            <w:pPr>
              <w:pStyle w:val="MILTableText"/>
            </w:pPr>
            <w:r w:rsidRPr="00B568F5">
              <w:t>5%</w:t>
            </w:r>
          </w:p>
        </w:tc>
        <w:tc>
          <w:tcPr>
            <w:tcW w:w="1440" w:type="dxa"/>
          </w:tcPr>
          <w:p w14:paraId="0200CCF8" w14:textId="440A808F" w:rsidR="00A51E07" w:rsidRPr="00B568F5" w:rsidRDefault="002C4A09" w:rsidP="00584C28">
            <w:pPr>
              <w:pStyle w:val="MILTableText"/>
            </w:pPr>
            <w:r w:rsidRPr="00B568F5">
              <w:t>@@</w:t>
            </w:r>
            <w:r w:rsidR="00A51E07" w:rsidRPr="00B568F5">
              <w:t>OLD</w:t>
            </w:r>
            <w:r w:rsidR="00FB3101" w:rsidRPr="00B568F5">
              <w:t>INT</w:t>
            </w:r>
            <w:r w:rsidR="00A51E07" w:rsidRPr="00B568F5">
              <w:t>EQ1_5</w:t>
            </w:r>
            <w:r w:rsidRPr="00B568F5">
              <w:t>@@</w:t>
            </w:r>
          </w:p>
        </w:tc>
        <w:tc>
          <w:tcPr>
            <w:tcW w:w="1440" w:type="dxa"/>
          </w:tcPr>
          <w:p w14:paraId="73C3EC9B" w14:textId="3A20DF78" w:rsidR="00A51E07" w:rsidRPr="00B568F5" w:rsidRDefault="002C4A09" w:rsidP="00584C28">
            <w:pPr>
              <w:pStyle w:val="MILTableText"/>
            </w:pPr>
            <w:r w:rsidRPr="00B568F5">
              <w:t>@@</w:t>
            </w:r>
            <w:r w:rsidR="00A51E07" w:rsidRPr="00B568F5">
              <w:t>OLD</w:t>
            </w:r>
            <w:r w:rsidR="00FB3101" w:rsidRPr="00B568F5">
              <w:t>INT</w:t>
            </w:r>
            <w:r w:rsidR="00A51E07" w:rsidRPr="00B568F5">
              <w:t>EQ5_5</w:t>
            </w:r>
            <w:r w:rsidRPr="00B568F5">
              <w:t>@@</w:t>
            </w:r>
          </w:p>
        </w:tc>
        <w:tc>
          <w:tcPr>
            <w:tcW w:w="1440" w:type="dxa"/>
          </w:tcPr>
          <w:p w14:paraId="3E58DE16" w14:textId="5175369A" w:rsidR="00A51E07" w:rsidRPr="00B568F5" w:rsidRDefault="002C4A09" w:rsidP="00584C28">
            <w:pPr>
              <w:pStyle w:val="MILTableText"/>
            </w:pPr>
            <w:r w:rsidRPr="00B568F5">
              <w:t>@@</w:t>
            </w:r>
            <w:r w:rsidR="00A51E07" w:rsidRPr="00B568F5">
              <w:t>OLD</w:t>
            </w:r>
            <w:r w:rsidR="00FB3101" w:rsidRPr="00B568F5">
              <w:t>INT</w:t>
            </w:r>
            <w:r w:rsidR="00A51E07" w:rsidRPr="00B568F5">
              <w:t>EQ10_5</w:t>
            </w:r>
            <w:r w:rsidRPr="00B568F5">
              <w:t>@@</w:t>
            </w:r>
          </w:p>
        </w:tc>
        <w:tc>
          <w:tcPr>
            <w:tcW w:w="1440" w:type="dxa"/>
          </w:tcPr>
          <w:p w14:paraId="724CD26C" w14:textId="13207D25" w:rsidR="00A51E07" w:rsidRPr="00B568F5" w:rsidRDefault="002C4A09" w:rsidP="00584C28">
            <w:pPr>
              <w:pStyle w:val="MILTableText"/>
            </w:pPr>
            <w:r w:rsidRPr="00B568F5">
              <w:t>@@</w:t>
            </w:r>
            <w:r w:rsidR="00A51E07" w:rsidRPr="00B568F5">
              <w:t>OLD</w:t>
            </w:r>
            <w:r w:rsidR="00FB3101" w:rsidRPr="00B568F5">
              <w:t>INT</w:t>
            </w:r>
            <w:r w:rsidR="00A51E07" w:rsidRPr="00B568F5">
              <w:t>EQ15_5</w:t>
            </w:r>
            <w:r w:rsidRPr="00B568F5">
              <w:t>@@</w:t>
            </w:r>
          </w:p>
        </w:tc>
        <w:tc>
          <w:tcPr>
            <w:tcW w:w="1440" w:type="dxa"/>
          </w:tcPr>
          <w:p w14:paraId="083170AC" w14:textId="6ABB6970" w:rsidR="00A51E07" w:rsidRPr="00B568F5" w:rsidRDefault="002C4A09" w:rsidP="00584C28">
            <w:pPr>
              <w:pStyle w:val="MILTableText"/>
            </w:pPr>
            <w:r w:rsidRPr="00B568F5">
              <w:t>@@</w:t>
            </w:r>
            <w:r w:rsidR="00A51E07" w:rsidRPr="00B568F5">
              <w:t>OLD</w:t>
            </w:r>
            <w:r w:rsidR="00FB3101" w:rsidRPr="00B568F5">
              <w:t>INT</w:t>
            </w:r>
            <w:r w:rsidR="00A51E07" w:rsidRPr="00B568F5">
              <w:t>EQ25_5</w:t>
            </w:r>
            <w:r w:rsidRPr="00B568F5">
              <w:t>@@</w:t>
            </w:r>
          </w:p>
        </w:tc>
        <w:tc>
          <w:tcPr>
            <w:tcW w:w="1440" w:type="dxa"/>
          </w:tcPr>
          <w:p w14:paraId="6BBC3EA3" w14:textId="5CA3CBD1" w:rsidR="00A51E07" w:rsidRPr="00B568F5" w:rsidRDefault="002C4A09" w:rsidP="00584C28">
            <w:pPr>
              <w:pStyle w:val="MILTableText"/>
            </w:pPr>
            <w:r w:rsidRPr="00B568F5">
              <w:t>@@</w:t>
            </w:r>
            <w:r w:rsidR="00A51E07" w:rsidRPr="00B568F5">
              <w:t>OLD</w:t>
            </w:r>
            <w:r w:rsidR="00FB3101" w:rsidRPr="00B568F5">
              <w:t>INT</w:t>
            </w:r>
            <w:r w:rsidR="00A51E07" w:rsidRPr="00B568F5">
              <w:t>EQ30_5</w:t>
            </w:r>
            <w:r w:rsidRPr="00B568F5">
              <w:t>@@</w:t>
            </w:r>
          </w:p>
        </w:tc>
      </w:tr>
      <w:tr w:rsidR="00A51E07" w14:paraId="4D12AEDA" w14:textId="77777777" w:rsidTr="0005649E">
        <w:trPr>
          <w:trHeight w:hRule="exact" w:val="432"/>
        </w:trPr>
        <w:tc>
          <w:tcPr>
            <w:tcW w:w="1020" w:type="dxa"/>
          </w:tcPr>
          <w:p w14:paraId="580046FE" w14:textId="77777777" w:rsidR="00A51E07" w:rsidRPr="00B568F5" w:rsidRDefault="00A51E07" w:rsidP="00584C28">
            <w:pPr>
              <w:pStyle w:val="MILTableText"/>
            </w:pPr>
            <w:r w:rsidRPr="00B568F5">
              <w:t>25%</w:t>
            </w:r>
          </w:p>
        </w:tc>
        <w:tc>
          <w:tcPr>
            <w:tcW w:w="1440" w:type="dxa"/>
          </w:tcPr>
          <w:p w14:paraId="1DB0751D" w14:textId="27AC6BE5" w:rsidR="00A51E07" w:rsidRPr="00B568F5" w:rsidRDefault="002C4A09" w:rsidP="00584C28">
            <w:pPr>
              <w:pStyle w:val="MILTableText"/>
            </w:pPr>
            <w:r w:rsidRPr="00B568F5">
              <w:t>@@</w:t>
            </w:r>
            <w:r w:rsidR="00A51E07" w:rsidRPr="00B568F5">
              <w:t>OLD</w:t>
            </w:r>
            <w:r w:rsidR="00FB3101" w:rsidRPr="00B568F5">
              <w:t>INT</w:t>
            </w:r>
            <w:r w:rsidR="00A51E07" w:rsidRPr="00B568F5">
              <w:t>EQ1_25</w:t>
            </w:r>
            <w:r w:rsidRPr="00B568F5">
              <w:t>@@</w:t>
            </w:r>
          </w:p>
        </w:tc>
        <w:tc>
          <w:tcPr>
            <w:tcW w:w="1440" w:type="dxa"/>
          </w:tcPr>
          <w:p w14:paraId="15899029" w14:textId="3D45DC61" w:rsidR="00A51E07" w:rsidRPr="00B568F5" w:rsidRDefault="002C4A09" w:rsidP="00584C28">
            <w:pPr>
              <w:pStyle w:val="MILTableText"/>
            </w:pPr>
            <w:r w:rsidRPr="00B568F5">
              <w:t>@@</w:t>
            </w:r>
            <w:r w:rsidR="00A51E07" w:rsidRPr="00B568F5">
              <w:t>OLD</w:t>
            </w:r>
            <w:r w:rsidR="00FB3101" w:rsidRPr="00B568F5">
              <w:t>INT</w:t>
            </w:r>
            <w:r w:rsidR="00A51E07" w:rsidRPr="00B568F5">
              <w:t>EQ5_25</w:t>
            </w:r>
            <w:r w:rsidRPr="00B568F5">
              <w:t>@@</w:t>
            </w:r>
          </w:p>
        </w:tc>
        <w:tc>
          <w:tcPr>
            <w:tcW w:w="1440" w:type="dxa"/>
          </w:tcPr>
          <w:p w14:paraId="596C3854" w14:textId="561D5968" w:rsidR="00A51E07" w:rsidRPr="00B568F5" w:rsidRDefault="002C4A09" w:rsidP="00584C28">
            <w:pPr>
              <w:pStyle w:val="MILTableText"/>
            </w:pPr>
            <w:r w:rsidRPr="00B568F5">
              <w:t>@@</w:t>
            </w:r>
            <w:r w:rsidR="00A51E07" w:rsidRPr="00B568F5">
              <w:t>OLD</w:t>
            </w:r>
            <w:r w:rsidR="00FB3101" w:rsidRPr="00B568F5">
              <w:t>INT</w:t>
            </w:r>
            <w:r w:rsidR="00A51E07" w:rsidRPr="00B568F5">
              <w:t>EQ10_25</w:t>
            </w:r>
            <w:r w:rsidRPr="00B568F5">
              <w:t>@@</w:t>
            </w:r>
          </w:p>
        </w:tc>
        <w:tc>
          <w:tcPr>
            <w:tcW w:w="1440" w:type="dxa"/>
          </w:tcPr>
          <w:p w14:paraId="27B9DAA4" w14:textId="5AAA6555" w:rsidR="00A51E07" w:rsidRPr="00B568F5" w:rsidRDefault="002C4A09" w:rsidP="00584C28">
            <w:pPr>
              <w:pStyle w:val="MILTableText"/>
            </w:pPr>
            <w:r w:rsidRPr="00B568F5">
              <w:t>@@</w:t>
            </w:r>
            <w:r w:rsidR="00A51E07" w:rsidRPr="00B568F5">
              <w:t>OLD</w:t>
            </w:r>
            <w:r w:rsidR="00FB3101" w:rsidRPr="00B568F5">
              <w:t>INT</w:t>
            </w:r>
            <w:r w:rsidR="00A51E07" w:rsidRPr="00B568F5">
              <w:t>EQ15_25</w:t>
            </w:r>
            <w:r w:rsidRPr="00B568F5">
              <w:t>@@</w:t>
            </w:r>
          </w:p>
        </w:tc>
        <w:tc>
          <w:tcPr>
            <w:tcW w:w="1440" w:type="dxa"/>
          </w:tcPr>
          <w:p w14:paraId="20057D2D" w14:textId="1654780E" w:rsidR="00A51E07" w:rsidRPr="00B568F5" w:rsidRDefault="002C4A09" w:rsidP="00584C28">
            <w:pPr>
              <w:pStyle w:val="MILTableText"/>
            </w:pPr>
            <w:r w:rsidRPr="00B568F5">
              <w:t>@@</w:t>
            </w:r>
            <w:r w:rsidR="00A51E07" w:rsidRPr="00B568F5">
              <w:t>OLD</w:t>
            </w:r>
            <w:r w:rsidR="00FB3101" w:rsidRPr="00B568F5">
              <w:t>INT</w:t>
            </w:r>
            <w:r w:rsidR="00A51E07" w:rsidRPr="00B568F5">
              <w:t>EQ25_25</w:t>
            </w:r>
            <w:r w:rsidRPr="00B568F5">
              <w:t>@@</w:t>
            </w:r>
          </w:p>
        </w:tc>
        <w:tc>
          <w:tcPr>
            <w:tcW w:w="1440" w:type="dxa"/>
          </w:tcPr>
          <w:p w14:paraId="0D9FF8A6" w14:textId="0F27B4D1" w:rsidR="00A51E07" w:rsidRPr="00B568F5" w:rsidRDefault="002C4A09" w:rsidP="00584C28">
            <w:pPr>
              <w:pStyle w:val="MILTableText"/>
            </w:pPr>
            <w:r w:rsidRPr="00B568F5">
              <w:t>@@</w:t>
            </w:r>
            <w:r w:rsidR="00A51E07" w:rsidRPr="00B568F5">
              <w:t>OLD</w:t>
            </w:r>
            <w:r w:rsidR="00FB3101" w:rsidRPr="00B568F5">
              <w:t>INT</w:t>
            </w:r>
            <w:r w:rsidR="00A51E07" w:rsidRPr="00B568F5">
              <w:t>EQ30_25</w:t>
            </w:r>
            <w:r w:rsidRPr="00B568F5">
              <w:t>@@</w:t>
            </w:r>
          </w:p>
        </w:tc>
      </w:tr>
      <w:tr w:rsidR="00A51E07" w14:paraId="7F225AEA" w14:textId="77777777" w:rsidTr="0005649E">
        <w:trPr>
          <w:trHeight w:hRule="exact" w:val="432"/>
        </w:trPr>
        <w:tc>
          <w:tcPr>
            <w:tcW w:w="1020" w:type="dxa"/>
          </w:tcPr>
          <w:p w14:paraId="60CAC406" w14:textId="77777777" w:rsidR="00A51E07" w:rsidRPr="00B568F5" w:rsidRDefault="00A51E07" w:rsidP="00584C28">
            <w:pPr>
              <w:pStyle w:val="MILTableText"/>
            </w:pPr>
            <w:r w:rsidRPr="00B568F5">
              <w:t>50%</w:t>
            </w:r>
          </w:p>
        </w:tc>
        <w:tc>
          <w:tcPr>
            <w:tcW w:w="1440" w:type="dxa"/>
          </w:tcPr>
          <w:p w14:paraId="5DCF0A6C" w14:textId="03223A87" w:rsidR="00A51E07" w:rsidRPr="00B568F5" w:rsidRDefault="002C4A09" w:rsidP="00584C28">
            <w:pPr>
              <w:pStyle w:val="MILTableText"/>
            </w:pPr>
            <w:r w:rsidRPr="00B568F5">
              <w:t>@@</w:t>
            </w:r>
            <w:r w:rsidR="00A51E07" w:rsidRPr="00B568F5">
              <w:t>OLD</w:t>
            </w:r>
            <w:r w:rsidR="00FB3101" w:rsidRPr="00B568F5">
              <w:t>INT</w:t>
            </w:r>
            <w:r w:rsidR="00A51E07" w:rsidRPr="00B568F5">
              <w:t>EQ1_50</w:t>
            </w:r>
            <w:r w:rsidRPr="00B568F5">
              <w:t>@@</w:t>
            </w:r>
          </w:p>
        </w:tc>
        <w:tc>
          <w:tcPr>
            <w:tcW w:w="1440" w:type="dxa"/>
          </w:tcPr>
          <w:p w14:paraId="6ACFAED1" w14:textId="59E34E13" w:rsidR="00A51E07" w:rsidRPr="00B568F5" w:rsidRDefault="002C4A09" w:rsidP="00584C28">
            <w:pPr>
              <w:pStyle w:val="MILTableText"/>
            </w:pPr>
            <w:r w:rsidRPr="00B568F5">
              <w:t>@@</w:t>
            </w:r>
            <w:r w:rsidR="00A51E07" w:rsidRPr="00B568F5">
              <w:t>OLD</w:t>
            </w:r>
            <w:r w:rsidR="00FB3101" w:rsidRPr="00B568F5">
              <w:t>INT</w:t>
            </w:r>
            <w:r w:rsidR="00A51E07" w:rsidRPr="00B568F5">
              <w:t>EQ5_50</w:t>
            </w:r>
            <w:r w:rsidRPr="00B568F5">
              <w:t>@@</w:t>
            </w:r>
          </w:p>
        </w:tc>
        <w:tc>
          <w:tcPr>
            <w:tcW w:w="1440" w:type="dxa"/>
          </w:tcPr>
          <w:p w14:paraId="3C72831C" w14:textId="59E157FF" w:rsidR="00A51E07" w:rsidRPr="00B568F5" w:rsidRDefault="002C4A09" w:rsidP="00584C28">
            <w:pPr>
              <w:pStyle w:val="MILTableText"/>
            </w:pPr>
            <w:r w:rsidRPr="00B568F5">
              <w:t>@@</w:t>
            </w:r>
            <w:r w:rsidR="00A51E07" w:rsidRPr="00B568F5">
              <w:t>OLD</w:t>
            </w:r>
            <w:r w:rsidR="00FB3101" w:rsidRPr="00B568F5">
              <w:t>INT</w:t>
            </w:r>
            <w:r w:rsidR="00A51E07" w:rsidRPr="00B568F5">
              <w:t>EQ10_50</w:t>
            </w:r>
            <w:r w:rsidRPr="00B568F5">
              <w:t>@@</w:t>
            </w:r>
          </w:p>
        </w:tc>
        <w:tc>
          <w:tcPr>
            <w:tcW w:w="1440" w:type="dxa"/>
          </w:tcPr>
          <w:p w14:paraId="101C9454" w14:textId="6B760D62" w:rsidR="00A51E07" w:rsidRPr="00B568F5" w:rsidRDefault="002C4A09" w:rsidP="00584C28">
            <w:pPr>
              <w:pStyle w:val="MILTableText"/>
            </w:pPr>
            <w:r w:rsidRPr="00B568F5">
              <w:t>@@</w:t>
            </w:r>
            <w:r w:rsidR="00A51E07" w:rsidRPr="00B568F5">
              <w:t>OLD</w:t>
            </w:r>
            <w:r w:rsidR="00FB3101" w:rsidRPr="00B568F5">
              <w:t>INT</w:t>
            </w:r>
            <w:r w:rsidR="00A51E07" w:rsidRPr="00B568F5">
              <w:t>EQ15_50</w:t>
            </w:r>
            <w:r w:rsidRPr="00B568F5">
              <w:t>@@</w:t>
            </w:r>
          </w:p>
        </w:tc>
        <w:tc>
          <w:tcPr>
            <w:tcW w:w="1440" w:type="dxa"/>
          </w:tcPr>
          <w:p w14:paraId="3373151C" w14:textId="464D48E5" w:rsidR="00A51E07" w:rsidRPr="00B568F5" w:rsidRDefault="002C4A09" w:rsidP="00584C28">
            <w:pPr>
              <w:pStyle w:val="MILTableText"/>
            </w:pPr>
            <w:r w:rsidRPr="00B568F5">
              <w:t>@@</w:t>
            </w:r>
            <w:r w:rsidR="00A51E07" w:rsidRPr="00B568F5">
              <w:t>OLD</w:t>
            </w:r>
            <w:r w:rsidR="00FB3101" w:rsidRPr="00B568F5">
              <w:t>INT</w:t>
            </w:r>
            <w:r w:rsidR="00A51E07" w:rsidRPr="00B568F5">
              <w:t>EQ25_50</w:t>
            </w:r>
            <w:r w:rsidRPr="00B568F5">
              <w:t>@@</w:t>
            </w:r>
          </w:p>
        </w:tc>
        <w:tc>
          <w:tcPr>
            <w:tcW w:w="1440" w:type="dxa"/>
          </w:tcPr>
          <w:p w14:paraId="60FDAEA8" w14:textId="76D22FC5" w:rsidR="00A51E07" w:rsidRPr="00B568F5" w:rsidRDefault="002C4A09" w:rsidP="00584C28">
            <w:pPr>
              <w:pStyle w:val="MILTableText"/>
            </w:pPr>
            <w:r w:rsidRPr="00B568F5">
              <w:t>@@</w:t>
            </w:r>
            <w:r w:rsidR="00A51E07" w:rsidRPr="00B568F5">
              <w:t>OLD</w:t>
            </w:r>
            <w:r w:rsidR="00FB3101" w:rsidRPr="00B568F5">
              <w:t>INT</w:t>
            </w:r>
            <w:r w:rsidR="00A51E07" w:rsidRPr="00B568F5">
              <w:t>EQ30_50</w:t>
            </w:r>
            <w:r w:rsidRPr="00B568F5">
              <w:t>@@</w:t>
            </w:r>
          </w:p>
        </w:tc>
      </w:tr>
      <w:tr w:rsidR="00A51E07" w14:paraId="7EDD6C45" w14:textId="77777777" w:rsidTr="0005649E">
        <w:trPr>
          <w:trHeight w:hRule="exact" w:val="432"/>
        </w:trPr>
        <w:tc>
          <w:tcPr>
            <w:tcW w:w="1020" w:type="dxa"/>
          </w:tcPr>
          <w:p w14:paraId="6406B4D2" w14:textId="77777777" w:rsidR="00A51E07" w:rsidRPr="00B568F5" w:rsidRDefault="00A51E07" w:rsidP="00584C28">
            <w:pPr>
              <w:pStyle w:val="MILTableText"/>
            </w:pPr>
            <w:r w:rsidRPr="00B568F5">
              <w:t>75%</w:t>
            </w:r>
          </w:p>
        </w:tc>
        <w:tc>
          <w:tcPr>
            <w:tcW w:w="1440" w:type="dxa"/>
          </w:tcPr>
          <w:p w14:paraId="7053D931" w14:textId="5176765A" w:rsidR="00A51E07" w:rsidRPr="00B568F5" w:rsidRDefault="002C4A09" w:rsidP="00584C28">
            <w:pPr>
              <w:pStyle w:val="MILTableText"/>
            </w:pPr>
            <w:r w:rsidRPr="00B568F5">
              <w:t>@@</w:t>
            </w:r>
            <w:r w:rsidR="00A51E07" w:rsidRPr="00B568F5">
              <w:t>OLD</w:t>
            </w:r>
            <w:r w:rsidR="00FB3101" w:rsidRPr="00B568F5">
              <w:t>INT</w:t>
            </w:r>
            <w:r w:rsidR="00A51E07" w:rsidRPr="00B568F5">
              <w:t>EQ1_75</w:t>
            </w:r>
            <w:r w:rsidRPr="00B568F5">
              <w:t>@@</w:t>
            </w:r>
          </w:p>
        </w:tc>
        <w:tc>
          <w:tcPr>
            <w:tcW w:w="1440" w:type="dxa"/>
          </w:tcPr>
          <w:p w14:paraId="5BC02522" w14:textId="5101C42A" w:rsidR="00A51E07" w:rsidRPr="00B568F5" w:rsidRDefault="002C4A09" w:rsidP="00584C28">
            <w:pPr>
              <w:pStyle w:val="MILTableText"/>
            </w:pPr>
            <w:r w:rsidRPr="00B568F5">
              <w:t>@@</w:t>
            </w:r>
            <w:r w:rsidR="00A51E07" w:rsidRPr="00B568F5">
              <w:t>OLD</w:t>
            </w:r>
            <w:r w:rsidR="00FB3101" w:rsidRPr="00B568F5">
              <w:t>INT</w:t>
            </w:r>
            <w:r w:rsidR="00A51E07" w:rsidRPr="00B568F5">
              <w:t>EQ5_75</w:t>
            </w:r>
            <w:r w:rsidRPr="00B568F5">
              <w:t>@@</w:t>
            </w:r>
          </w:p>
        </w:tc>
        <w:tc>
          <w:tcPr>
            <w:tcW w:w="1440" w:type="dxa"/>
          </w:tcPr>
          <w:p w14:paraId="755D7EC3" w14:textId="6FE6FFBB" w:rsidR="00A51E07" w:rsidRPr="00B568F5" w:rsidRDefault="002C4A09" w:rsidP="00584C28">
            <w:pPr>
              <w:pStyle w:val="MILTableText"/>
            </w:pPr>
            <w:r w:rsidRPr="00B568F5">
              <w:t>@@</w:t>
            </w:r>
            <w:r w:rsidR="00A51E07" w:rsidRPr="00B568F5">
              <w:t>OLD</w:t>
            </w:r>
            <w:r w:rsidR="00FB3101" w:rsidRPr="00B568F5">
              <w:t>INT</w:t>
            </w:r>
            <w:r w:rsidR="00A51E07" w:rsidRPr="00B568F5">
              <w:t>EQ10_75</w:t>
            </w:r>
            <w:r w:rsidRPr="00B568F5">
              <w:t>@@</w:t>
            </w:r>
          </w:p>
        </w:tc>
        <w:tc>
          <w:tcPr>
            <w:tcW w:w="1440" w:type="dxa"/>
          </w:tcPr>
          <w:p w14:paraId="1ED4F0E2" w14:textId="34149CC7" w:rsidR="00A51E07" w:rsidRPr="00B568F5" w:rsidRDefault="002C4A09" w:rsidP="00584C28">
            <w:pPr>
              <w:pStyle w:val="MILTableText"/>
            </w:pPr>
            <w:r w:rsidRPr="00B568F5">
              <w:t>@@</w:t>
            </w:r>
            <w:r w:rsidR="00A51E07" w:rsidRPr="00B568F5">
              <w:t>OLD</w:t>
            </w:r>
            <w:r w:rsidR="00FB3101" w:rsidRPr="00B568F5">
              <w:t>INT</w:t>
            </w:r>
            <w:r w:rsidR="00A51E07" w:rsidRPr="00B568F5">
              <w:t>EQ15_75</w:t>
            </w:r>
            <w:r w:rsidRPr="00B568F5">
              <w:t>@@</w:t>
            </w:r>
          </w:p>
        </w:tc>
        <w:tc>
          <w:tcPr>
            <w:tcW w:w="1440" w:type="dxa"/>
          </w:tcPr>
          <w:p w14:paraId="6A29D342" w14:textId="4D750D88" w:rsidR="00A51E07" w:rsidRPr="00B568F5" w:rsidRDefault="002C4A09" w:rsidP="00584C28">
            <w:pPr>
              <w:pStyle w:val="MILTableText"/>
            </w:pPr>
            <w:r w:rsidRPr="00B568F5">
              <w:t>@@</w:t>
            </w:r>
            <w:r w:rsidR="00A51E07" w:rsidRPr="00B568F5">
              <w:t>OLD</w:t>
            </w:r>
            <w:r w:rsidR="00FB3101" w:rsidRPr="00B568F5">
              <w:t>INT</w:t>
            </w:r>
            <w:r w:rsidR="00A51E07" w:rsidRPr="00B568F5">
              <w:t>EQ25_75</w:t>
            </w:r>
            <w:r w:rsidRPr="00B568F5">
              <w:t>@@</w:t>
            </w:r>
          </w:p>
        </w:tc>
        <w:tc>
          <w:tcPr>
            <w:tcW w:w="1440" w:type="dxa"/>
          </w:tcPr>
          <w:p w14:paraId="619A7DEA" w14:textId="5692A238" w:rsidR="00A51E07" w:rsidRPr="00B568F5" w:rsidRDefault="002C4A09" w:rsidP="00584C28">
            <w:pPr>
              <w:pStyle w:val="MILTableText"/>
            </w:pPr>
            <w:r w:rsidRPr="00B568F5">
              <w:t>@@</w:t>
            </w:r>
            <w:r w:rsidR="00A51E07" w:rsidRPr="00B568F5">
              <w:t>OLD</w:t>
            </w:r>
            <w:r w:rsidR="00FB3101" w:rsidRPr="00B568F5">
              <w:t>INT</w:t>
            </w:r>
            <w:r w:rsidR="00A51E07" w:rsidRPr="00B568F5">
              <w:t>EQ30_75</w:t>
            </w:r>
            <w:r w:rsidRPr="00B568F5">
              <w:t>@@</w:t>
            </w:r>
          </w:p>
        </w:tc>
      </w:tr>
      <w:tr w:rsidR="00A51E07" w14:paraId="69B939FD" w14:textId="77777777" w:rsidTr="0005649E">
        <w:trPr>
          <w:trHeight w:hRule="exact" w:val="432"/>
        </w:trPr>
        <w:tc>
          <w:tcPr>
            <w:tcW w:w="1020" w:type="dxa"/>
          </w:tcPr>
          <w:p w14:paraId="0F8F9359" w14:textId="77777777" w:rsidR="00A51E07" w:rsidRPr="00B568F5" w:rsidRDefault="00A51E07" w:rsidP="00584C28">
            <w:pPr>
              <w:pStyle w:val="MILTableText"/>
            </w:pPr>
            <w:r w:rsidRPr="00B568F5">
              <w:t>95%</w:t>
            </w:r>
          </w:p>
        </w:tc>
        <w:tc>
          <w:tcPr>
            <w:tcW w:w="1440" w:type="dxa"/>
          </w:tcPr>
          <w:p w14:paraId="12146F9D" w14:textId="309841CF" w:rsidR="00A51E07" w:rsidRPr="00B568F5" w:rsidRDefault="002C4A09" w:rsidP="00584C28">
            <w:pPr>
              <w:pStyle w:val="MILTableText"/>
            </w:pPr>
            <w:r w:rsidRPr="00B568F5">
              <w:t>@@</w:t>
            </w:r>
            <w:r w:rsidR="00A51E07" w:rsidRPr="00B568F5">
              <w:t>OLD</w:t>
            </w:r>
            <w:r w:rsidR="00FB3101" w:rsidRPr="00B568F5">
              <w:t>INT</w:t>
            </w:r>
            <w:r w:rsidR="00A51E07" w:rsidRPr="00B568F5">
              <w:t>EQ1_95</w:t>
            </w:r>
            <w:r w:rsidRPr="00B568F5">
              <w:t>@@</w:t>
            </w:r>
          </w:p>
        </w:tc>
        <w:tc>
          <w:tcPr>
            <w:tcW w:w="1440" w:type="dxa"/>
          </w:tcPr>
          <w:p w14:paraId="350A88F1" w14:textId="0AB1C80B" w:rsidR="00A51E07" w:rsidRPr="00B568F5" w:rsidRDefault="002C4A09" w:rsidP="00584C28">
            <w:pPr>
              <w:pStyle w:val="MILTableText"/>
            </w:pPr>
            <w:r w:rsidRPr="00B568F5">
              <w:t>@@</w:t>
            </w:r>
            <w:r w:rsidR="00A51E07" w:rsidRPr="00B568F5">
              <w:t>OLD</w:t>
            </w:r>
            <w:r w:rsidR="00FB3101" w:rsidRPr="00B568F5">
              <w:t>INT</w:t>
            </w:r>
            <w:r w:rsidR="00A51E07" w:rsidRPr="00B568F5">
              <w:t>EQ5_95</w:t>
            </w:r>
            <w:r w:rsidRPr="00B568F5">
              <w:t>@@</w:t>
            </w:r>
          </w:p>
        </w:tc>
        <w:tc>
          <w:tcPr>
            <w:tcW w:w="1440" w:type="dxa"/>
          </w:tcPr>
          <w:p w14:paraId="70345426" w14:textId="6E3C76F7" w:rsidR="00A51E07" w:rsidRPr="00B568F5" w:rsidRDefault="002C4A09" w:rsidP="00584C28">
            <w:pPr>
              <w:pStyle w:val="MILTableText"/>
            </w:pPr>
            <w:r w:rsidRPr="00B568F5">
              <w:t>@@</w:t>
            </w:r>
            <w:r w:rsidR="00A51E07" w:rsidRPr="00B568F5">
              <w:t>OLD</w:t>
            </w:r>
            <w:r w:rsidR="00FB3101" w:rsidRPr="00B568F5">
              <w:t>INT</w:t>
            </w:r>
            <w:r w:rsidR="00A51E07" w:rsidRPr="00B568F5">
              <w:t>EQ10_95</w:t>
            </w:r>
            <w:r w:rsidRPr="00B568F5">
              <w:t>@@</w:t>
            </w:r>
          </w:p>
        </w:tc>
        <w:tc>
          <w:tcPr>
            <w:tcW w:w="1440" w:type="dxa"/>
          </w:tcPr>
          <w:p w14:paraId="228D2467" w14:textId="1F177108" w:rsidR="00A51E07" w:rsidRPr="00B568F5" w:rsidRDefault="002C4A09" w:rsidP="00584C28">
            <w:pPr>
              <w:pStyle w:val="MILTableText"/>
            </w:pPr>
            <w:r w:rsidRPr="00B568F5">
              <w:t>@@</w:t>
            </w:r>
            <w:r w:rsidR="00A51E07" w:rsidRPr="00B568F5">
              <w:t>OLD</w:t>
            </w:r>
            <w:r w:rsidR="00FB3101" w:rsidRPr="00B568F5">
              <w:t>INT</w:t>
            </w:r>
            <w:r w:rsidR="00A51E07" w:rsidRPr="00B568F5">
              <w:t>EQ15_95</w:t>
            </w:r>
            <w:r w:rsidRPr="00B568F5">
              <w:t>@@</w:t>
            </w:r>
          </w:p>
        </w:tc>
        <w:tc>
          <w:tcPr>
            <w:tcW w:w="1440" w:type="dxa"/>
          </w:tcPr>
          <w:p w14:paraId="1BBA3ACB" w14:textId="06E15F9D" w:rsidR="00A51E07" w:rsidRPr="00B568F5" w:rsidRDefault="002C4A09" w:rsidP="00584C28">
            <w:pPr>
              <w:pStyle w:val="MILTableText"/>
            </w:pPr>
            <w:r w:rsidRPr="00B568F5">
              <w:t>@@</w:t>
            </w:r>
            <w:r w:rsidR="00A51E07" w:rsidRPr="00B568F5">
              <w:t>OLD</w:t>
            </w:r>
            <w:r w:rsidR="00FB3101" w:rsidRPr="00B568F5">
              <w:t>INT</w:t>
            </w:r>
            <w:r w:rsidR="00A51E07" w:rsidRPr="00B568F5">
              <w:t>EQ25_95</w:t>
            </w:r>
            <w:r w:rsidRPr="00B568F5">
              <w:t>@@</w:t>
            </w:r>
          </w:p>
        </w:tc>
        <w:tc>
          <w:tcPr>
            <w:tcW w:w="1440" w:type="dxa"/>
          </w:tcPr>
          <w:p w14:paraId="526E3A23" w14:textId="01C88A1B" w:rsidR="00A51E07" w:rsidRPr="00B568F5" w:rsidRDefault="002C4A09" w:rsidP="00584C28">
            <w:pPr>
              <w:pStyle w:val="MILTableText"/>
            </w:pPr>
            <w:r w:rsidRPr="00B568F5">
              <w:t>@@</w:t>
            </w:r>
            <w:r w:rsidR="00A51E07" w:rsidRPr="00B568F5">
              <w:t>OLD</w:t>
            </w:r>
            <w:r w:rsidR="00FB3101" w:rsidRPr="00B568F5">
              <w:t>INT</w:t>
            </w:r>
            <w:r w:rsidR="00A51E07" w:rsidRPr="00B568F5">
              <w:t>EQ30_95</w:t>
            </w:r>
            <w:r w:rsidRPr="00B568F5">
              <w:t>@@</w:t>
            </w:r>
          </w:p>
        </w:tc>
      </w:tr>
      <w:tr w:rsidR="00A51E07" w14:paraId="326D482E" w14:textId="77777777" w:rsidTr="0005649E">
        <w:trPr>
          <w:trHeight w:hRule="exact" w:val="432"/>
        </w:trPr>
        <w:tc>
          <w:tcPr>
            <w:tcW w:w="1020" w:type="dxa"/>
          </w:tcPr>
          <w:p w14:paraId="01F2809F" w14:textId="77777777" w:rsidR="00A51E07" w:rsidRPr="00B568F5" w:rsidRDefault="00A51E07" w:rsidP="00584C28">
            <w:pPr>
              <w:pStyle w:val="MILTableText"/>
            </w:pPr>
            <w:r w:rsidRPr="00B568F5">
              <w:t>Mean</w:t>
            </w:r>
          </w:p>
        </w:tc>
        <w:tc>
          <w:tcPr>
            <w:tcW w:w="1440" w:type="dxa"/>
          </w:tcPr>
          <w:p w14:paraId="4F3D01D8" w14:textId="53E3C177" w:rsidR="00A51E07" w:rsidRPr="00B568F5" w:rsidRDefault="002C4A09" w:rsidP="00584C28">
            <w:pPr>
              <w:pStyle w:val="MILTableText"/>
            </w:pPr>
            <w:r w:rsidRPr="00B568F5">
              <w:t>@@</w:t>
            </w:r>
            <w:r w:rsidR="00A51E07" w:rsidRPr="00B568F5">
              <w:t>OLD</w:t>
            </w:r>
            <w:r w:rsidR="00FB3101" w:rsidRPr="00B568F5">
              <w:t>INT</w:t>
            </w:r>
            <w:r w:rsidR="00A51E07" w:rsidRPr="00B568F5">
              <w:t>EQ1_MU</w:t>
            </w:r>
            <w:r w:rsidRPr="00B568F5">
              <w:t>@@</w:t>
            </w:r>
          </w:p>
        </w:tc>
        <w:tc>
          <w:tcPr>
            <w:tcW w:w="1440" w:type="dxa"/>
          </w:tcPr>
          <w:p w14:paraId="727C8A25" w14:textId="05CEC095" w:rsidR="00A51E07" w:rsidRPr="00B568F5" w:rsidRDefault="002C4A09" w:rsidP="00584C28">
            <w:pPr>
              <w:pStyle w:val="MILTableText"/>
            </w:pPr>
            <w:r w:rsidRPr="00B568F5">
              <w:t>@@</w:t>
            </w:r>
            <w:r w:rsidR="00A51E07" w:rsidRPr="00B568F5">
              <w:t>OLD</w:t>
            </w:r>
            <w:r w:rsidR="00FB3101" w:rsidRPr="00B568F5">
              <w:t>INT</w:t>
            </w:r>
            <w:r w:rsidR="00A51E07" w:rsidRPr="00B568F5">
              <w:t>EQ5_MU</w:t>
            </w:r>
            <w:r w:rsidRPr="00B568F5">
              <w:t>@@</w:t>
            </w:r>
          </w:p>
        </w:tc>
        <w:tc>
          <w:tcPr>
            <w:tcW w:w="1440" w:type="dxa"/>
          </w:tcPr>
          <w:p w14:paraId="2ECC93A5" w14:textId="1C8F1BE6" w:rsidR="00A51E07" w:rsidRPr="00B568F5" w:rsidRDefault="002C4A09" w:rsidP="00584C28">
            <w:pPr>
              <w:pStyle w:val="MILTableText"/>
            </w:pPr>
            <w:r w:rsidRPr="00B568F5">
              <w:t>@@</w:t>
            </w:r>
            <w:r w:rsidR="00A51E07" w:rsidRPr="00B568F5">
              <w:t>OLD</w:t>
            </w:r>
            <w:r w:rsidR="00FB3101" w:rsidRPr="00B568F5">
              <w:t>INT</w:t>
            </w:r>
            <w:r w:rsidR="00A51E07" w:rsidRPr="00B568F5">
              <w:t>EQ10_MU</w:t>
            </w:r>
            <w:r w:rsidRPr="00B568F5">
              <w:t>@@</w:t>
            </w:r>
          </w:p>
        </w:tc>
        <w:tc>
          <w:tcPr>
            <w:tcW w:w="1440" w:type="dxa"/>
          </w:tcPr>
          <w:p w14:paraId="7948F17C" w14:textId="344551EC" w:rsidR="00A51E07" w:rsidRPr="00B568F5" w:rsidRDefault="002C4A09" w:rsidP="00584C28">
            <w:pPr>
              <w:pStyle w:val="MILTableText"/>
            </w:pPr>
            <w:r w:rsidRPr="00B568F5">
              <w:t>@@</w:t>
            </w:r>
            <w:r w:rsidR="00A51E07" w:rsidRPr="00B568F5">
              <w:t>OLD</w:t>
            </w:r>
            <w:r w:rsidR="00FB3101" w:rsidRPr="00B568F5">
              <w:t>INT</w:t>
            </w:r>
            <w:r w:rsidR="00A51E07" w:rsidRPr="00B568F5">
              <w:t>EQ15_MU</w:t>
            </w:r>
            <w:r w:rsidRPr="00B568F5">
              <w:t>@@</w:t>
            </w:r>
          </w:p>
        </w:tc>
        <w:tc>
          <w:tcPr>
            <w:tcW w:w="1440" w:type="dxa"/>
          </w:tcPr>
          <w:p w14:paraId="7E652C5C" w14:textId="4ABCA50E" w:rsidR="00A51E07" w:rsidRPr="00B568F5" w:rsidRDefault="002C4A09" w:rsidP="00584C28">
            <w:pPr>
              <w:pStyle w:val="MILTableText"/>
            </w:pPr>
            <w:r w:rsidRPr="00B568F5">
              <w:t>@@</w:t>
            </w:r>
            <w:r w:rsidR="00A51E07" w:rsidRPr="00B568F5">
              <w:t>OLD</w:t>
            </w:r>
            <w:r w:rsidR="00FB3101" w:rsidRPr="00B568F5">
              <w:t>INT</w:t>
            </w:r>
            <w:r w:rsidR="00A51E07" w:rsidRPr="00B568F5">
              <w:t>EQ25_MU</w:t>
            </w:r>
            <w:r w:rsidRPr="00B568F5">
              <w:t>@@</w:t>
            </w:r>
          </w:p>
        </w:tc>
        <w:tc>
          <w:tcPr>
            <w:tcW w:w="1440" w:type="dxa"/>
          </w:tcPr>
          <w:p w14:paraId="0A63D19E" w14:textId="385BB70B" w:rsidR="00A51E07" w:rsidRPr="00B568F5" w:rsidRDefault="002C4A09" w:rsidP="00584C28">
            <w:pPr>
              <w:pStyle w:val="MILTableText"/>
            </w:pPr>
            <w:r w:rsidRPr="00B568F5">
              <w:t>@@</w:t>
            </w:r>
            <w:r w:rsidR="00A51E07" w:rsidRPr="00B568F5">
              <w:t>OLD</w:t>
            </w:r>
            <w:r w:rsidR="00FB3101" w:rsidRPr="00B568F5">
              <w:t>INT</w:t>
            </w:r>
            <w:r w:rsidR="00A51E07" w:rsidRPr="00B568F5">
              <w:t>EQ30_MU</w:t>
            </w:r>
            <w:r w:rsidRPr="00B568F5">
              <w:t>@@</w:t>
            </w:r>
          </w:p>
        </w:tc>
      </w:tr>
      <w:tr w:rsidR="00A51E07" w14:paraId="475C3FC2" w14:textId="77777777" w:rsidTr="0005649E">
        <w:trPr>
          <w:trHeight w:hRule="exact" w:val="432"/>
        </w:trPr>
        <w:tc>
          <w:tcPr>
            <w:tcW w:w="1020" w:type="dxa"/>
          </w:tcPr>
          <w:p w14:paraId="2576E5E1" w14:textId="77777777" w:rsidR="00A51E07" w:rsidRPr="00B568F5" w:rsidRDefault="00A51E07" w:rsidP="00584C28">
            <w:pPr>
              <w:pStyle w:val="MILTableText"/>
            </w:pPr>
            <w:r w:rsidRPr="00B568F5">
              <w:t>Volatility</w:t>
            </w:r>
          </w:p>
        </w:tc>
        <w:tc>
          <w:tcPr>
            <w:tcW w:w="1440" w:type="dxa"/>
          </w:tcPr>
          <w:p w14:paraId="5D5DA20F" w14:textId="1512794C" w:rsidR="00A51E07" w:rsidRPr="00B568F5" w:rsidRDefault="002C4A09" w:rsidP="00584C28">
            <w:pPr>
              <w:pStyle w:val="MILTableText"/>
            </w:pPr>
            <w:r w:rsidRPr="00B568F5">
              <w:t>@@</w:t>
            </w:r>
            <w:r w:rsidR="00A51E07" w:rsidRPr="00B568F5">
              <w:t>OLD</w:t>
            </w:r>
            <w:r w:rsidR="00FB3101" w:rsidRPr="00B568F5">
              <w:t>INT</w:t>
            </w:r>
            <w:r w:rsidR="00A51E07" w:rsidRPr="00B568F5">
              <w:t>EQ1_VOL</w:t>
            </w:r>
            <w:r w:rsidRPr="00B568F5">
              <w:t>@@</w:t>
            </w:r>
          </w:p>
        </w:tc>
        <w:tc>
          <w:tcPr>
            <w:tcW w:w="1440" w:type="dxa"/>
          </w:tcPr>
          <w:p w14:paraId="6C1EF190" w14:textId="7D46EBB2" w:rsidR="00A51E07" w:rsidRPr="00B568F5" w:rsidRDefault="002C4A09" w:rsidP="00584C28">
            <w:pPr>
              <w:pStyle w:val="MILTableText"/>
            </w:pPr>
            <w:r w:rsidRPr="00B568F5">
              <w:t>@@</w:t>
            </w:r>
            <w:r w:rsidR="00A51E07" w:rsidRPr="00B568F5">
              <w:t>OLD</w:t>
            </w:r>
            <w:r w:rsidR="00FB3101" w:rsidRPr="00B568F5">
              <w:t>INT</w:t>
            </w:r>
            <w:r w:rsidR="00A51E07" w:rsidRPr="00B568F5">
              <w:t>EQ5_VOL</w:t>
            </w:r>
            <w:r w:rsidRPr="00B568F5">
              <w:t>@@</w:t>
            </w:r>
          </w:p>
        </w:tc>
        <w:tc>
          <w:tcPr>
            <w:tcW w:w="1440" w:type="dxa"/>
          </w:tcPr>
          <w:p w14:paraId="7A261287" w14:textId="65C6898A" w:rsidR="00A51E07" w:rsidRPr="00B568F5" w:rsidRDefault="002C4A09" w:rsidP="00584C28">
            <w:pPr>
              <w:pStyle w:val="MILTableText"/>
            </w:pPr>
            <w:r w:rsidRPr="00B568F5">
              <w:t>@@</w:t>
            </w:r>
            <w:r w:rsidR="00A51E07" w:rsidRPr="00B568F5">
              <w:t>OLD</w:t>
            </w:r>
            <w:r w:rsidR="00FB3101" w:rsidRPr="00B568F5">
              <w:t>INT</w:t>
            </w:r>
            <w:r w:rsidR="00A51E07" w:rsidRPr="00B568F5">
              <w:t>EQ10_VOL</w:t>
            </w:r>
            <w:r w:rsidRPr="00B568F5">
              <w:t>@@</w:t>
            </w:r>
          </w:p>
        </w:tc>
        <w:tc>
          <w:tcPr>
            <w:tcW w:w="1440" w:type="dxa"/>
          </w:tcPr>
          <w:p w14:paraId="21A1B091" w14:textId="2875A452" w:rsidR="00A51E07" w:rsidRPr="00B568F5" w:rsidRDefault="002C4A09" w:rsidP="00584C28">
            <w:pPr>
              <w:pStyle w:val="MILTableText"/>
            </w:pPr>
            <w:r w:rsidRPr="00B568F5">
              <w:t>@@</w:t>
            </w:r>
            <w:r w:rsidR="00A51E07" w:rsidRPr="00B568F5">
              <w:t>OLD</w:t>
            </w:r>
            <w:r w:rsidR="00FB3101" w:rsidRPr="00B568F5">
              <w:t>INT</w:t>
            </w:r>
            <w:r w:rsidR="00A51E07" w:rsidRPr="00B568F5">
              <w:t>EQ15_VOL</w:t>
            </w:r>
            <w:r w:rsidRPr="00B568F5">
              <w:t>@@</w:t>
            </w:r>
          </w:p>
        </w:tc>
        <w:tc>
          <w:tcPr>
            <w:tcW w:w="1440" w:type="dxa"/>
          </w:tcPr>
          <w:p w14:paraId="52FF7754" w14:textId="28BF4F1A" w:rsidR="00A51E07" w:rsidRPr="00B568F5" w:rsidRDefault="002C4A09" w:rsidP="00584C28">
            <w:pPr>
              <w:pStyle w:val="MILTableText"/>
            </w:pPr>
            <w:r w:rsidRPr="00B568F5">
              <w:t>@@</w:t>
            </w:r>
            <w:r w:rsidR="00A51E07" w:rsidRPr="00B568F5">
              <w:t>OLD</w:t>
            </w:r>
            <w:r w:rsidR="00FB3101" w:rsidRPr="00B568F5">
              <w:t>INT</w:t>
            </w:r>
            <w:r w:rsidR="00A51E07" w:rsidRPr="00B568F5">
              <w:t>EQ25_VOL</w:t>
            </w:r>
            <w:r w:rsidRPr="00B568F5">
              <w:t>@@</w:t>
            </w:r>
          </w:p>
        </w:tc>
        <w:tc>
          <w:tcPr>
            <w:tcW w:w="1440" w:type="dxa"/>
          </w:tcPr>
          <w:p w14:paraId="2D91A463" w14:textId="16C1E6B5" w:rsidR="00A51E07" w:rsidRPr="00B568F5" w:rsidRDefault="002C4A09" w:rsidP="00584C28">
            <w:pPr>
              <w:pStyle w:val="MILTableText"/>
            </w:pPr>
            <w:r w:rsidRPr="00B568F5">
              <w:t>@@</w:t>
            </w:r>
            <w:r w:rsidR="00A51E07" w:rsidRPr="00B568F5">
              <w:t>OLD</w:t>
            </w:r>
            <w:r w:rsidR="00FB3101" w:rsidRPr="00B568F5">
              <w:t>INT</w:t>
            </w:r>
            <w:r w:rsidR="00A51E07" w:rsidRPr="00B568F5">
              <w:t>EQ30_VOL</w:t>
            </w:r>
            <w:r w:rsidRPr="00B568F5">
              <w:t>@@</w:t>
            </w:r>
          </w:p>
        </w:tc>
      </w:tr>
    </w:tbl>
    <w:p w14:paraId="3906CE7E" w14:textId="6D2D8C4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%’ile</w:t>
            </w:r>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584C28">
            <w:pPr>
              <w:pStyle w:val="MILTableText"/>
            </w:pPr>
            <w:r w:rsidRPr="00B568F5">
              <w:t>5%</w:t>
            </w:r>
          </w:p>
        </w:tc>
        <w:tc>
          <w:tcPr>
            <w:tcW w:w="1440" w:type="dxa"/>
          </w:tcPr>
          <w:p w14:paraId="071B62FF" w14:textId="40EFCAC5" w:rsidR="00A51E07" w:rsidRPr="00B568F5" w:rsidRDefault="002C4A09" w:rsidP="00584C28">
            <w:pPr>
              <w:pStyle w:val="MILTableText"/>
            </w:pPr>
            <w:r w:rsidRPr="00B568F5">
              <w:t>@@</w:t>
            </w:r>
            <w:r w:rsidR="00FB3101" w:rsidRPr="00B568F5">
              <w:t>NEWINT</w:t>
            </w:r>
            <w:r w:rsidR="00A51E07" w:rsidRPr="00B568F5">
              <w:t>EQ1_5</w:t>
            </w:r>
            <w:r w:rsidRPr="00B568F5">
              <w:t>@@</w:t>
            </w:r>
          </w:p>
        </w:tc>
        <w:tc>
          <w:tcPr>
            <w:tcW w:w="1440" w:type="dxa"/>
          </w:tcPr>
          <w:p w14:paraId="40B17EB8" w14:textId="7B00271C" w:rsidR="00A51E07" w:rsidRPr="00B568F5" w:rsidRDefault="002C4A09" w:rsidP="00584C28">
            <w:pPr>
              <w:pStyle w:val="MILTableText"/>
            </w:pPr>
            <w:r w:rsidRPr="00B568F5">
              <w:t>@@</w:t>
            </w:r>
            <w:r w:rsidR="00FB3101" w:rsidRPr="00B568F5">
              <w:t>NEWINT</w:t>
            </w:r>
            <w:r w:rsidR="00A51E07" w:rsidRPr="00B568F5">
              <w:t>EQ5_5</w:t>
            </w:r>
            <w:r w:rsidRPr="00B568F5">
              <w:t>@@</w:t>
            </w:r>
          </w:p>
        </w:tc>
        <w:tc>
          <w:tcPr>
            <w:tcW w:w="1440" w:type="dxa"/>
          </w:tcPr>
          <w:p w14:paraId="74572784" w14:textId="45684C5D" w:rsidR="00A51E07" w:rsidRPr="00B568F5" w:rsidRDefault="002C4A09" w:rsidP="00584C28">
            <w:pPr>
              <w:pStyle w:val="MILTableText"/>
            </w:pPr>
            <w:r w:rsidRPr="00B568F5">
              <w:t>@@</w:t>
            </w:r>
            <w:r w:rsidR="00FB3101" w:rsidRPr="00B568F5">
              <w:t>NEWINT</w:t>
            </w:r>
            <w:r w:rsidR="00A51E07" w:rsidRPr="00B568F5">
              <w:t>EQ10_5</w:t>
            </w:r>
            <w:r w:rsidRPr="00B568F5">
              <w:t>@@</w:t>
            </w:r>
          </w:p>
        </w:tc>
        <w:tc>
          <w:tcPr>
            <w:tcW w:w="1440" w:type="dxa"/>
          </w:tcPr>
          <w:p w14:paraId="4E93E884" w14:textId="2319C141" w:rsidR="00A51E07" w:rsidRPr="00B568F5" w:rsidRDefault="002C4A09" w:rsidP="00584C28">
            <w:pPr>
              <w:pStyle w:val="MILTableText"/>
            </w:pPr>
            <w:r w:rsidRPr="00B568F5">
              <w:t>@@</w:t>
            </w:r>
            <w:r w:rsidR="00FB3101" w:rsidRPr="00B568F5">
              <w:t>NEWINT</w:t>
            </w:r>
            <w:r w:rsidR="00A51E07" w:rsidRPr="00B568F5">
              <w:t>EQ15_5</w:t>
            </w:r>
            <w:r w:rsidRPr="00B568F5">
              <w:t>@@</w:t>
            </w:r>
          </w:p>
        </w:tc>
        <w:tc>
          <w:tcPr>
            <w:tcW w:w="1440" w:type="dxa"/>
          </w:tcPr>
          <w:p w14:paraId="1B4BE9A5" w14:textId="5950F2EA" w:rsidR="00A51E07" w:rsidRPr="00B568F5" w:rsidRDefault="002C4A09" w:rsidP="00584C28">
            <w:pPr>
              <w:pStyle w:val="MILTableText"/>
            </w:pPr>
            <w:r w:rsidRPr="00B568F5">
              <w:t>@@</w:t>
            </w:r>
            <w:r w:rsidR="00FB3101" w:rsidRPr="00B568F5">
              <w:t>NEWINT</w:t>
            </w:r>
            <w:r w:rsidR="00A51E07" w:rsidRPr="00B568F5">
              <w:t>EQ25_5</w:t>
            </w:r>
            <w:r w:rsidRPr="00B568F5">
              <w:t>@@</w:t>
            </w:r>
          </w:p>
        </w:tc>
        <w:tc>
          <w:tcPr>
            <w:tcW w:w="1440" w:type="dxa"/>
          </w:tcPr>
          <w:p w14:paraId="4A4F22AD" w14:textId="09FF3535" w:rsidR="00A51E07" w:rsidRPr="00B568F5" w:rsidRDefault="002C4A09" w:rsidP="00584C28">
            <w:pPr>
              <w:pStyle w:val="MILTableText"/>
            </w:pPr>
            <w:r w:rsidRPr="00B568F5">
              <w:t>@@</w:t>
            </w:r>
            <w:r w:rsidR="00FB3101" w:rsidRPr="00B568F5">
              <w:t>NEWINT</w:t>
            </w:r>
            <w:r w:rsidR="00A51E07" w:rsidRPr="00B568F5">
              <w:t>EQ30_5</w:t>
            </w:r>
            <w:r w:rsidRPr="00B568F5">
              <w:t>@@</w:t>
            </w:r>
          </w:p>
        </w:tc>
      </w:tr>
      <w:tr w:rsidR="00A51E07" w14:paraId="3CD32E16" w14:textId="77777777" w:rsidTr="0005649E">
        <w:trPr>
          <w:trHeight w:hRule="exact" w:val="432"/>
        </w:trPr>
        <w:tc>
          <w:tcPr>
            <w:tcW w:w="1020" w:type="dxa"/>
          </w:tcPr>
          <w:p w14:paraId="5D07C428" w14:textId="77777777" w:rsidR="00A51E07" w:rsidRPr="00B568F5" w:rsidRDefault="00A51E07" w:rsidP="00584C28">
            <w:pPr>
              <w:pStyle w:val="MILTableText"/>
            </w:pPr>
            <w:r w:rsidRPr="00B568F5">
              <w:t>25%</w:t>
            </w:r>
          </w:p>
        </w:tc>
        <w:tc>
          <w:tcPr>
            <w:tcW w:w="1440" w:type="dxa"/>
          </w:tcPr>
          <w:p w14:paraId="0DFD2BB2" w14:textId="4E1DC427" w:rsidR="00A51E07" w:rsidRPr="00B568F5" w:rsidRDefault="002C4A09" w:rsidP="00584C28">
            <w:pPr>
              <w:pStyle w:val="MILTableText"/>
            </w:pPr>
            <w:r w:rsidRPr="00B568F5">
              <w:t>@@</w:t>
            </w:r>
            <w:r w:rsidR="00FB3101" w:rsidRPr="00B568F5">
              <w:t>NEWINT</w:t>
            </w:r>
            <w:r w:rsidR="00A51E07" w:rsidRPr="00B568F5">
              <w:t>EQ1_25</w:t>
            </w:r>
            <w:r w:rsidRPr="00B568F5">
              <w:t>@@</w:t>
            </w:r>
          </w:p>
        </w:tc>
        <w:tc>
          <w:tcPr>
            <w:tcW w:w="1440" w:type="dxa"/>
          </w:tcPr>
          <w:p w14:paraId="4481F420" w14:textId="41961510" w:rsidR="00A51E07" w:rsidRPr="00B568F5" w:rsidRDefault="002C4A09" w:rsidP="00584C28">
            <w:pPr>
              <w:pStyle w:val="MILTableText"/>
            </w:pPr>
            <w:r w:rsidRPr="00B568F5">
              <w:t>@@</w:t>
            </w:r>
            <w:r w:rsidR="00FB3101" w:rsidRPr="00B568F5">
              <w:t>NEWINT</w:t>
            </w:r>
            <w:r w:rsidR="00A51E07" w:rsidRPr="00B568F5">
              <w:t>EQ5_25</w:t>
            </w:r>
            <w:r w:rsidRPr="00B568F5">
              <w:t>@@</w:t>
            </w:r>
          </w:p>
        </w:tc>
        <w:tc>
          <w:tcPr>
            <w:tcW w:w="1440" w:type="dxa"/>
          </w:tcPr>
          <w:p w14:paraId="487F4CC3" w14:textId="2B724C0E" w:rsidR="00A51E07" w:rsidRPr="00B568F5" w:rsidRDefault="002C4A09" w:rsidP="00584C28">
            <w:pPr>
              <w:pStyle w:val="MILTableText"/>
            </w:pPr>
            <w:r w:rsidRPr="00B568F5">
              <w:t>@@</w:t>
            </w:r>
            <w:r w:rsidR="00FB3101" w:rsidRPr="00B568F5">
              <w:t>NEWINT</w:t>
            </w:r>
            <w:r w:rsidR="00A51E07" w:rsidRPr="00B568F5">
              <w:t>EQ10_25</w:t>
            </w:r>
            <w:r w:rsidRPr="00B568F5">
              <w:t>@@</w:t>
            </w:r>
          </w:p>
        </w:tc>
        <w:tc>
          <w:tcPr>
            <w:tcW w:w="1440" w:type="dxa"/>
          </w:tcPr>
          <w:p w14:paraId="56B0A636" w14:textId="5924DA20" w:rsidR="00A51E07" w:rsidRPr="00B568F5" w:rsidRDefault="002C4A09" w:rsidP="00584C28">
            <w:pPr>
              <w:pStyle w:val="MILTableText"/>
            </w:pPr>
            <w:r w:rsidRPr="00B568F5">
              <w:t>@@</w:t>
            </w:r>
            <w:r w:rsidR="00FB3101" w:rsidRPr="00B568F5">
              <w:t>NEWINT</w:t>
            </w:r>
            <w:r w:rsidR="00A51E07" w:rsidRPr="00B568F5">
              <w:t>EQ15_25</w:t>
            </w:r>
            <w:r w:rsidRPr="00B568F5">
              <w:t>@@</w:t>
            </w:r>
          </w:p>
        </w:tc>
        <w:tc>
          <w:tcPr>
            <w:tcW w:w="1440" w:type="dxa"/>
          </w:tcPr>
          <w:p w14:paraId="51E5497F" w14:textId="676567B8" w:rsidR="00A51E07" w:rsidRPr="00B568F5" w:rsidRDefault="002C4A09" w:rsidP="00584C28">
            <w:pPr>
              <w:pStyle w:val="MILTableText"/>
            </w:pPr>
            <w:r w:rsidRPr="00B568F5">
              <w:t>@@</w:t>
            </w:r>
            <w:r w:rsidR="00FB3101" w:rsidRPr="00B568F5">
              <w:t>NEWINT</w:t>
            </w:r>
            <w:r w:rsidR="00A51E07" w:rsidRPr="00B568F5">
              <w:t>EQ25_25</w:t>
            </w:r>
            <w:r w:rsidRPr="00B568F5">
              <w:t>@@</w:t>
            </w:r>
          </w:p>
        </w:tc>
        <w:tc>
          <w:tcPr>
            <w:tcW w:w="1440" w:type="dxa"/>
          </w:tcPr>
          <w:p w14:paraId="64416BD8" w14:textId="62442FAB" w:rsidR="00A51E07" w:rsidRPr="00B568F5" w:rsidRDefault="002C4A09" w:rsidP="00584C28">
            <w:pPr>
              <w:pStyle w:val="MILTableText"/>
            </w:pPr>
            <w:r w:rsidRPr="00B568F5">
              <w:t>@@</w:t>
            </w:r>
            <w:r w:rsidR="00FB3101" w:rsidRPr="00B568F5">
              <w:t>NEWINT</w:t>
            </w:r>
            <w:r w:rsidR="00A51E07" w:rsidRPr="00B568F5">
              <w:t>EQ30_25</w:t>
            </w:r>
            <w:r w:rsidRPr="00B568F5">
              <w:t>@@</w:t>
            </w:r>
          </w:p>
        </w:tc>
      </w:tr>
      <w:tr w:rsidR="00A51E07" w14:paraId="643EF7A5" w14:textId="77777777" w:rsidTr="0005649E">
        <w:trPr>
          <w:trHeight w:hRule="exact" w:val="432"/>
        </w:trPr>
        <w:tc>
          <w:tcPr>
            <w:tcW w:w="1020" w:type="dxa"/>
          </w:tcPr>
          <w:p w14:paraId="0C9BDC0F" w14:textId="77777777" w:rsidR="00A51E07" w:rsidRPr="00B568F5" w:rsidRDefault="00A51E07" w:rsidP="00584C28">
            <w:pPr>
              <w:pStyle w:val="MILTableText"/>
            </w:pPr>
            <w:r w:rsidRPr="00B568F5">
              <w:t>50%</w:t>
            </w:r>
          </w:p>
        </w:tc>
        <w:tc>
          <w:tcPr>
            <w:tcW w:w="1440" w:type="dxa"/>
          </w:tcPr>
          <w:p w14:paraId="5255EBA9" w14:textId="41235F96" w:rsidR="00A51E07" w:rsidRPr="00B568F5" w:rsidRDefault="002C4A09" w:rsidP="00584C28">
            <w:pPr>
              <w:pStyle w:val="MILTableText"/>
            </w:pPr>
            <w:r w:rsidRPr="00B568F5">
              <w:t>@@</w:t>
            </w:r>
            <w:r w:rsidR="00FB3101" w:rsidRPr="00B568F5">
              <w:t>NEWINT</w:t>
            </w:r>
            <w:r w:rsidR="00A51E07" w:rsidRPr="00B568F5">
              <w:t>EQ1_50</w:t>
            </w:r>
            <w:r w:rsidRPr="00B568F5">
              <w:t>@@</w:t>
            </w:r>
          </w:p>
        </w:tc>
        <w:tc>
          <w:tcPr>
            <w:tcW w:w="1440" w:type="dxa"/>
          </w:tcPr>
          <w:p w14:paraId="453EA5C9" w14:textId="57BA3046" w:rsidR="00A51E07" w:rsidRPr="00B568F5" w:rsidRDefault="002C4A09" w:rsidP="00584C28">
            <w:pPr>
              <w:pStyle w:val="MILTableText"/>
            </w:pPr>
            <w:r w:rsidRPr="00B568F5">
              <w:t>@@</w:t>
            </w:r>
            <w:r w:rsidR="00FB3101" w:rsidRPr="00B568F5">
              <w:t>NEWINT</w:t>
            </w:r>
            <w:r w:rsidR="00A51E07" w:rsidRPr="00B568F5">
              <w:t>EQ5_50</w:t>
            </w:r>
            <w:r w:rsidRPr="00B568F5">
              <w:t>@@</w:t>
            </w:r>
          </w:p>
        </w:tc>
        <w:tc>
          <w:tcPr>
            <w:tcW w:w="1440" w:type="dxa"/>
          </w:tcPr>
          <w:p w14:paraId="0F6ADF5F" w14:textId="13688DB8" w:rsidR="00A51E07" w:rsidRPr="00B568F5" w:rsidRDefault="002C4A09" w:rsidP="00584C28">
            <w:pPr>
              <w:pStyle w:val="MILTableText"/>
            </w:pPr>
            <w:r w:rsidRPr="00B568F5">
              <w:t>@@</w:t>
            </w:r>
            <w:r w:rsidR="00FB3101" w:rsidRPr="00B568F5">
              <w:t>NEWINT</w:t>
            </w:r>
            <w:r w:rsidR="00A51E07" w:rsidRPr="00B568F5">
              <w:t>EQ10_50</w:t>
            </w:r>
            <w:r w:rsidRPr="00B568F5">
              <w:t>@@</w:t>
            </w:r>
          </w:p>
        </w:tc>
        <w:tc>
          <w:tcPr>
            <w:tcW w:w="1440" w:type="dxa"/>
          </w:tcPr>
          <w:p w14:paraId="120800B4" w14:textId="15A42390" w:rsidR="00A51E07" w:rsidRPr="00B568F5" w:rsidRDefault="002C4A09" w:rsidP="00584C28">
            <w:pPr>
              <w:pStyle w:val="MILTableText"/>
            </w:pPr>
            <w:r w:rsidRPr="00B568F5">
              <w:t>@@</w:t>
            </w:r>
            <w:r w:rsidR="00FB3101" w:rsidRPr="00B568F5">
              <w:t>NEWINT</w:t>
            </w:r>
            <w:r w:rsidR="00A51E07" w:rsidRPr="00B568F5">
              <w:t>EQ15_50</w:t>
            </w:r>
            <w:r w:rsidRPr="00B568F5">
              <w:t>@@</w:t>
            </w:r>
          </w:p>
        </w:tc>
        <w:tc>
          <w:tcPr>
            <w:tcW w:w="1440" w:type="dxa"/>
          </w:tcPr>
          <w:p w14:paraId="580FADEA" w14:textId="5993F260" w:rsidR="00A51E07" w:rsidRPr="00B568F5" w:rsidRDefault="002C4A09" w:rsidP="00584C28">
            <w:pPr>
              <w:pStyle w:val="MILTableText"/>
            </w:pPr>
            <w:r w:rsidRPr="00B568F5">
              <w:t>@@</w:t>
            </w:r>
            <w:r w:rsidR="00FB3101" w:rsidRPr="00B568F5">
              <w:t>NEWINT</w:t>
            </w:r>
            <w:r w:rsidR="00A51E07" w:rsidRPr="00B568F5">
              <w:t>EQ25_50</w:t>
            </w:r>
            <w:r w:rsidRPr="00B568F5">
              <w:t>@@</w:t>
            </w:r>
          </w:p>
        </w:tc>
        <w:tc>
          <w:tcPr>
            <w:tcW w:w="1440" w:type="dxa"/>
          </w:tcPr>
          <w:p w14:paraId="6C8FD082" w14:textId="1EE16876" w:rsidR="00A51E07" w:rsidRPr="00B568F5" w:rsidRDefault="002C4A09" w:rsidP="00584C28">
            <w:pPr>
              <w:pStyle w:val="MILTableText"/>
            </w:pPr>
            <w:r w:rsidRPr="00B568F5">
              <w:t>@@</w:t>
            </w:r>
            <w:r w:rsidR="00FB3101" w:rsidRPr="00B568F5">
              <w:t>NEWINT</w:t>
            </w:r>
            <w:r w:rsidR="00A51E07" w:rsidRPr="00B568F5">
              <w:t>EQ30_50</w:t>
            </w:r>
            <w:r w:rsidRPr="00B568F5">
              <w:t>@@</w:t>
            </w:r>
          </w:p>
        </w:tc>
      </w:tr>
      <w:tr w:rsidR="00A51E07" w14:paraId="101CE0CB" w14:textId="77777777" w:rsidTr="0005649E">
        <w:trPr>
          <w:trHeight w:hRule="exact" w:val="432"/>
        </w:trPr>
        <w:tc>
          <w:tcPr>
            <w:tcW w:w="1020" w:type="dxa"/>
          </w:tcPr>
          <w:p w14:paraId="5EAF6ED9" w14:textId="77777777" w:rsidR="00A51E07" w:rsidRPr="00B568F5" w:rsidRDefault="00A51E07" w:rsidP="00584C28">
            <w:pPr>
              <w:pStyle w:val="MILTableText"/>
            </w:pPr>
            <w:r w:rsidRPr="00B568F5">
              <w:t>75%</w:t>
            </w:r>
          </w:p>
        </w:tc>
        <w:tc>
          <w:tcPr>
            <w:tcW w:w="1440" w:type="dxa"/>
          </w:tcPr>
          <w:p w14:paraId="0B3C68FB" w14:textId="3A666D23" w:rsidR="00A51E07" w:rsidRPr="00B568F5" w:rsidRDefault="002C4A09" w:rsidP="00584C28">
            <w:pPr>
              <w:pStyle w:val="MILTableText"/>
            </w:pPr>
            <w:r w:rsidRPr="00B568F5">
              <w:t>@@</w:t>
            </w:r>
            <w:r w:rsidR="00FB3101" w:rsidRPr="00B568F5">
              <w:t>NEWINT</w:t>
            </w:r>
            <w:r w:rsidR="00A51E07" w:rsidRPr="00B568F5">
              <w:t>EQ1_75</w:t>
            </w:r>
            <w:r w:rsidRPr="00B568F5">
              <w:t>@@</w:t>
            </w:r>
          </w:p>
        </w:tc>
        <w:tc>
          <w:tcPr>
            <w:tcW w:w="1440" w:type="dxa"/>
          </w:tcPr>
          <w:p w14:paraId="2794191C" w14:textId="6DDE5299" w:rsidR="00A51E07" w:rsidRPr="00B568F5" w:rsidRDefault="002C4A09" w:rsidP="00584C28">
            <w:pPr>
              <w:pStyle w:val="MILTableText"/>
            </w:pPr>
            <w:r w:rsidRPr="00B568F5">
              <w:t>@@</w:t>
            </w:r>
            <w:r w:rsidR="00FB3101" w:rsidRPr="00B568F5">
              <w:t>NEWINT</w:t>
            </w:r>
            <w:r w:rsidR="00A51E07" w:rsidRPr="00B568F5">
              <w:t>EQ5_75</w:t>
            </w:r>
            <w:r w:rsidRPr="00B568F5">
              <w:t>@@</w:t>
            </w:r>
          </w:p>
        </w:tc>
        <w:tc>
          <w:tcPr>
            <w:tcW w:w="1440" w:type="dxa"/>
          </w:tcPr>
          <w:p w14:paraId="77941C4A" w14:textId="5E8A4244" w:rsidR="00A51E07" w:rsidRPr="00B568F5" w:rsidRDefault="002C4A09" w:rsidP="00584C28">
            <w:pPr>
              <w:pStyle w:val="MILTableText"/>
            </w:pPr>
            <w:r w:rsidRPr="00B568F5">
              <w:t>@@</w:t>
            </w:r>
            <w:r w:rsidR="00FB3101" w:rsidRPr="00B568F5">
              <w:t>NEWINT</w:t>
            </w:r>
            <w:r w:rsidR="00A51E07" w:rsidRPr="00B568F5">
              <w:t>EQ10_75</w:t>
            </w:r>
            <w:r w:rsidRPr="00B568F5">
              <w:t>@@</w:t>
            </w:r>
          </w:p>
        </w:tc>
        <w:tc>
          <w:tcPr>
            <w:tcW w:w="1440" w:type="dxa"/>
          </w:tcPr>
          <w:p w14:paraId="080E29EA" w14:textId="6E37C122" w:rsidR="00A51E07" w:rsidRPr="00B568F5" w:rsidRDefault="002C4A09" w:rsidP="00584C28">
            <w:pPr>
              <w:pStyle w:val="MILTableText"/>
            </w:pPr>
            <w:r w:rsidRPr="00B568F5">
              <w:t>@@</w:t>
            </w:r>
            <w:r w:rsidR="00FB3101" w:rsidRPr="00B568F5">
              <w:t>NEWINT</w:t>
            </w:r>
            <w:r w:rsidR="00A51E07" w:rsidRPr="00B568F5">
              <w:t>EQ15_75</w:t>
            </w:r>
            <w:r w:rsidRPr="00B568F5">
              <w:t>@@</w:t>
            </w:r>
          </w:p>
        </w:tc>
        <w:tc>
          <w:tcPr>
            <w:tcW w:w="1440" w:type="dxa"/>
          </w:tcPr>
          <w:p w14:paraId="226AA032" w14:textId="5054F3AE" w:rsidR="00A51E07" w:rsidRPr="00B568F5" w:rsidRDefault="002C4A09" w:rsidP="00584C28">
            <w:pPr>
              <w:pStyle w:val="MILTableText"/>
            </w:pPr>
            <w:r w:rsidRPr="00B568F5">
              <w:t>@@</w:t>
            </w:r>
            <w:r w:rsidR="00FB3101" w:rsidRPr="00B568F5">
              <w:t>NEWINT</w:t>
            </w:r>
            <w:r w:rsidR="00A51E07" w:rsidRPr="00B568F5">
              <w:t>EQ25_75</w:t>
            </w:r>
            <w:r w:rsidRPr="00B568F5">
              <w:t>@@</w:t>
            </w:r>
          </w:p>
        </w:tc>
        <w:tc>
          <w:tcPr>
            <w:tcW w:w="1440" w:type="dxa"/>
          </w:tcPr>
          <w:p w14:paraId="6F905BC1" w14:textId="57C81964" w:rsidR="00A51E07" w:rsidRPr="00B568F5" w:rsidRDefault="002C4A09" w:rsidP="00584C28">
            <w:pPr>
              <w:pStyle w:val="MILTableText"/>
            </w:pPr>
            <w:r w:rsidRPr="00B568F5">
              <w:t>@@</w:t>
            </w:r>
            <w:r w:rsidR="00FB3101" w:rsidRPr="00B568F5">
              <w:t>NEWINT</w:t>
            </w:r>
            <w:r w:rsidR="00A51E07" w:rsidRPr="00B568F5">
              <w:t>EQ30_75</w:t>
            </w:r>
            <w:r w:rsidRPr="00B568F5">
              <w:t>@@</w:t>
            </w:r>
          </w:p>
        </w:tc>
      </w:tr>
      <w:tr w:rsidR="00A51E07" w14:paraId="3041BE29" w14:textId="77777777" w:rsidTr="0005649E">
        <w:trPr>
          <w:trHeight w:hRule="exact" w:val="432"/>
        </w:trPr>
        <w:tc>
          <w:tcPr>
            <w:tcW w:w="1020" w:type="dxa"/>
          </w:tcPr>
          <w:p w14:paraId="3EE891F4" w14:textId="77777777" w:rsidR="00A51E07" w:rsidRPr="00B568F5" w:rsidRDefault="00A51E07" w:rsidP="00584C28">
            <w:pPr>
              <w:pStyle w:val="MILTableText"/>
            </w:pPr>
            <w:r w:rsidRPr="00B568F5">
              <w:t>95%</w:t>
            </w:r>
          </w:p>
        </w:tc>
        <w:tc>
          <w:tcPr>
            <w:tcW w:w="1440" w:type="dxa"/>
          </w:tcPr>
          <w:p w14:paraId="7B341F0B" w14:textId="668CBF5F" w:rsidR="00A51E07" w:rsidRPr="00B568F5" w:rsidRDefault="002C4A09" w:rsidP="00584C28">
            <w:pPr>
              <w:pStyle w:val="MILTableText"/>
            </w:pPr>
            <w:r w:rsidRPr="00B568F5">
              <w:t>@@</w:t>
            </w:r>
            <w:r w:rsidR="00FB3101" w:rsidRPr="00B568F5">
              <w:t>NEWINT</w:t>
            </w:r>
            <w:r w:rsidR="00A51E07" w:rsidRPr="00B568F5">
              <w:t>EQ1_95</w:t>
            </w:r>
            <w:r w:rsidRPr="00B568F5">
              <w:t>@@</w:t>
            </w:r>
          </w:p>
        </w:tc>
        <w:tc>
          <w:tcPr>
            <w:tcW w:w="1440" w:type="dxa"/>
          </w:tcPr>
          <w:p w14:paraId="1997EE4C" w14:textId="6D63022F" w:rsidR="00A51E07" w:rsidRPr="00B568F5" w:rsidRDefault="002C4A09" w:rsidP="00584C28">
            <w:pPr>
              <w:pStyle w:val="MILTableText"/>
            </w:pPr>
            <w:r w:rsidRPr="00B568F5">
              <w:t>@@</w:t>
            </w:r>
            <w:r w:rsidR="00FB3101" w:rsidRPr="00B568F5">
              <w:t>NEWINT</w:t>
            </w:r>
            <w:r w:rsidR="00A51E07" w:rsidRPr="00B568F5">
              <w:t>EQ5_95</w:t>
            </w:r>
            <w:r w:rsidRPr="00B568F5">
              <w:t>@@</w:t>
            </w:r>
          </w:p>
        </w:tc>
        <w:tc>
          <w:tcPr>
            <w:tcW w:w="1440" w:type="dxa"/>
          </w:tcPr>
          <w:p w14:paraId="749D927A" w14:textId="6357D0A0" w:rsidR="00A51E07" w:rsidRPr="00B568F5" w:rsidRDefault="002C4A09" w:rsidP="00584C28">
            <w:pPr>
              <w:pStyle w:val="MILTableText"/>
            </w:pPr>
            <w:r w:rsidRPr="00B568F5">
              <w:t>@@</w:t>
            </w:r>
            <w:r w:rsidR="00FB3101" w:rsidRPr="00B568F5">
              <w:t>NEWINT</w:t>
            </w:r>
            <w:r w:rsidR="00A51E07" w:rsidRPr="00B568F5">
              <w:t>EQ10_95</w:t>
            </w:r>
            <w:r w:rsidRPr="00B568F5">
              <w:t>@@</w:t>
            </w:r>
          </w:p>
        </w:tc>
        <w:tc>
          <w:tcPr>
            <w:tcW w:w="1440" w:type="dxa"/>
          </w:tcPr>
          <w:p w14:paraId="5C094D5A" w14:textId="768E880F" w:rsidR="00A51E07" w:rsidRPr="00B568F5" w:rsidRDefault="002C4A09" w:rsidP="00584C28">
            <w:pPr>
              <w:pStyle w:val="MILTableText"/>
            </w:pPr>
            <w:r w:rsidRPr="00B568F5">
              <w:t>@@</w:t>
            </w:r>
            <w:r w:rsidR="00FB3101" w:rsidRPr="00B568F5">
              <w:t>NEWINT</w:t>
            </w:r>
            <w:r w:rsidR="00A51E07" w:rsidRPr="00B568F5">
              <w:t>EQ15_95</w:t>
            </w:r>
            <w:r w:rsidRPr="00B568F5">
              <w:t>@@</w:t>
            </w:r>
          </w:p>
        </w:tc>
        <w:tc>
          <w:tcPr>
            <w:tcW w:w="1440" w:type="dxa"/>
          </w:tcPr>
          <w:p w14:paraId="6BE9596C" w14:textId="7A38308C" w:rsidR="00A51E07" w:rsidRPr="00B568F5" w:rsidRDefault="002C4A09" w:rsidP="00584C28">
            <w:pPr>
              <w:pStyle w:val="MILTableText"/>
            </w:pPr>
            <w:r w:rsidRPr="00B568F5">
              <w:t>@@</w:t>
            </w:r>
            <w:r w:rsidR="00FB3101" w:rsidRPr="00B568F5">
              <w:t>NEWINT</w:t>
            </w:r>
            <w:r w:rsidR="00A51E07" w:rsidRPr="00B568F5">
              <w:t>EQ25_95</w:t>
            </w:r>
            <w:r w:rsidRPr="00B568F5">
              <w:t>@@</w:t>
            </w:r>
          </w:p>
        </w:tc>
        <w:tc>
          <w:tcPr>
            <w:tcW w:w="1440" w:type="dxa"/>
          </w:tcPr>
          <w:p w14:paraId="72187B5E" w14:textId="445F2950" w:rsidR="00A51E07" w:rsidRPr="00B568F5" w:rsidRDefault="002C4A09" w:rsidP="00584C28">
            <w:pPr>
              <w:pStyle w:val="MILTableText"/>
            </w:pPr>
            <w:r w:rsidRPr="00B568F5">
              <w:t>@@</w:t>
            </w:r>
            <w:r w:rsidR="00FB3101" w:rsidRPr="00B568F5">
              <w:t>NEWINT</w:t>
            </w:r>
            <w:r w:rsidR="00A51E07" w:rsidRPr="00B568F5">
              <w:t>EQ30_95</w:t>
            </w:r>
            <w:r w:rsidRPr="00B568F5">
              <w:t>@@</w:t>
            </w:r>
          </w:p>
        </w:tc>
      </w:tr>
      <w:tr w:rsidR="00A51E07" w14:paraId="771029B9" w14:textId="77777777" w:rsidTr="0005649E">
        <w:trPr>
          <w:trHeight w:hRule="exact" w:val="432"/>
        </w:trPr>
        <w:tc>
          <w:tcPr>
            <w:tcW w:w="1020" w:type="dxa"/>
          </w:tcPr>
          <w:p w14:paraId="6528EBDB" w14:textId="77777777" w:rsidR="00A51E07" w:rsidRPr="00B568F5" w:rsidRDefault="00A51E07" w:rsidP="00584C28">
            <w:pPr>
              <w:pStyle w:val="MILTableText"/>
            </w:pPr>
            <w:r w:rsidRPr="00B568F5">
              <w:t>Mean</w:t>
            </w:r>
          </w:p>
        </w:tc>
        <w:tc>
          <w:tcPr>
            <w:tcW w:w="1440" w:type="dxa"/>
          </w:tcPr>
          <w:p w14:paraId="6DED1CE7" w14:textId="2B9BEB95" w:rsidR="00A51E07" w:rsidRPr="00B568F5" w:rsidRDefault="002C4A09" w:rsidP="00584C28">
            <w:pPr>
              <w:pStyle w:val="MILTableText"/>
            </w:pPr>
            <w:r w:rsidRPr="00B568F5">
              <w:t>@@</w:t>
            </w:r>
            <w:r w:rsidR="00FB3101" w:rsidRPr="00B568F5">
              <w:t>NEWINT</w:t>
            </w:r>
            <w:r w:rsidR="00A51E07" w:rsidRPr="00B568F5">
              <w:t>EQ1_MU</w:t>
            </w:r>
            <w:r w:rsidRPr="00B568F5">
              <w:t>@@</w:t>
            </w:r>
          </w:p>
        </w:tc>
        <w:tc>
          <w:tcPr>
            <w:tcW w:w="1440" w:type="dxa"/>
          </w:tcPr>
          <w:p w14:paraId="3C7ABCC9" w14:textId="59F46CEB" w:rsidR="00A51E07" w:rsidRPr="00B568F5" w:rsidRDefault="002C4A09" w:rsidP="00584C28">
            <w:pPr>
              <w:pStyle w:val="MILTableText"/>
            </w:pPr>
            <w:r w:rsidRPr="00B568F5">
              <w:t>@@</w:t>
            </w:r>
            <w:r w:rsidR="00FB3101" w:rsidRPr="00B568F5">
              <w:t>NEWINT</w:t>
            </w:r>
            <w:r w:rsidR="00A51E07" w:rsidRPr="00B568F5">
              <w:t>EQ5_MU</w:t>
            </w:r>
            <w:r w:rsidRPr="00B568F5">
              <w:t>@@</w:t>
            </w:r>
          </w:p>
        </w:tc>
        <w:tc>
          <w:tcPr>
            <w:tcW w:w="1440" w:type="dxa"/>
          </w:tcPr>
          <w:p w14:paraId="4BA93007" w14:textId="4781F91B" w:rsidR="00A51E07" w:rsidRPr="00B568F5" w:rsidRDefault="002C4A09" w:rsidP="00584C28">
            <w:pPr>
              <w:pStyle w:val="MILTableText"/>
            </w:pPr>
            <w:r w:rsidRPr="00B568F5">
              <w:t>@@</w:t>
            </w:r>
            <w:r w:rsidR="00FB3101" w:rsidRPr="00B568F5">
              <w:t>NEWINT</w:t>
            </w:r>
            <w:r w:rsidR="00A51E07" w:rsidRPr="00B568F5">
              <w:t>EQ10_MU</w:t>
            </w:r>
            <w:r w:rsidRPr="00B568F5">
              <w:t>@@</w:t>
            </w:r>
          </w:p>
        </w:tc>
        <w:tc>
          <w:tcPr>
            <w:tcW w:w="1440" w:type="dxa"/>
          </w:tcPr>
          <w:p w14:paraId="34A4618C" w14:textId="553C2C0D" w:rsidR="00A51E07" w:rsidRPr="00B568F5" w:rsidRDefault="002C4A09" w:rsidP="00584C28">
            <w:pPr>
              <w:pStyle w:val="MILTableText"/>
            </w:pPr>
            <w:r w:rsidRPr="00B568F5">
              <w:t>@@</w:t>
            </w:r>
            <w:r w:rsidR="00FB3101" w:rsidRPr="00B568F5">
              <w:t>NEWINT</w:t>
            </w:r>
            <w:r w:rsidR="00A51E07" w:rsidRPr="00B568F5">
              <w:t>EQ15_MU</w:t>
            </w:r>
            <w:r w:rsidRPr="00B568F5">
              <w:t>@@</w:t>
            </w:r>
          </w:p>
        </w:tc>
        <w:tc>
          <w:tcPr>
            <w:tcW w:w="1440" w:type="dxa"/>
          </w:tcPr>
          <w:p w14:paraId="213F0C02" w14:textId="4F2EA65A" w:rsidR="00A51E07" w:rsidRPr="00B568F5" w:rsidRDefault="002C4A09" w:rsidP="00584C28">
            <w:pPr>
              <w:pStyle w:val="MILTableText"/>
            </w:pPr>
            <w:r w:rsidRPr="00B568F5">
              <w:t>@@</w:t>
            </w:r>
            <w:r w:rsidR="00FB3101" w:rsidRPr="00B568F5">
              <w:t>NEWINT</w:t>
            </w:r>
            <w:r w:rsidR="00A51E07" w:rsidRPr="00B568F5">
              <w:t>EQ25_MU</w:t>
            </w:r>
            <w:r w:rsidRPr="00B568F5">
              <w:t>@@</w:t>
            </w:r>
          </w:p>
        </w:tc>
        <w:tc>
          <w:tcPr>
            <w:tcW w:w="1440" w:type="dxa"/>
          </w:tcPr>
          <w:p w14:paraId="0ABC5B88" w14:textId="56622DD7" w:rsidR="00A51E07" w:rsidRPr="00B568F5" w:rsidRDefault="002C4A09" w:rsidP="00584C28">
            <w:pPr>
              <w:pStyle w:val="MILTableText"/>
            </w:pPr>
            <w:r w:rsidRPr="00B568F5">
              <w:t>@@</w:t>
            </w:r>
            <w:r w:rsidR="00FB3101" w:rsidRPr="00B568F5">
              <w:t>NEWINT</w:t>
            </w:r>
            <w:r w:rsidR="00A51E07" w:rsidRPr="00B568F5">
              <w:t>EQ30_MU</w:t>
            </w:r>
            <w:r w:rsidRPr="00B568F5">
              <w:t>@@</w:t>
            </w:r>
          </w:p>
        </w:tc>
      </w:tr>
      <w:tr w:rsidR="00A51E07" w14:paraId="22EAC3E2" w14:textId="77777777" w:rsidTr="0005649E">
        <w:trPr>
          <w:trHeight w:hRule="exact" w:val="432"/>
        </w:trPr>
        <w:tc>
          <w:tcPr>
            <w:tcW w:w="1020" w:type="dxa"/>
          </w:tcPr>
          <w:p w14:paraId="421D9CB0" w14:textId="77777777" w:rsidR="00A51E07" w:rsidRPr="00B568F5" w:rsidRDefault="00A51E07" w:rsidP="00584C28">
            <w:pPr>
              <w:pStyle w:val="MILTableText"/>
            </w:pPr>
            <w:r w:rsidRPr="00B568F5">
              <w:t>Volatility</w:t>
            </w:r>
          </w:p>
        </w:tc>
        <w:tc>
          <w:tcPr>
            <w:tcW w:w="1440" w:type="dxa"/>
          </w:tcPr>
          <w:p w14:paraId="0510D6CB" w14:textId="0C701712" w:rsidR="00A51E07" w:rsidRPr="00B568F5" w:rsidRDefault="002C4A09" w:rsidP="00584C28">
            <w:pPr>
              <w:pStyle w:val="MILTableText"/>
            </w:pPr>
            <w:r w:rsidRPr="00B568F5">
              <w:t>@@</w:t>
            </w:r>
            <w:r w:rsidR="00FB3101" w:rsidRPr="00B568F5">
              <w:t>NEWINT</w:t>
            </w:r>
            <w:r w:rsidR="00A51E07" w:rsidRPr="00B568F5">
              <w:t>EQ1_VOL</w:t>
            </w:r>
            <w:r w:rsidRPr="00B568F5">
              <w:t>@@</w:t>
            </w:r>
          </w:p>
        </w:tc>
        <w:tc>
          <w:tcPr>
            <w:tcW w:w="1440" w:type="dxa"/>
          </w:tcPr>
          <w:p w14:paraId="720CEED4" w14:textId="69FCA323" w:rsidR="00A51E07" w:rsidRPr="00B568F5" w:rsidRDefault="002C4A09" w:rsidP="00584C28">
            <w:pPr>
              <w:pStyle w:val="MILTableText"/>
            </w:pPr>
            <w:r w:rsidRPr="00B568F5">
              <w:t>@@</w:t>
            </w:r>
            <w:r w:rsidR="00FB3101" w:rsidRPr="00B568F5">
              <w:t>NEWINT</w:t>
            </w:r>
            <w:r w:rsidR="00A51E07" w:rsidRPr="00B568F5">
              <w:t>EQ5_VOL</w:t>
            </w:r>
            <w:r w:rsidRPr="00B568F5">
              <w:t>@@</w:t>
            </w:r>
          </w:p>
        </w:tc>
        <w:tc>
          <w:tcPr>
            <w:tcW w:w="1440" w:type="dxa"/>
          </w:tcPr>
          <w:p w14:paraId="753326FC" w14:textId="7A7EBAAB" w:rsidR="00A51E07" w:rsidRPr="00B568F5" w:rsidRDefault="002C4A09" w:rsidP="00584C28">
            <w:pPr>
              <w:pStyle w:val="MILTableText"/>
            </w:pPr>
            <w:r w:rsidRPr="00B568F5">
              <w:t>@@</w:t>
            </w:r>
            <w:r w:rsidR="00FB3101" w:rsidRPr="00B568F5">
              <w:t>NEWINT</w:t>
            </w:r>
            <w:r w:rsidR="00A51E07" w:rsidRPr="00B568F5">
              <w:t>EQ10_VOL</w:t>
            </w:r>
            <w:r w:rsidRPr="00B568F5">
              <w:t>@@</w:t>
            </w:r>
          </w:p>
        </w:tc>
        <w:tc>
          <w:tcPr>
            <w:tcW w:w="1440" w:type="dxa"/>
          </w:tcPr>
          <w:p w14:paraId="466B8802" w14:textId="33215507" w:rsidR="00A51E07" w:rsidRPr="00B568F5" w:rsidRDefault="002C4A09" w:rsidP="00584C28">
            <w:pPr>
              <w:pStyle w:val="MILTableText"/>
            </w:pPr>
            <w:r w:rsidRPr="00B568F5">
              <w:t>@@</w:t>
            </w:r>
            <w:r w:rsidR="00FB3101" w:rsidRPr="00B568F5">
              <w:t>NEWINT</w:t>
            </w:r>
            <w:r w:rsidR="00A51E07" w:rsidRPr="00B568F5">
              <w:t>EQ15_VOL</w:t>
            </w:r>
            <w:r w:rsidRPr="00B568F5">
              <w:t>@@</w:t>
            </w:r>
          </w:p>
        </w:tc>
        <w:tc>
          <w:tcPr>
            <w:tcW w:w="1440" w:type="dxa"/>
          </w:tcPr>
          <w:p w14:paraId="264D9550" w14:textId="2761B881" w:rsidR="00A51E07" w:rsidRPr="00B568F5" w:rsidRDefault="002C4A09" w:rsidP="00584C28">
            <w:pPr>
              <w:pStyle w:val="MILTableText"/>
            </w:pPr>
            <w:r w:rsidRPr="00B568F5">
              <w:t>@@</w:t>
            </w:r>
            <w:r w:rsidR="00FB3101" w:rsidRPr="00B568F5">
              <w:t>NEWINT</w:t>
            </w:r>
            <w:r w:rsidR="00A51E07" w:rsidRPr="00B568F5">
              <w:t>EQ25_VOL</w:t>
            </w:r>
            <w:r w:rsidRPr="00B568F5">
              <w:t>@@</w:t>
            </w:r>
          </w:p>
        </w:tc>
        <w:tc>
          <w:tcPr>
            <w:tcW w:w="1440" w:type="dxa"/>
          </w:tcPr>
          <w:p w14:paraId="0965D6B6" w14:textId="13AB8B2C" w:rsidR="00A51E07" w:rsidRPr="00B568F5" w:rsidRDefault="002C4A09" w:rsidP="00584C28">
            <w:pPr>
              <w:pStyle w:val="MILTableText"/>
            </w:pPr>
            <w:r w:rsidRPr="00B568F5">
              <w:t>@@</w:t>
            </w:r>
            <w:r w:rsidR="00FB3101" w:rsidRPr="00B568F5">
              <w:t>NEWINT</w:t>
            </w:r>
            <w:r w:rsidR="00A51E07" w:rsidRPr="00B568F5">
              <w:t>EQ30_VOL</w:t>
            </w:r>
            <w:r w:rsidRPr="00B568F5">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36B1941D"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1515B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8BE969" w14:textId="77777777" w:rsidR="00584C28" w:rsidRPr="001355EB" w:rsidRDefault="00584C28" w:rsidP="00584C28">
            <w:pPr>
              <w:pStyle w:val="MILTableHeader"/>
            </w:pPr>
            <w:r w:rsidRPr="001355EB">
              <w:t>%’ile</w:t>
            </w:r>
          </w:p>
        </w:tc>
        <w:tc>
          <w:tcPr>
            <w:tcW w:w="1440" w:type="dxa"/>
          </w:tcPr>
          <w:p w14:paraId="738648EB" w14:textId="77777777" w:rsidR="00584C28" w:rsidRPr="001355EB" w:rsidRDefault="00584C28" w:rsidP="00584C28">
            <w:pPr>
              <w:pStyle w:val="MILTableHeader"/>
            </w:pPr>
            <w:r w:rsidRPr="001355EB">
              <w:t>1yr</w:t>
            </w:r>
          </w:p>
        </w:tc>
        <w:tc>
          <w:tcPr>
            <w:tcW w:w="1440" w:type="dxa"/>
          </w:tcPr>
          <w:p w14:paraId="01A84F2B" w14:textId="77777777" w:rsidR="00584C28" w:rsidRPr="001355EB" w:rsidRDefault="00584C28" w:rsidP="00584C28">
            <w:pPr>
              <w:pStyle w:val="MILTableHeader"/>
            </w:pPr>
            <w:r w:rsidRPr="001355EB">
              <w:t>5yr</w:t>
            </w:r>
          </w:p>
        </w:tc>
        <w:tc>
          <w:tcPr>
            <w:tcW w:w="1440" w:type="dxa"/>
          </w:tcPr>
          <w:p w14:paraId="30F1D866" w14:textId="77777777" w:rsidR="00584C28" w:rsidRPr="001355EB" w:rsidRDefault="00584C28" w:rsidP="00584C28">
            <w:pPr>
              <w:pStyle w:val="MILTableHeader"/>
            </w:pPr>
            <w:r w:rsidRPr="001355EB">
              <w:t>10yr</w:t>
            </w:r>
          </w:p>
        </w:tc>
        <w:tc>
          <w:tcPr>
            <w:tcW w:w="1440" w:type="dxa"/>
          </w:tcPr>
          <w:p w14:paraId="4907883D" w14:textId="77777777" w:rsidR="00584C28" w:rsidRPr="001355EB" w:rsidRDefault="00584C28" w:rsidP="00584C28">
            <w:pPr>
              <w:pStyle w:val="MILTableHeader"/>
            </w:pPr>
            <w:r w:rsidRPr="001355EB">
              <w:t>15yr</w:t>
            </w:r>
          </w:p>
        </w:tc>
        <w:tc>
          <w:tcPr>
            <w:tcW w:w="1440" w:type="dxa"/>
          </w:tcPr>
          <w:p w14:paraId="41026091" w14:textId="77777777" w:rsidR="00584C28" w:rsidRPr="001355EB" w:rsidRDefault="00584C28" w:rsidP="00584C28">
            <w:pPr>
              <w:pStyle w:val="MILTableHeader"/>
            </w:pPr>
            <w:r w:rsidRPr="001355EB">
              <w:t>20yr</w:t>
            </w:r>
          </w:p>
        </w:tc>
        <w:tc>
          <w:tcPr>
            <w:tcW w:w="1440" w:type="dxa"/>
          </w:tcPr>
          <w:p w14:paraId="133F7917" w14:textId="77777777" w:rsidR="00584C28" w:rsidRPr="001355EB" w:rsidRDefault="00584C28" w:rsidP="00584C28">
            <w:pPr>
              <w:pStyle w:val="MILTableHeader"/>
            </w:pPr>
            <w:r w:rsidRPr="001355EB">
              <w:t>30yr</w:t>
            </w:r>
          </w:p>
        </w:tc>
      </w:tr>
      <w:tr w:rsidR="00584C28" w14:paraId="15545222" w14:textId="77777777" w:rsidTr="00584C28">
        <w:trPr>
          <w:trHeight w:hRule="exact" w:val="432"/>
        </w:trPr>
        <w:tc>
          <w:tcPr>
            <w:tcW w:w="1020" w:type="dxa"/>
          </w:tcPr>
          <w:p w14:paraId="14EFB7D9" w14:textId="77777777" w:rsidR="00584C28" w:rsidRPr="001355EB" w:rsidRDefault="00584C28" w:rsidP="00584C28">
            <w:pPr>
              <w:pStyle w:val="MILTableText"/>
            </w:pPr>
            <w:r w:rsidRPr="001355EB">
              <w:t>5%</w:t>
            </w:r>
          </w:p>
        </w:tc>
        <w:tc>
          <w:tcPr>
            <w:tcW w:w="1440" w:type="dxa"/>
          </w:tcPr>
          <w:p w14:paraId="4B6CBE8C" w14:textId="42CDCFF8" w:rsidR="00584C28" w:rsidRPr="001355EB" w:rsidRDefault="00584C28" w:rsidP="00584C28">
            <w:pPr>
              <w:pStyle w:val="MILTableText"/>
            </w:pPr>
            <w:r w:rsidRPr="001355EB">
              <w:t>@@</w:t>
            </w:r>
            <w:r>
              <w:t>OLDINTEQIR</w:t>
            </w:r>
            <w:r w:rsidRPr="001355EB">
              <w:t>1_5@@</w:t>
            </w:r>
          </w:p>
        </w:tc>
        <w:tc>
          <w:tcPr>
            <w:tcW w:w="1440" w:type="dxa"/>
          </w:tcPr>
          <w:p w14:paraId="25D6DBF9" w14:textId="3D18F8F0" w:rsidR="00584C28" w:rsidRPr="00584C28" w:rsidRDefault="00584C28" w:rsidP="00584C28">
            <w:pPr>
              <w:pStyle w:val="MILTableText"/>
            </w:pPr>
            <w:r w:rsidRPr="00584C28">
              <w:t>@@OLD</w:t>
            </w:r>
            <w:r>
              <w:t>INTEQ</w:t>
            </w:r>
            <w:r w:rsidRPr="00584C28">
              <w:t>IR5_5@@</w:t>
            </w:r>
          </w:p>
        </w:tc>
        <w:tc>
          <w:tcPr>
            <w:tcW w:w="1440" w:type="dxa"/>
          </w:tcPr>
          <w:p w14:paraId="3EC1B480" w14:textId="2C31AFD1" w:rsidR="00584C28" w:rsidRPr="001355EB" w:rsidRDefault="00584C28" w:rsidP="00584C28">
            <w:pPr>
              <w:pStyle w:val="MILTableText"/>
            </w:pPr>
            <w:r w:rsidRPr="001355EB">
              <w:t>@@</w:t>
            </w:r>
            <w:r>
              <w:t>OLDINTEQIR</w:t>
            </w:r>
            <w:r w:rsidRPr="001355EB">
              <w:t>10_5@@</w:t>
            </w:r>
          </w:p>
        </w:tc>
        <w:tc>
          <w:tcPr>
            <w:tcW w:w="1440" w:type="dxa"/>
          </w:tcPr>
          <w:p w14:paraId="2836728F" w14:textId="7A155627" w:rsidR="00584C28" w:rsidRPr="001355EB" w:rsidRDefault="00584C28" w:rsidP="00584C28">
            <w:pPr>
              <w:pStyle w:val="MILTableText"/>
            </w:pPr>
            <w:r w:rsidRPr="001355EB">
              <w:t>@@</w:t>
            </w:r>
            <w:r>
              <w:t>OLDINTEQIR</w:t>
            </w:r>
            <w:r w:rsidRPr="001355EB">
              <w:t>15_5@@</w:t>
            </w:r>
          </w:p>
        </w:tc>
        <w:tc>
          <w:tcPr>
            <w:tcW w:w="1440" w:type="dxa"/>
          </w:tcPr>
          <w:p w14:paraId="4BD5AC8B" w14:textId="001D04E4" w:rsidR="00584C28" w:rsidRPr="001355EB" w:rsidRDefault="00584C28" w:rsidP="00584C28">
            <w:pPr>
              <w:pStyle w:val="MILTableText"/>
            </w:pPr>
            <w:r w:rsidRPr="001355EB">
              <w:t>@@</w:t>
            </w:r>
            <w:r>
              <w:t>OLDINTEQIR</w:t>
            </w:r>
            <w:r w:rsidRPr="001355EB">
              <w:t>25_5@@</w:t>
            </w:r>
          </w:p>
        </w:tc>
        <w:tc>
          <w:tcPr>
            <w:tcW w:w="1440" w:type="dxa"/>
          </w:tcPr>
          <w:p w14:paraId="5F492D1B" w14:textId="6BF80CBA" w:rsidR="00584C28" w:rsidRPr="001355EB" w:rsidRDefault="00584C28" w:rsidP="00584C28">
            <w:pPr>
              <w:pStyle w:val="MILTableText"/>
            </w:pPr>
            <w:r w:rsidRPr="001355EB">
              <w:t>@@</w:t>
            </w:r>
            <w:r>
              <w:t>OLDINTEQIR</w:t>
            </w:r>
            <w:r w:rsidRPr="001355EB">
              <w:t>30_5@@</w:t>
            </w:r>
          </w:p>
        </w:tc>
      </w:tr>
      <w:tr w:rsidR="00584C28" w14:paraId="0CF19E43" w14:textId="77777777" w:rsidTr="00584C28">
        <w:trPr>
          <w:trHeight w:hRule="exact" w:val="432"/>
        </w:trPr>
        <w:tc>
          <w:tcPr>
            <w:tcW w:w="1020" w:type="dxa"/>
          </w:tcPr>
          <w:p w14:paraId="5EDF965A" w14:textId="77777777" w:rsidR="00584C28" w:rsidRPr="001355EB" w:rsidRDefault="00584C28" w:rsidP="00584C28">
            <w:pPr>
              <w:pStyle w:val="MILTableText"/>
            </w:pPr>
            <w:r w:rsidRPr="001355EB">
              <w:t>25%</w:t>
            </w:r>
          </w:p>
        </w:tc>
        <w:tc>
          <w:tcPr>
            <w:tcW w:w="1440" w:type="dxa"/>
          </w:tcPr>
          <w:p w14:paraId="4297D6C8" w14:textId="621A4AF0" w:rsidR="00584C28" w:rsidRPr="001355EB" w:rsidRDefault="00584C28" w:rsidP="00584C28">
            <w:pPr>
              <w:pStyle w:val="MILTableText"/>
            </w:pPr>
            <w:r w:rsidRPr="001355EB">
              <w:t>@@</w:t>
            </w:r>
            <w:r>
              <w:t>OLDINTEQIR</w:t>
            </w:r>
            <w:r w:rsidRPr="001355EB">
              <w:t>1_25@@</w:t>
            </w:r>
          </w:p>
        </w:tc>
        <w:tc>
          <w:tcPr>
            <w:tcW w:w="1440" w:type="dxa"/>
          </w:tcPr>
          <w:p w14:paraId="56179990" w14:textId="61D930E9" w:rsidR="00584C28" w:rsidRPr="001355EB" w:rsidRDefault="00584C28" w:rsidP="00584C28">
            <w:pPr>
              <w:pStyle w:val="MILTableText"/>
            </w:pPr>
            <w:r w:rsidRPr="001355EB">
              <w:t>@@</w:t>
            </w:r>
            <w:r>
              <w:t>OLDINTEQIR</w:t>
            </w:r>
            <w:r w:rsidRPr="001355EB">
              <w:t>5_25@@</w:t>
            </w:r>
          </w:p>
        </w:tc>
        <w:tc>
          <w:tcPr>
            <w:tcW w:w="1440" w:type="dxa"/>
          </w:tcPr>
          <w:p w14:paraId="626AFA29" w14:textId="0F3D6293" w:rsidR="00584C28" w:rsidRPr="001355EB" w:rsidRDefault="00584C28" w:rsidP="00584C28">
            <w:pPr>
              <w:pStyle w:val="MILTableText"/>
            </w:pPr>
            <w:r w:rsidRPr="001355EB">
              <w:t>@@</w:t>
            </w:r>
            <w:r>
              <w:t>OLDINTEQIR</w:t>
            </w:r>
            <w:r w:rsidRPr="001355EB">
              <w:t>10_25@@</w:t>
            </w:r>
          </w:p>
        </w:tc>
        <w:tc>
          <w:tcPr>
            <w:tcW w:w="1440" w:type="dxa"/>
          </w:tcPr>
          <w:p w14:paraId="3D0BD05C" w14:textId="0638DECD" w:rsidR="00584C28" w:rsidRPr="001355EB" w:rsidRDefault="00584C28" w:rsidP="00584C28">
            <w:pPr>
              <w:pStyle w:val="MILTableText"/>
            </w:pPr>
            <w:r w:rsidRPr="001355EB">
              <w:t>@@</w:t>
            </w:r>
            <w:r>
              <w:t>OLDINTEQIR</w:t>
            </w:r>
            <w:r w:rsidRPr="001355EB">
              <w:t>15_25@@</w:t>
            </w:r>
          </w:p>
        </w:tc>
        <w:tc>
          <w:tcPr>
            <w:tcW w:w="1440" w:type="dxa"/>
          </w:tcPr>
          <w:p w14:paraId="09452E9E" w14:textId="6B8812E8" w:rsidR="00584C28" w:rsidRPr="001355EB" w:rsidRDefault="00584C28" w:rsidP="00584C28">
            <w:pPr>
              <w:pStyle w:val="MILTableText"/>
            </w:pPr>
            <w:r w:rsidRPr="001355EB">
              <w:t>@@</w:t>
            </w:r>
            <w:r>
              <w:t>OLDINTEQIR</w:t>
            </w:r>
            <w:r w:rsidRPr="001355EB">
              <w:t>25_25@@</w:t>
            </w:r>
          </w:p>
        </w:tc>
        <w:tc>
          <w:tcPr>
            <w:tcW w:w="1440" w:type="dxa"/>
          </w:tcPr>
          <w:p w14:paraId="3E1A2B08" w14:textId="5F704DBB" w:rsidR="00584C28" w:rsidRPr="001355EB" w:rsidRDefault="00584C28" w:rsidP="00584C28">
            <w:pPr>
              <w:pStyle w:val="MILTableText"/>
            </w:pPr>
            <w:r w:rsidRPr="001355EB">
              <w:t>@@</w:t>
            </w:r>
            <w:r>
              <w:t>OLDINTEQIR</w:t>
            </w:r>
            <w:r w:rsidRPr="001355EB">
              <w:t>30_25@@</w:t>
            </w:r>
          </w:p>
        </w:tc>
      </w:tr>
      <w:tr w:rsidR="00584C28" w14:paraId="30065BF0" w14:textId="77777777" w:rsidTr="00584C28">
        <w:trPr>
          <w:trHeight w:hRule="exact" w:val="432"/>
        </w:trPr>
        <w:tc>
          <w:tcPr>
            <w:tcW w:w="1020" w:type="dxa"/>
          </w:tcPr>
          <w:p w14:paraId="2C512757" w14:textId="77777777" w:rsidR="00584C28" w:rsidRPr="001355EB" w:rsidRDefault="00584C28" w:rsidP="00584C28">
            <w:pPr>
              <w:pStyle w:val="MILTableText"/>
            </w:pPr>
            <w:r w:rsidRPr="001355EB">
              <w:t>50%</w:t>
            </w:r>
          </w:p>
        </w:tc>
        <w:tc>
          <w:tcPr>
            <w:tcW w:w="1440" w:type="dxa"/>
          </w:tcPr>
          <w:p w14:paraId="405EF485" w14:textId="592AE72C" w:rsidR="00584C28" w:rsidRPr="001355EB" w:rsidRDefault="00584C28" w:rsidP="00584C28">
            <w:pPr>
              <w:pStyle w:val="MILTableText"/>
            </w:pPr>
            <w:r w:rsidRPr="001355EB">
              <w:t>@@</w:t>
            </w:r>
            <w:r>
              <w:t>OLDINTEQIR</w:t>
            </w:r>
            <w:r w:rsidRPr="001355EB">
              <w:t>1_50@@</w:t>
            </w:r>
          </w:p>
        </w:tc>
        <w:tc>
          <w:tcPr>
            <w:tcW w:w="1440" w:type="dxa"/>
          </w:tcPr>
          <w:p w14:paraId="15D769D6" w14:textId="5EAF8021" w:rsidR="00584C28" w:rsidRPr="001355EB" w:rsidRDefault="00584C28" w:rsidP="00584C28">
            <w:pPr>
              <w:pStyle w:val="MILTableText"/>
            </w:pPr>
            <w:r w:rsidRPr="001355EB">
              <w:t>@@</w:t>
            </w:r>
            <w:r>
              <w:t>OLDINTEQIR</w:t>
            </w:r>
            <w:r w:rsidRPr="001355EB">
              <w:t>5_50@@</w:t>
            </w:r>
          </w:p>
        </w:tc>
        <w:tc>
          <w:tcPr>
            <w:tcW w:w="1440" w:type="dxa"/>
          </w:tcPr>
          <w:p w14:paraId="0403F037" w14:textId="01582FEE" w:rsidR="00584C28" w:rsidRPr="001355EB" w:rsidRDefault="00584C28" w:rsidP="00584C28">
            <w:pPr>
              <w:pStyle w:val="MILTableText"/>
            </w:pPr>
            <w:r w:rsidRPr="001355EB">
              <w:t>@@</w:t>
            </w:r>
            <w:r>
              <w:t>OLDINTEQIR</w:t>
            </w:r>
            <w:r w:rsidRPr="001355EB">
              <w:t>10_50@@</w:t>
            </w:r>
          </w:p>
        </w:tc>
        <w:tc>
          <w:tcPr>
            <w:tcW w:w="1440" w:type="dxa"/>
          </w:tcPr>
          <w:p w14:paraId="26232DAC" w14:textId="6152D1F3" w:rsidR="00584C28" w:rsidRPr="001355EB" w:rsidRDefault="00584C28" w:rsidP="00584C28">
            <w:pPr>
              <w:pStyle w:val="MILTableText"/>
            </w:pPr>
            <w:r w:rsidRPr="001355EB">
              <w:t>@@</w:t>
            </w:r>
            <w:r>
              <w:t>OLDINTEQIR</w:t>
            </w:r>
            <w:r w:rsidRPr="001355EB">
              <w:t>15_50@@</w:t>
            </w:r>
          </w:p>
        </w:tc>
        <w:tc>
          <w:tcPr>
            <w:tcW w:w="1440" w:type="dxa"/>
          </w:tcPr>
          <w:p w14:paraId="2E9BE219" w14:textId="4A1E6523" w:rsidR="00584C28" w:rsidRPr="001355EB" w:rsidRDefault="00584C28" w:rsidP="00584C28">
            <w:pPr>
              <w:pStyle w:val="MILTableText"/>
            </w:pPr>
            <w:r w:rsidRPr="001355EB">
              <w:t>@@</w:t>
            </w:r>
            <w:r>
              <w:t>OLDINTEQIR</w:t>
            </w:r>
            <w:r w:rsidRPr="001355EB">
              <w:t>25_50@@</w:t>
            </w:r>
          </w:p>
        </w:tc>
        <w:tc>
          <w:tcPr>
            <w:tcW w:w="1440" w:type="dxa"/>
          </w:tcPr>
          <w:p w14:paraId="2D3D9EEB" w14:textId="1DF25B6A" w:rsidR="00584C28" w:rsidRPr="001355EB" w:rsidRDefault="00584C28" w:rsidP="00584C28">
            <w:pPr>
              <w:pStyle w:val="MILTableText"/>
            </w:pPr>
            <w:r w:rsidRPr="001355EB">
              <w:t>@@</w:t>
            </w:r>
            <w:r>
              <w:t>OLDINTEQIR</w:t>
            </w:r>
            <w:r w:rsidRPr="001355EB">
              <w:t>30_50@@</w:t>
            </w:r>
          </w:p>
        </w:tc>
      </w:tr>
      <w:tr w:rsidR="00584C28" w14:paraId="36C6D1E2" w14:textId="77777777" w:rsidTr="00584C28">
        <w:trPr>
          <w:trHeight w:hRule="exact" w:val="432"/>
        </w:trPr>
        <w:tc>
          <w:tcPr>
            <w:tcW w:w="1020" w:type="dxa"/>
          </w:tcPr>
          <w:p w14:paraId="7F01D35C" w14:textId="77777777" w:rsidR="00584C28" w:rsidRPr="001355EB" w:rsidRDefault="00584C28" w:rsidP="00584C28">
            <w:pPr>
              <w:pStyle w:val="MILTableText"/>
            </w:pPr>
            <w:r w:rsidRPr="001355EB">
              <w:t>75%</w:t>
            </w:r>
          </w:p>
        </w:tc>
        <w:tc>
          <w:tcPr>
            <w:tcW w:w="1440" w:type="dxa"/>
          </w:tcPr>
          <w:p w14:paraId="04167413" w14:textId="0BC2FFD7" w:rsidR="00584C28" w:rsidRPr="001355EB" w:rsidRDefault="00584C28" w:rsidP="00584C28">
            <w:pPr>
              <w:pStyle w:val="MILTableText"/>
            </w:pPr>
            <w:r w:rsidRPr="001355EB">
              <w:t>@@</w:t>
            </w:r>
            <w:r>
              <w:t>OLDINTEQIR</w:t>
            </w:r>
            <w:r w:rsidRPr="001355EB">
              <w:t>1_75@@</w:t>
            </w:r>
          </w:p>
        </w:tc>
        <w:tc>
          <w:tcPr>
            <w:tcW w:w="1440" w:type="dxa"/>
          </w:tcPr>
          <w:p w14:paraId="6C6FB5EC" w14:textId="16805527" w:rsidR="00584C28" w:rsidRPr="001355EB" w:rsidRDefault="00584C28" w:rsidP="00584C28">
            <w:pPr>
              <w:pStyle w:val="MILTableText"/>
            </w:pPr>
            <w:r w:rsidRPr="001355EB">
              <w:t>@@</w:t>
            </w:r>
            <w:r>
              <w:t>OLDINTEQIR</w:t>
            </w:r>
            <w:r w:rsidRPr="001355EB">
              <w:t>5_75@@</w:t>
            </w:r>
          </w:p>
        </w:tc>
        <w:tc>
          <w:tcPr>
            <w:tcW w:w="1440" w:type="dxa"/>
          </w:tcPr>
          <w:p w14:paraId="14A30158" w14:textId="064704C6" w:rsidR="00584C28" w:rsidRPr="001355EB" w:rsidRDefault="00584C28" w:rsidP="00584C28">
            <w:pPr>
              <w:pStyle w:val="MILTableText"/>
            </w:pPr>
            <w:r w:rsidRPr="001355EB">
              <w:t>@@</w:t>
            </w:r>
            <w:r>
              <w:t>OLDINTEQIR</w:t>
            </w:r>
            <w:r w:rsidRPr="001355EB">
              <w:t>10_75@@</w:t>
            </w:r>
          </w:p>
        </w:tc>
        <w:tc>
          <w:tcPr>
            <w:tcW w:w="1440" w:type="dxa"/>
          </w:tcPr>
          <w:p w14:paraId="4C7741F1" w14:textId="19292749" w:rsidR="00584C28" w:rsidRPr="001355EB" w:rsidRDefault="00584C28" w:rsidP="00584C28">
            <w:pPr>
              <w:pStyle w:val="MILTableText"/>
            </w:pPr>
            <w:r w:rsidRPr="001355EB">
              <w:t>@@</w:t>
            </w:r>
            <w:r>
              <w:t>OLDINTEQIR</w:t>
            </w:r>
            <w:r w:rsidRPr="001355EB">
              <w:t>15_75@@</w:t>
            </w:r>
          </w:p>
        </w:tc>
        <w:tc>
          <w:tcPr>
            <w:tcW w:w="1440" w:type="dxa"/>
          </w:tcPr>
          <w:p w14:paraId="1629A481" w14:textId="34A23571" w:rsidR="00584C28" w:rsidRPr="001355EB" w:rsidRDefault="00584C28" w:rsidP="00584C28">
            <w:pPr>
              <w:pStyle w:val="MILTableText"/>
            </w:pPr>
            <w:r w:rsidRPr="001355EB">
              <w:t>@@</w:t>
            </w:r>
            <w:r>
              <w:t>OLDINTEQIR</w:t>
            </w:r>
            <w:r w:rsidRPr="001355EB">
              <w:t>25_75@@</w:t>
            </w:r>
          </w:p>
        </w:tc>
        <w:tc>
          <w:tcPr>
            <w:tcW w:w="1440" w:type="dxa"/>
          </w:tcPr>
          <w:p w14:paraId="56989632" w14:textId="006C7EA9" w:rsidR="00584C28" w:rsidRPr="001355EB" w:rsidRDefault="00584C28" w:rsidP="00584C28">
            <w:pPr>
              <w:pStyle w:val="MILTableText"/>
            </w:pPr>
            <w:r w:rsidRPr="001355EB">
              <w:t>@@</w:t>
            </w:r>
            <w:r>
              <w:t>OLDINTEQIR</w:t>
            </w:r>
            <w:r w:rsidRPr="001355EB">
              <w:t>30_75@@</w:t>
            </w:r>
          </w:p>
        </w:tc>
      </w:tr>
      <w:tr w:rsidR="00584C28" w14:paraId="6F0BD42C" w14:textId="77777777" w:rsidTr="00584C28">
        <w:trPr>
          <w:trHeight w:hRule="exact" w:val="432"/>
        </w:trPr>
        <w:tc>
          <w:tcPr>
            <w:tcW w:w="1020" w:type="dxa"/>
          </w:tcPr>
          <w:p w14:paraId="046E9D27" w14:textId="77777777" w:rsidR="00584C28" w:rsidRPr="001355EB" w:rsidRDefault="00584C28" w:rsidP="00584C28">
            <w:pPr>
              <w:pStyle w:val="MILTableText"/>
            </w:pPr>
            <w:r w:rsidRPr="001355EB">
              <w:t>95%</w:t>
            </w:r>
          </w:p>
        </w:tc>
        <w:tc>
          <w:tcPr>
            <w:tcW w:w="1440" w:type="dxa"/>
          </w:tcPr>
          <w:p w14:paraId="228F90AD" w14:textId="0AEF7185" w:rsidR="00584C28" w:rsidRPr="001355EB" w:rsidRDefault="00584C28" w:rsidP="00584C28">
            <w:pPr>
              <w:pStyle w:val="MILTableText"/>
            </w:pPr>
            <w:r w:rsidRPr="001355EB">
              <w:t>@@</w:t>
            </w:r>
            <w:r>
              <w:t>OLDINTEQIR</w:t>
            </w:r>
            <w:r w:rsidRPr="001355EB">
              <w:t>1_95@@</w:t>
            </w:r>
          </w:p>
        </w:tc>
        <w:tc>
          <w:tcPr>
            <w:tcW w:w="1440" w:type="dxa"/>
          </w:tcPr>
          <w:p w14:paraId="78ADF677" w14:textId="78D7193C" w:rsidR="00584C28" w:rsidRPr="001355EB" w:rsidRDefault="00584C28" w:rsidP="00584C28">
            <w:pPr>
              <w:pStyle w:val="MILTableText"/>
            </w:pPr>
            <w:r w:rsidRPr="001355EB">
              <w:t>@@</w:t>
            </w:r>
            <w:r>
              <w:t>OLDINTEQIR</w:t>
            </w:r>
            <w:r w:rsidRPr="001355EB">
              <w:t>5_95@@</w:t>
            </w:r>
          </w:p>
        </w:tc>
        <w:tc>
          <w:tcPr>
            <w:tcW w:w="1440" w:type="dxa"/>
          </w:tcPr>
          <w:p w14:paraId="44D52738" w14:textId="0A102472" w:rsidR="00584C28" w:rsidRPr="001355EB" w:rsidRDefault="00584C28" w:rsidP="00584C28">
            <w:pPr>
              <w:pStyle w:val="MILTableText"/>
            </w:pPr>
            <w:r w:rsidRPr="001355EB">
              <w:t>@@</w:t>
            </w:r>
            <w:r>
              <w:t>OLDINTEQIR</w:t>
            </w:r>
            <w:r w:rsidRPr="001355EB">
              <w:t>10_95@@</w:t>
            </w:r>
          </w:p>
        </w:tc>
        <w:tc>
          <w:tcPr>
            <w:tcW w:w="1440" w:type="dxa"/>
          </w:tcPr>
          <w:p w14:paraId="404E7014" w14:textId="0C97F806" w:rsidR="00584C28" w:rsidRPr="001355EB" w:rsidRDefault="00584C28" w:rsidP="00584C28">
            <w:pPr>
              <w:pStyle w:val="MILTableText"/>
            </w:pPr>
            <w:r w:rsidRPr="001355EB">
              <w:t>@@</w:t>
            </w:r>
            <w:r>
              <w:t>OLDINTEQIR</w:t>
            </w:r>
            <w:r w:rsidRPr="001355EB">
              <w:t>15_95@@</w:t>
            </w:r>
          </w:p>
        </w:tc>
        <w:tc>
          <w:tcPr>
            <w:tcW w:w="1440" w:type="dxa"/>
          </w:tcPr>
          <w:p w14:paraId="1C2E75DA" w14:textId="108413B9" w:rsidR="00584C28" w:rsidRPr="001355EB" w:rsidRDefault="00584C28" w:rsidP="00584C28">
            <w:pPr>
              <w:pStyle w:val="MILTableText"/>
            </w:pPr>
            <w:r w:rsidRPr="001355EB">
              <w:t>@@</w:t>
            </w:r>
            <w:r>
              <w:t>OLDINTEQIR</w:t>
            </w:r>
            <w:r w:rsidRPr="001355EB">
              <w:t>25_95@@</w:t>
            </w:r>
          </w:p>
        </w:tc>
        <w:tc>
          <w:tcPr>
            <w:tcW w:w="1440" w:type="dxa"/>
          </w:tcPr>
          <w:p w14:paraId="3D6BE3B8" w14:textId="23528750" w:rsidR="00584C28" w:rsidRPr="001355EB" w:rsidRDefault="00584C28" w:rsidP="00584C28">
            <w:pPr>
              <w:pStyle w:val="MILTableText"/>
            </w:pPr>
            <w:r w:rsidRPr="001355EB">
              <w:t>@@</w:t>
            </w:r>
            <w:r>
              <w:t>OLDINTEQIR</w:t>
            </w:r>
            <w:r w:rsidRPr="001355EB">
              <w:t>30_95@@</w:t>
            </w:r>
          </w:p>
        </w:tc>
      </w:tr>
      <w:tr w:rsidR="00584C28" w14:paraId="7DFC8C6D" w14:textId="77777777" w:rsidTr="00584C28">
        <w:trPr>
          <w:trHeight w:hRule="exact" w:val="432"/>
        </w:trPr>
        <w:tc>
          <w:tcPr>
            <w:tcW w:w="1020" w:type="dxa"/>
          </w:tcPr>
          <w:p w14:paraId="33D77D05" w14:textId="77777777" w:rsidR="00584C28" w:rsidRPr="001355EB" w:rsidRDefault="00584C28" w:rsidP="00584C28">
            <w:pPr>
              <w:pStyle w:val="MILTableText"/>
            </w:pPr>
            <w:r w:rsidRPr="001355EB">
              <w:t>Mean</w:t>
            </w:r>
          </w:p>
        </w:tc>
        <w:tc>
          <w:tcPr>
            <w:tcW w:w="1440" w:type="dxa"/>
          </w:tcPr>
          <w:p w14:paraId="6CE3E4FB" w14:textId="018D9957" w:rsidR="00584C28" w:rsidRPr="001355EB" w:rsidRDefault="00584C28" w:rsidP="00584C28">
            <w:pPr>
              <w:pStyle w:val="MILTableText"/>
            </w:pPr>
            <w:r w:rsidRPr="001355EB">
              <w:t>@@</w:t>
            </w:r>
            <w:r>
              <w:t>OLDINTEQIR</w:t>
            </w:r>
            <w:r w:rsidRPr="001355EB">
              <w:t>1_MU@@</w:t>
            </w:r>
          </w:p>
        </w:tc>
        <w:tc>
          <w:tcPr>
            <w:tcW w:w="1440" w:type="dxa"/>
          </w:tcPr>
          <w:p w14:paraId="7DD46BEA" w14:textId="2F7FB6F5" w:rsidR="00584C28" w:rsidRPr="001355EB" w:rsidRDefault="00584C28" w:rsidP="00584C28">
            <w:pPr>
              <w:pStyle w:val="MILTableText"/>
            </w:pPr>
            <w:r w:rsidRPr="001355EB">
              <w:t>@@</w:t>
            </w:r>
            <w:r>
              <w:t>OLDINTEQIR</w:t>
            </w:r>
            <w:r w:rsidRPr="001355EB">
              <w:t>5_MU@@</w:t>
            </w:r>
          </w:p>
        </w:tc>
        <w:tc>
          <w:tcPr>
            <w:tcW w:w="1440" w:type="dxa"/>
          </w:tcPr>
          <w:p w14:paraId="593CDE3A" w14:textId="34708A62" w:rsidR="00584C28" w:rsidRPr="001355EB" w:rsidRDefault="00584C28" w:rsidP="00584C28">
            <w:pPr>
              <w:pStyle w:val="MILTableText"/>
            </w:pPr>
            <w:r w:rsidRPr="001355EB">
              <w:t>@@</w:t>
            </w:r>
            <w:r>
              <w:t>OLDINTEQIR</w:t>
            </w:r>
            <w:r w:rsidRPr="001355EB">
              <w:t>10_MU@@</w:t>
            </w:r>
          </w:p>
        </w:tc>
        <w:tc>
          <w:tcPr>
            <w:tcW w:w="1440" w:type="dxa"/>
          </w:tcPr>
          <w:p w14:paraId="0F263868" w14:textId="3EAAEE27" w:rsidR="00584C28" w:rsidRPr="001355EB" w:rsidRDefault="00584C28" w:rsidP="00584C28">
            <w:pPr>
              <w:pStyle w:val="MILTableText"/>
            </w:pPr>
            <w:r w:rsidRPr="001355EB">
              <w:t>@@</w:t>
            </w:r>
            <w:r>
              <w:t>OLDINTEQIR</w:t>
            </w:r>
            <w:r w:rsidRPr="001355EB">
              <w:t>15_MU@@</w:t>
            </w:r>
          </w:p>
        </w:tc>
        <w:tc>
          <w:tcPr>
            <w:tcW w:w="1440" w:type="dxa"/>
          </w:tcPr>
          <w:p w14:paraId="484E9F62" w14:textId="2C9C6404" w:rsidR="00584C28" w:rsidRPr="001355EB" w:rsidRDefault="00584C28" w:rsidP="00584C28">
            <w:pPr>
              <w:pStyle w:val="MILTableText"/>
            </w:pPr>
            <w:r w:rsidRPr="001355EB">
              <w:t>@@</w:t>
            </w:r>
            <w:r>
              <w:t>OLDINTEQIR</w:t>
            </w:r>
            <w:r w:rsidRPr="001355EB">
              <w:t>25_MU@@</w:t>
            </w:r>
          </w:p>
        </w:tc>
        <w:tc>
          <w:tcPr>
            <w:tcW w:w="1440" w:type="dxa"/>
          </w:tcPr>
          <w:p w14:paraId="0B4555E3" w14:textId="044CD536" w:rsidR="00584C28" w:rsidRPr="001355EB" w:rsidRDefault="00584C28" w:rsidP="00584C28">
            <w:pPr>
              <w:pStyle w:val="MILTableText"/>
            </w:pPr>
            <w:r w:rsidRPr="001355EB">
              <w:t>@@</w:t>
            </w:r>
            <w:r>
              <w:t>OLDINTEQIR</w:t>
            </w:r>
            <w:r w:rsidRPr="001355EB">
              <w:t>30_MU@@</w:t>
            </w:r>
          </w:p>
        </w:tc>
      </w:tr>
      <w:tr w:rsidR="00584C28" w14:paraId="3C3903DB" w14:textId="77777777" w:rsidTr="00584C28">
        <w:trPr>
          <w:trHeight w:hRule="exact" w:val="432"/>
        </w:trPr>
        <w:tc>
          <w:tcPr>
            <w:tcW w:w="1020" w:type="dxa"/>
          </w:tcPr>
          <w:p w14:paraId="5CA41CD2" w14:textId="77777777" w:rsidR="00584C28" w:rsidRPr="001355EB" w:rsidRDefault="00584C28" w:rsidP="00584C28">
            <w:pPr>
              <w:pStyle w:val="MILTableText"/>
            </w:pPr>
            <w:r w:rsidRPr="001355EB">
              <w:t>Volatility</w:t>
            </w:r>
          </w:p>
        </w:tc>
        <w:tc>
          <w:tcPr>
            <w:tcW w:w="1440" w:type="dxa"/>
          </w:tcPr>
          <w:p w14:paraId="1EF27B6F" w14:textId="0A579D49" w:rsidR="00584C28" w:rsidRPr="001355EB" w:rsidRDefault="00584C28" w:rsidP="00584C28">
            <w:pPr>
              <w:pStyle w:val="MILTableText"/>
            </w:pPr>
            <w:r w:rsidRPr="001355EB">
              <w:t>@@</w:t>
            </w:r>
            <w:r>
              <w:t>OLDINTEQIR</w:t>
            </w:r>
            <w:r w:rsidRPr="001355EB">
              <w:t>1_VOL@@</w:t>
            </w:r>
          </w:p>
        </w:tc>
        <w:tc>
          <w:tcPr>
            <w:tcW w:w="1440" w:type="dxa"/>
          </w:tcPr>
          <w:p w14:paraId="57760E51" w14:textId="65B1642D" w:rsidR="00584C28" w:rsidRPr="001355EB" w:rsidRDefault="00584C28" w:rsidP="00584C28">
            <w:pPr>
              <w:pStyle w:val="MILTableText"/>
            </w:pPr>
            <w:r w:rsidRPr="001355EB">
              <w:t>@@</w:t>
            </w:r>
            <w:r>
              <w:t>OLDINTEQIR</w:t>
            </w:r>
            <w:r w:rsidRPr="001355EB">
              <w:t>5_VOL@@</w:t>
            </w:r>
          </w:p>
        </w:tc>
        <w:tc>
          <w:tcPr>
            <w:tcW w:w="1440" w:type="dxa"/>
          </w:tcPr>
          <w:p w14:paraId="67100DB8" w14:textId="49EE24C8" w:rsidR="00584C28" w:rsidRPr="001355EB" w:rsidRDefault="00584C28" w:rsidP="00584C28">
            <w:pPr>
              <w:pStyle w:val="MILTableText"/>
            </w:pPr>
            <w:r w:rsidRPr="001355EB">
              <w:t>@@</w:t>
            </w:r>
            <w:r>
              <w:t>OLDINTEQIR</w:t>
            </w:r>
            <w:r w:rsidRPr="001355EB">
              <w:t>10_VOL@@</w:t>
            </w:r>
          </w:p>
        </w:tc>
        <w:tc>
          <w:tcPr>
            <w:tcW w:w="1440" w:type="dxa"/>
          </w:tcPr>
          <w:p w14:paraId="6DEB32F1" w14:textId="1084A3FD" w:rsidR="00584C28" w:rsidRPr="001355EB" w:rsidRDefault="00584C28" w:rsidP="00584C28">
            <w:pPr>
              <w:pStyle w:val="MILTableText"/>
            </w:pPr>
            <w:r w:rsidRPr="001355EB">
              <w:t>@@</w:t>
            </w:r>
            <w:r>
              <w:t>OLDINTEQIR</w:t>
            </w:r>
            <w:r w:rsidRPr="001355EB">
              <w:t>15_VOL@@</w:t>
            </w:r>
          </w:p>
        </w:tc>
        <w:tc>
          <w:tcPr>
            <w:tcW w:w="1440" w:type="dxa"/>
          </w:tcPr>
          <w:p w14:paraId="730E455A" w14:textId="029DBC40" w:rsidR="00584C28" w:rsidRPr="001355EB" w:rsidRDefault="00584C28" w:rsidP="00584C28">
            <w:pPr>
              <w:pStyle w:val="MILTableText"/>
            </w:pPr>
            <w:r w:rsidRPr="001355EB">
              <w:t>@@</w:t>
            </w:r>
            <w:r>
              <w:t>OLDINTEQIR</w:t>
            </w:r>
            <w:r w:rsidRPr="001355EB">
              <w:t>25_VOL@@</w:t>
            </w:r>
          </w:p>
        </w:tc>
        <w:tc>
          <w:tcPr>
            <w:tcW w:w="1440" w:type="dxa"/>
          </w:tcPr>
          <w:p w14:paraId="05878D01" w14:textId="081001AB" w:rsidR="00584C28" w:rsidRPr="001355EB" w:rsidRDefault="00584C28" w:rsidP="00584C28">
            <w:pPr>
              <w:pStyle w:val="MILTableText"/>
            </w:pPr>
            <w:r w:rsidRPr="001355EB">
              <w:t>@@</w:t>
            </w:r>
            <w:r>
              <w:t>OLDINTEQIR</w:t>
            </w:r>
            <w:r w:rsidRPr="001355EB">
              <w:t>30_VOL@@</w:t>
            </w:r>
          </w:p>
        </w:tc>
      </w:tr>
    </w:tbl>
    <w:p w14:paraId="7255ADA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7E772D2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BF3588C" w14:textId="77777777" w:rsidR="00584C28" w:rsidRPr="001355EB" w:rsidRDefault="00584C28" w:rsidP="00584C28">
            <w:pPr>
              <w:pStyle w:val="MILTableHeader"/>
            </w:pPr>
            <w:r w:rsidRPr="001355EB">
              <w:t>%’ile</w:t>
            </w:r>
          </w:p>
        </w:tc>
        <w:tc>
          <w:tcPr>
            <w:tcW w:w="1440" w:type="dxa"/>
          </w:tcPr>
          <w:p w14:paraId="2198E953" w14:textId="77777777" w:rsidR="00584C28" w:rsidRPr="001355EB" w:rsidRDefault="00584C28" w:rsidP="00584C28">
            <w:pPr>
              <w:pStyle w:val="MILTableHeader"/>
            </w:pPr>
            <w:r w:rsidRPr="001355EB">
              <w:t>1yr</w:t>
            </w:r>
          </w:p>
        </w:tc>
        <w:tc>
          <w:tcPr>
            <w:tcW w:w="1440" w:type="dxa"/>
          </w:tcPr>
          <w:p w14:paraId="023BCF4D" w14:textId="77777777" w:rsidR="00584C28" w:rsidRPr="001355EB" w:rsidRDefault="00584C28" w:rsidP="00584C28">
            <w:pPr>
              <w:pStyle w:val="MILTableHeader"/>
            </w:pPr>
            <w:r w:rsidRPr="001355EB">
              <w:t>5yr</w:t>
            </w:r>
          </w:p>
        </w:tc>
        <w:tc>
          <w:tcPr>
            <w:tcW w:w="1440" w:type="dxa"/>
          </w:tcPr>
          <w:p w14:paraId="4B8C6EA6" w14:textId="77777777" w:rsidR="00584C28" w:rsidRPr="001355EB" w:rsidRDefault="00584C28" w:rsidP="00584C28">
            <w:pPr>
              <w:pStyle w:val="MILTableHeader"/>
            </w:pPr>
            <w:r w:rsidRPr="001355EB">
              <w:t>10yr</w:t>
            </w:r>
          </w:p>
        </w:tc>
        <w:tc>
          <w:tcPr>
            <w:tcW w:w="1440" w:type="dxa"/>
          </w:tcPr>
          <w:p w14:paraId="657DC08E" w14:textId="77777777" w:rsidR="00584C28" w:rsidRPr="001355EB" w:rsidRDefault="00584C28" w:rsidP="00584C28">
            <w:pPr>
              <w:pStyle w:val="MILTableHeader"/>
            </w:pPr>
            <w:r w:rsidRPr="001355EB">
              <w:t>15yr</w:t>
            </w:r>
          </w:p>
        </w:tc>
        <w:tc>
          <w:tcPr>
            <w:tcW w:w="1440" w:type="dxa"/>
          </w:tcPr>
          <w:p w14:paraId="2450E7CC" w14:textId="77777777" w:rsidR="00584C28" w:rsidRPr="001355EB" w:rsidRDefault="00584C28" w:rsidP="00584C28">
            <w:pPr>
              <w:pStyle w:val="MILTableHeader"/>
            </w:pPr>
            <w:r w:rsidRPr="001355EB">
              <w:t>20yr</w:t>
            </w:r>
          </w:p>
        </w:tc>
        <w:tc>
          <w:tcPr>
            <w:tcW w:w="1440" w:type="dxa"/>
          </w:tcPr>
          <w:p w14:paraId="4ED93947" w14:textId="77777777" w:rsidR="00584C28" w:rsidRPr="001355EB" w:rsidRDefault="00584C28" w:rsidP="00584C28">
            <w:pPr>
              <w:pStyle w:val="MILTableHeader"/>
            </w:pPr>
            <w:r w:rsidRPr="001355EB">
              <w:t>30yr</w:t>
            </w:r>
          </w:p>
        </w:tc>
      </w:tr>
      <w:tr w:rsidR="00584C28" w14:paraId="4AA38538" w14:textId="77777777" w:rsidTr="00584C28">
        <w:trPr>
          <w:trHeight w:hRule="exact" w:val="432"/>
        </w:trPr>
        <w:tc>
          <w:tcPr>
            <w:tcW w:w="1020" w:type="dxa"/>
          </w:tcPr>
          <w:p w14:paraId="3D0C6BF7" w14:textId="77777777" w:rsidR="00584C28" w:rsidRPr="001355EB" w:rsidRDefault="00584C28" w:rsidP="00584C28">
            <w:pPr>
              <w:pStyle w:val="MILTableText"/>
            </w:pPr>
            <w:r w:rsidRPr="001355EB">
              <w:t>5%</w:t>
            </w:r>
          </w:p>
        </w:tc>
        <w:tc>
          <w:tcPr>
            <w:tcW w:w="1440" w:type="dxa"/>
          </w:tcPr>
          <w:p w14:paraId="2096B621" w14:textId="0E75DAD3" w:rsidR="00584C28" w:rsidRPr="001355EB" w:rsidRDefault="00584C28" w:rsidP="00584C28">
            <w:pPr>
              <w:pStyle w:val="MILTableText"/>
            </w:pPr>
            <w:r w:rsidRPr="001355EB">
              <w:t>@@</w:t>
            </w:r>
            <w:r>
              <w:t>NEWINTEQIR</w:t>
            </w:r>
            <w:r w:rsidRPr="001355EB">
              <w:t>1_5@@</w:t>
            </w:r>
          </w:p>
        </w:tc>
        <w:tc>
          <w:tcPr>
            <w:tcW w:w="1440" w:type="dxa"/>
          </w:tcPr>
          <w:p w14:paraId="50D5C9D5" w14:textId="10E8B6A1" w:rsidR="00584C28" w:rsidRPr="001355EB" w:rsidRDefault="00584C28" w:rsidP="00584C28">
            <w:pPr>
              <w:pStyle w:val="MILTableText"/>
            </w:pPr>
            <w:r w:rsidRPr="001355EB">
              <w:t>@@</w:t>
            </w:r>
            <w:r>
              <w:t>NEWINTEQIR</w:t>
            </w:r>
            <w:r w:rsidRPr="001355EB">
              <w:t>5_5@@</w:t>
            </w:r>
          </w:p>
        </w:tc>
        <w:tc>
          <w:tcPr>
            <w:tcW w:w="1440" w:type="dxa"/>
          </w:tcPr>
          <w:p w14:paraId="34ACD2E9" w14:textId="4EB719DE" w:rsidR="00584C28" w:rsidRPr="001355EB" w:rsidRDefault="00584C28" w:rsidP="00584C28">
            <w:pPr>
              <w:pStyle w:val="MILTableText"/>
            </w:pPr>
            <w:r w:rsidRPr="001355EB">
              <w:t>@@</w:t>
            </w:r>
            <w:r>
              <w:t>NEWINTEQIR</w:t>
            </w:r>
            <w:r w:rsidRPr="001355EB">
              <w:t>10_5@@</w:t>
            </w:r>
          </w:p>
        </w:tc>
        <w:tc>
          <w:tcPr>
            <w:tcW w:w="1440" w:type="dxa"/>
          </w:tcPr>
          <w:p w14:paraId="65240903" w14:textId="74F69ACE" w:rsidR="00584C28" w:rsidRPr="001355EB" w:rsidRDefault="00584C28" w:rsidP="00584C28">
            <w:pPr>
              <w:pStyle w:val="MILTableText"/>
            </w:pPr>
            <w:r w:rsidRPr="001355EB">
              <w:t>@@</w:t>
            </w:r>
            <w:r>
              <w:t>NEWINTEQIR</w:t>
            </w:r>
            <w:r w:rsidRPr="001355EB">
              <w:t>15_5@@</w:t>
            </w:r>
          </w:p>
        </w:tc>
        <w:tc>
          <w:tcPr>
            <w:tcW w:w="1440" w:type="dxa"/>
          </w:tcPr>
          <w:p w14:paraId="327AA629" w14:textId="45F69A93" w:rsidR="00584C28" w:rsidRPr="001355EB" w:rsidRDefault="00584C28" w:rsidP="00584C28">
            <w:pPr>
              <w:pStyle w:val="MILTableText"/>
            </w:pPr>
            <w:r w:rsidRPr="001355EB">
              <w:t>@@</w:t>
            </w:r>
            <w:r>
              <w:t>NEWINTEQIR</w:t>
            </w:r>
            <w:r w:rsidRPr="001355EB">
              <w:t>25_5@@</w:t>
            </w:r>
          </w:p>
        </w:tc>
        <w:tc>
          <w:tcPr>
            <w:tcW w:w="1440" w:type="dxa"/>
          </w:tcPr>
          <w:p w14:paraId="26454637" w14:textId="061A3E7D" w:rsidR="00584C28" w:rsidRPr="001355EB" w:rsidRDefault="00584C28" w:rsidP="00584C28">
            <w:pPr>
              <w:pStyle w:val="MILTableText"/>
            </w:pPr>
            <w:r w:rsidRPr="001355EB">
              <w:t>@@</w:t>
            </w:r>
            <w:r>
              <w:t>NEWINTEQIR</w:t>
            </w:r>
            <w:r w:rsidRPr="001355EB">
              <w:t>30_5@@</w:t>
            </w:r>
          </w:p>
        </w:tc>
      </w:tr>
      <w:tr w:rsidR="00584C28" w14:paraId="3F957BC8" w14:textId="77777777" w:rsidTr="00584C28">
        <w:trPr>
          <w:trHeight w:hRule="exact" w:val="432"/>
        </w:trPr>
        <w:tc>
          <w:tcPr>
            <w:tcW w:w="1020" w:type="dxa"/>
          </w:tcPr>
          <w:p w14:paraId="7E3A9BFE" w14:textId="77777777" w:rsidR="00584C28" w:rsidRPr="001355EB" w:rsidRDefault="00584C28" w:rsidP="00584C28">
            <w:pPr>
              <w:pStyle w:val="MILTableText"/>
            </w:pPr>
            <w:r w:rsidRPr="001355EB">
              <w:t>25%</w:t>
            </w:r>
          </w:p>
        </w:tc>
        <w:tc>
          <w:tcPr>
            <w:tcW w:w="1440" w:type="dxa"/>
          </w:tcPr>
          <w:p w14:paraId="297F59A2" w14:textId="0A51B108" w:rsidR="00584C28" w:rsidRPr="001355EB" w:rsidRDefault="00584C28" w:rsidP="00584C28">
            <w:pPr>
              <w:pStyle w:val="MILTableText"/>
            </w:pPr>
            <w:r w:rsidRPr="001355EB">
              <w:t>@@</w:t>
            </w:r>
            <w:r>
              <w:t>NEWINTEQIR</w:t>
            </w:r>
            <w:r w:rsidRPr="001355EB">
              <w:t>1_25@@</w:t>
            </w:r>
          </w:p>
        </w:tc>
        <w:tc>
          <w:tcPr>
            <w:tcW w:w="1440" w:type="dxa"/>
          </w:tcPr>
          <w:p w14:paraId="159E6728" w14:textId="781FE824" w:rsidR="00584C28" w:rsidRPr="001355EB" w:rsidRDefault="00584C28" w:rsidP="00584C28">
            <w:pPr>
              <w:pStyle w:val="MILTableText"/>
            </w:pPr>
            <w:r w:rsidRPr="001355EB">
              <w:t>@@</w:t>
            </w:r>
            <w:r>
              <w:t>NEWINTEQIR</w:t>
            </w:r>
            <w:r w:rsidRPr="001355EB">
              <w:t>5_25@@</w:t>
            </w:r>
          </w:p>
        </w:tc>
        <w:tc>
          <w:tcPr>
            <w:tcW w:w="1440" w:type="dxa"/>
          </w:tcPr>
          <w:p w14:paraId="78E8320F" w14:textId="226CFCAA" w:rsidR="00584C28" w:rsidRPr="001355EB" w:rsidRDefault="00584C28" w:rsidP="00584C28">
            <w:pPr>
              <w:pStyle w:val="MILTableText"/>
            </w:pPr>
            <w:r w:rsidRPr="001355EB">
              <w:t>@@</w:t>
            </w:r>
            <w:r>
              <w:t>NEWINTEQIR</w:t>
            </w:r>
            <w:r w:rsidRPr="001355EB">
              <w:t>10_25@@</w:t>
            </w:r>
          </w:p>
        </w:tc>
        <w:tc>
          <w:tcPr>
            <w:tcW w:w="1440" w:type="dxa"/>
          </w:tcPr>
          <w:p w14:paraId="7ED5630E" w14:textId="27CC5B9B" w:rsidR="00584C28" w:rsidRPr="001355EB" w:rsidRDefault="00584C28" w:rsidP="00584C28">
            <w:pPr>
              <w:pStyle w:val="MILTableText"/>
            </w:pPr>
            <w:r w:rsidRPr="001355EB">
              <w:t>@@</w:t>
            </w:r>
            <w:r>
              <w:t>NEWINTEQIR</w:t>
            </w:r>
            <w:r w:rsidRPr="001355EB">
              <w:t>15_25@@</w:t>
            </w:r>
          </w:p>
        </w:tc>
        <w:tc>
          <w:tcPr>
            <w:tcW w:w="1440" w:type="dxa"/>
          </w:tcPr>
          <w:p w14:paraId="5B4608CB" w14:textId="5047B9D8" w:rsidR="00584C28" w:rsidRPr="001355EB" w:rsidRDefault="00584C28" w:rsidP="00584C28">
            <w:pPr>
              <w:pStyle w:val="MILTableText"/>
            </w:pPr>
            <w:r w:rsidRPr="001355EB">
              <w:t>@@</w:t>
            </w:r>
            <w:r>
              <w:t>NEWINTEQIR</w:t>
            </w:r>
            <w:r w:rsidRPr="001355EB">
              <w:t>25_25@@</w:t>
            </w:r>
          </w:p>
        </w:tc>
        <w:tc>
          <w:tcPr>
            <w:tcW w:w="1440" w:type="dxa"/>
          </w:tcPr>
          <w:p w14:paraId="28CC4590" w14:textId="375317FD" w:rsidR="00584C28" w:rsidRPr="001355EB" w:rsidRDefault="00584C28" w:rsidP="00584C28">
            <w:pPr>
              <w:pStyle w:val="MILTableText"/>
            </w:pPr>
            <w:r w:rsidRPr="001355EB">
              <w:t>@@</w:t>
            </w:r>
            <w:r>
              <w:t>NEWINTEQIR</w:t>
            </w:r>
            <w:r w:rsidRPr="001355EB">
              <w:t>30_25@@</w:t>
            </w:r>
          </w:p>
        </w:tc>
      </w:tr>
      <w:tr w:rsidR="00584C28" w14:paraId="3A2BDF75" w14:textId="77777777" w:rsidTr="00584C28">
        <w:trPr>
          <w:trHeight w:hRule="exact" w:val="432"/>
        </w:trPr>
        <w:tc>
          <w:tcPr>
            <w:tcW w:w="1020" w:type="dxa"/>
          </w:tcPr>
          <w:p w14:paraId="64BA72A8" w14:textId="77777777" w:rsidR="00584C28" w:rsidRPr="001355EB" w:rsidRDefault="00584C28" w:rsidP="00584C28">
            <w:pPr>
              <w:pStyle w:val="MILTableText"/>
            </w:pPr>
            <w:r w:rsidRPr="001355EB">
              <w:t>50%</w:t>
            </w:r>
          </w:p>
        </w:tc>
        <w:tc>
          <w:tcPr>
            <w:tcW w:w="1440" w:type="dxa"/>
          </w:tcPr>
          <w:p w14:paraId="5FCD906A" w14:textId="748B5707" w:rsidR="00584C28" w:rsidRPr="001355EB" w:rsidRDefault="00584C28" w:rsidP="00584C28">
            <w:pPr>
              <w:pStyle w:val="MILTableText"/>
            </w:pPr>
            <w:r w:rsidRPr="001355EB">
              <w:t>@@</w:t>
            </w:r>
            <w:r>
              <w:t>NEWINTEQIR</w:t>
            </w:r>
            <w:r w:rsidRPr="001355EB">
              <w:t>1_50@@</w:t>
            </w:r>
          </w:p>
        </w:tc>
        <w:tc>
          <w:tcPr>
            <w:tcW w:w="1440" w:type="dxa"/>
          </w:tcPr>
          <w:p w14:paraId="6C2A163C" w14:textId="4A69CD47" w:rsidR="00584C28" w:rsidRPr="001355EB" w:rsidRDefault="00584C28" w:rsidP="00584C28">
            <w:pPr>
              <w:pStyle w:val="MILTableText"/>
            </w:pPr>
            <w:r w:rsidRPr="001355EB">
              <w:t>@@</w:t>
            </w:r>
            <w:r>
              <w:t>NEWINTEQIR</w:t>
            </w:r>
            <w:r w:rsidRPr="001355EB">
              <w:t>5_50@@</w:t>
            </w:r>
          </w:p>
        </w:tc>
        <w:tc>
          <w:tcPr>
            <w:tcW w:w="1440" w:type="dxa"/>
          </w:tcPr>
          <w:p w14:paraId="25A3F2EF" w14:textId="6B98172B" w:rsidR="00584C28" w:rsidRPr="001355EB" w:rsidRDefault="00584C28" w:rsidP="00584C28">
            <w:pPr>
              <w:pStyle w:val="MILTableText"/>
            </w:pPr>
            <w:r w:rsidRPr="001355EB">
              <w:t>@@</w:t>
            </w:r>
            <w:r>
              <w:t>NEWINTEQIR</w:t>
            </w:r>
            <w:r w:rsidRPr="001355EB">
              <w:t>10_50@@</w:t>
            </w:r>
          </w:p>
        </w:tc>
        <w:tc>
          <w:tcPr>
            <w:tcW w:w="1440" w:type="dxa"/>
          </w:tcPr>
          <w:p w14:paraId="1DAB8D79" w14:textId="3DAD0BC0" w:rsidR="00584C28" w:rsidRPr="001355EB" w:rsidRDefault="00584C28" w:rsidP="00584C28">
            <w:pPr>
              <w:pStyle w:val="MILTableText"/>
            </w:pPr>
            <w:r w:rsidRPr="001355EB">
              <w:t>@@</w:t>
            </w:r>
            <w:r>
              <w:t>NEWINTEQIR</w:t>
            </w:r>
            <w:r w:rsidRPr="001355EB">
              <w:t>15_50@@</w:t>
            </w:r>
          </w:p>
        </w:tc>
        <w:tc>
          <w:tcPr>
            <w:tcW w:w="1440" w:type="dxa"/>
          </w:tcPr>
          <w:p w14:paraId="595F1BD8" w14:textId="0A5FF274" w:rsidR="00584C28" w:rsidRPr="001355EB" w:rsidRDefault="00584C28" w:rsidP="00584C28">
            <w:pPr>
              <w:pStyle w:val="MILTableText"/>
            </w:pPr>
            <w:r w:rsidRPr="001355EB">
              <w:t>@@</w:t>
            </w:r>
            <w:r>
              <w:t>NEWINTEQIR</w:t>
            </w:r>
            <w:r w:rsidRPr="001355EB">
              <w:t>25_50@@</w:t>
            </w:r>
          </w:p>
        </w:tc>
        <w:tc>
          <w:tcPr>
            <w:tcW w:w="1440" w:type="dxa"/>
          </w:tcPr>
          <w:p w14:paraId="30BC12D9" w14:textId="74D60614" w:rsidR="00584C28" w:rsidRPr="001355EB" w:rsidRDefault="00584C28" w:rsidP="00584C28">
            <w:pPr>
              <w:pStyle w:val="MILTableText"/>
            </w:pPr>
            <w:r w:rsidRPr="001355EB">
              <w:t>@@</w:t>
            </w:r>
            <w:r>
              <w:t>NEWINTEQIR</w:t>
            </w:r>
            <w:r w:rsidRPr="001355EB">
              <w:t>30_50@@</w:t>
            </w:r>
          </w:p>
        </w:tc>
      </w:tr>
      <w:tr w:rsidR="00584C28" w14:paraId="13288F35" w14:textId="77777777" w:rsidTr="00584C28">
        <w:trPr>
          <w:trHeight w:hRule="exact" w:val="432"/>
        </w:trPr>
        <w:tc>
          <w:tcPr>
            <w:tcW w:w="1020" w:type="dxa"/>
          </w:tcPr>
          <w:p w14:paraId="40285010" w14:textId="77777777" w:rsidR="00584C28" w:rsidRPr="001355EB" w:rsidRDefault="00584C28" w:rsidP="00584C28">
            <w:pPr>
              <w:pStyle w:val="MILTableText"/>
            </w:pPr>
            <w:r w:rsidRPr="001355EB">
              <w:t>75%</w:t>
            </w:r>
          </w:p>
        </w:tc>
        <w:tc>
          <w:tcPr>
            <w:tcW w:w="1440" w:type="dxa"/>
          </w:tcPr>
          <w:p w14:paraId="6594575E" w14:textId="0455F38E" w:rsidR="00584C28" w:rsidRPr="001355EB" w:rsidRDefault="00584C28" w:rsidP="00584C28">
            <w:pPr>
              <w:pStyle w:val="MILTableText"/>
            </w:pPr>
            <w:r w:rsidRPr="001355EB">
              <w:t>@@</w:t>
            </w:r>
            <w:r>
              <w:t>NEWINTEQIR</w:t>
            </w:r>
            <w:r w:rsidRPr="001355EB">
              <w:t>1_75@@</w:t>
            </w:r>
          </w:p>
        </w:tc>
        <w:tc>
          <w:tcPr>
            <w:tcW w:w="1440" w:type="dxa"/>
          </w:tcPr>
          <w:p w14:paraId="06E89E06" w14:textId="29A35BF6" w:rsidR="00584C28" w:rsidRPr="001355EB" w:rsidRDefault="00584C28" w:rsidP="00584C28">
            <w:pPr>
              <w:pStyle w:val="MILTableText"/>
            </w:pPr>
            <w:r w:rsidRPr="001355EB">
              <w:t>@@</w:t>
            </w:r>
            <w:r>
              <w:t>NEWINTEQIR</w:t>
            </w:r>
            <w:r w:rsidRPr="001355EB">
              <w:t>5_75@@</w:t>
            </w:r>
          </w:p>
        </w:tc>
        <w:tc>
          <w:tcPr>
            <w:tcW w:w="1440" w:type="dxa"/>
          </w:tcPr>
          <w:p w14:paraId="2502FCBC" w14:textId="0BF9855D" w:rsidR="00584C28" w:rsidRPr="001355EB" w:rsidRDefault="00584C28" w:rsidP="00584C28">
            <w:pPr>
              <w:pStyle w:val="MILTableText"/>
            </w:pPr>
            <w:r w:rsidRPr="001355EB">
              <w:t>@@</w:t>
            </w:r>
            <w:r>
              <w:t>NEWINTEQIR</w:t>
            </w:r>
            <w:r w:rsidRPr="001355EB">
              <w:t>10_75@@</w:t>
            </w:r>
          </w:p>
        </w:tc>
        <w:tc>
          <w:tcPr>
            <w:tcW w:w="1440" w:type="dxa"/>
          </w:tcPr>
          <w:p w14:paraId="7EA686BE" w14:textId="40D70299" w:rsidR="00584C28" w:rsidRPr="001355EB" w:rsidRDefault="00584C28" w:rsidP="00584C28">
            <w:pPr>
              <w:pStyle w:val="MILTableText"/>
            </w:pPr>
            <w:r w:rsidRPr="001355EB">
              <w:t>@@</w:t>
            </w:r>
            <w:r>
              <w:t>NEWINTEQIR</w:t>
            </w:r>
            <w:r w:rsidRPr="001355EB">
              <w:t>15_75@@</w:t>
            </w:r>
          </w:p>
        </w:tc>
        <w:tc>
          <w:tcPr>
            <w:tcW w:w="1440" w:type="dxa"/>
          </w:tcPr>
          <w:p w14:paraId="558C2E0B" w14:textId="6ABFD498" w:rsidR="00584C28" w:rsidRPr="001355EB" w:rsidRDefault="00584C28" w:rsidP="00584C28">
            <w:pPr>
              <w:pStyle w:val="MILTableText"/>
            </w:pPr>
            <w:r w:rsidRPr="001355EB">
              <w:t>@@</w:t>
            </w:r>
            <w:r>
              <w:t>NEWINTEQIR</w:t>
            </w:r>
            <w:r w:rsidRPr="001355EB">
              <w:t>25_75@@</w:t>
            </w:r>
          </w:p>
        </w:tc>
        <w:tc>
          <w:tcPr>
            <w:tcW w:w="1440" w:type="dxa"/>
          </w:tcPr>
          <w:p w14:paraId="7DCF421F" w14:textId="5E7DB14F" w:rsidR="00584C28" w:rsidRPr="001355EB" w:rsidRDefault="00584C28" w:rsidP="00584C28">
            <w:pPr>
              <w:pStyle w:val="MILTableText"/>
            </w:pPr>
            <w:r w:rsidRPr="001355EB">
              <w:t>@@</w:t>
            </w:r>
            <w:r>
              <w:t>NEWINTEQIR</w:t>
            </w:r>
            <w:r w:rsidRPr="001355EB">
              <w:t>30_75@@</w:t>
            </w:r>
          </w:p>
        </w:tc>
      </w:tr>
      <w:tr w:rsidR="00584C28" w14:paraId="09E3060F" w14:textId="77777777" w:rsidTr="00584C28">
        <w:trPr>
          <w:trHeight w:hRule="exact" w:val="432"/>
        </w:trPr>
        <w:tc>
          <w:tcPr>
            <w:tcW w:w="1020" w:type="dxa"/>
          </w:tcPr>
          <w:p w14:paraId="160AA61E" w14:textId="77777777" w:rsidR="00584C28" w:rsidRPr="001355EB" w:rsidRDefault="00584C28" w:rsidP="00584C28">
            <w:pPr>
              <w:pStyle w:val="MILTableText"/>
            </w:pPr>
            <w:r w:rsidRPr="001355EB">
              <w:t>95%</w:t>
            </w:r>
          </w:p>
        </w:tc>
        <w:tc>
          <w:tcPr>
            <w:tcW w:w="1440" w:type="dxa"/>
          </w:tcPr>
          <w:p w14:paraId="319399C7" w14:textId="28B8E741" w:rsidR="00584C28" w:rsidRPr="001355EB" w:rsidRDefault="00584C28" w:rsidP="00584C28">
            <w:pPr>
              <w:pStyle w:val="MILTableText"/>
            </w:pPr>
            <w:r w:rsidRPr="001355EB">
              <w:t>@@</w:t>
            </w:r>
            <w:r>
              <w:t>NEWINTEQIR</w:t>
            </w:r>
            <w:r w:rsidRPr="001355EB">
              <w:t>1_95@@</w:t>
            </w:r>
          </w:p>
        </w:tc>
        <w:tc>
          <w:tcPr>
            <w:tcW w:w="1440" w:type="dxa"/>
          </w:tcPr>
          <w:p w14:paraId="067F28B6" w14:textId="1FBAC1BB" w:rsidR="00584C28" w:rsidRPr="001355EB" w:rsidRDefault="00584C28" w:rsidP="00584C28">
            <w:pPr>
              <w:pStyle w:val="MILTableText"/>
            </w:pPr>
            <w:r w:rsidRPr="001355EB">
              <w:t>@@</w:t>
            </w:r>
            <w:r>
              <w:t>NEWINTEQIR</w:t>
            </w:r>
            <w:r w:rsidRPr="001355EB">
              <w:t>5_95@@</w:t>
            </w:r>
          </w:p>
        </w:tc>
        <w:tc>
          <w:tcPr>
            <w:tcW w:w="1440" w:type="dxa"/>
          </w:tcPr>
          <w:p w14:paraId="5749712F" w14:textId="508A28A4" w:rsidR="00584C28" w:rsidRPr="001355EB" w:rsidRDefault="00584C28" w:rsidP="00584C28">
            <w:pPr>
              <w:pStyle w:val="MILTableText"/>
            </w:pPr>
            <w:r w:rsidRPr="001355EB">
              <w:t>@@</w:t>
            </w:r>
            <w:r>
              <w:t>NEWINTEQIR</w:t>
            </w:r>
            <w:r w:rsidRPr="001355EB">
              <w:t>10_95@@</w:t>
            </w:r>
          </w:p>
        </w:tc>
        <w:tc>
          <w:tcPr>
            <w:tcW w:w="1440" w:type="dxa"/>
          </w:tcPr>
          <w:p w14:paraId="3787F237" w14:textId="1891AACE" w:rsidR="00584C28" w:rsidRPr="001355EB" w:rsidRDefault="00584C28" w:rsidP="00584C28">
            <w:pPr>
              <w:pStyle w:val="MILTableText"/>
            </w:pPr>
            <w:r w:rsidRPr="001355EB">
              <w:t>@@</w:t>
            </w:r>
            <w:r>
              <w:t>NEWINTEQIR</w:t>
            </w:r>
            <w:r w:rsidRPr="001355EB">
              <w:t>15_95@@</w:t>
            </w:r>
          </w:p>
        </w:tc>
        <w:tc>
          <w:tcPr>
            <w:tcW w:w="1440" w:type="dxa"/>
          </w:tcPr>
          <w:p w14:paraId="7563EF29" w14:textId="204AA6C4" w:rsidR="00584C28" w:rsidRPr="001355EB" w:rsidRDefault="00584C28" w:rsidP="00584C28">
            <w:pPr>
              <w:pStyle w:val="MILTableText"/>
            </w:pPr>
            <w:r w:rsidRPr="001355EB">
              <w:t>@@</w:t>
            </w:r>
            <w:r>
              <w:t>NEWINTEQIR</w:t>
            </w:r>
            <w:r w:rsidRPr="001355EB">
              <w:t>25_95@@</w:t>
            </w:r>
          </w:p>
        </w:tc>
        <w:tc>
          <w:tcPr>
            <w:tcW w:w="1440" w:type="dxa"/>
          </w:tcPr>
          <w:p w14:paraId="15DAE72A" w14:textId="0BF1E61B" w:rsidR="00584C28" w:rsidRPr="001355EB" w:rsidRDefault="00584C28" w:rsidP="00584C28">
            <w:pPr>
              <w:pStyle w:val="MILTableText"/>
            </w:pPr>
            <w:r w:rsidRPr="001355EB">
              <w:t>@@</w:t>
            </w:r>
            <w:r>
              <w:t>NEWINTEQIR</w:t>
            </w:r>
            <w:r w:rsidRPr="001355EB">
              <w:t>30_95@@</w:t>
            </w:r>
          </w:p>
        </w:tc>
      </w:tr>
      <w:tr w:rsidR="00584C28" w14:paraId="7D484B86" w14:textId="77777777" w:rsidTr="00584C28">
        <w:trPr>
          <w:trHeight w:hRule="exact" w:val="432"/>
        </w:trPr>
        <w:tc>
          <w:tcPr>
            <w:tcW w:w="1020" w:type="dxa"/>
          </w:tcPr>
          <w:p w14:paraId="656C3215" w14:textId="77777777" w:rsidR="00584C28" w:rsidRPr="001355EB" w:rsidRDefault="00584C28" w:rsidP="00584C28">
            <w:pPr>
              <w:pStyle w:val="MILTableText"/>
            </w:pPr>
            <w:r w:rsidRPr="001355EB">
              <w:t>Mean</w:t>
            </w:r>
          </w:p>
        </w:tc>
        <w:tc>
          <w:tcPr>
            <w:tcW w:w="1440" w:type="dxa"/>
          </w:tcPr>
          <w:p w14:paraId="02CA3828" w14:textId="00AF9F43" w:rsidR="00584C28" w:rsidRPr="001355EB" w:rsidRDefault="00584C28" w:rsidP="00584C28">
            <w:pPr>
              <w:pStyle w:val="MILTableText"/>
            </w:pPr>
            <w:r w:rsidRPr="001355EB">
              <w:t>@@</w:t>
            </w:r>
            <w:r>
              <w:t>NEWINTEQIR</w:t>
            </w:r>
            <w:r w:rsidRPr="001355EB">
              <w:t>1_MU@@</w:t>
            </w:r>
          </w:p>
        </w:tc>
        <w:tc>
          <w:tcPr>
            <w:tcW w:w="1440" w:type="dxa"/>
          </w:tcPr>
          <w:p w14:paraId="22D918EB" w14:textId="248771D4" w:rsidR="00584C28" w:rsidRPr="001355EB" w:rsidRDefault="00584C28" w:rsidP="00584C28">
            <w:pPr>
              <w:pStyle w:val="MILTableText"/>
            </w:pPr>
            <w:r w:rsidRPr="001355EB">
              <w:t>@@</w:t>
            </w:r>
            <w:r>
              <w:t>NEWINTEQIR</w:t>
            </w:r>
            <w:r w:rsidRPr="001355EB">
              <w:t>5_MU@@</w:t>
            </w:r>
          </w:p>
        </w:tc>
        <w:tc>
          <w:tcPr>
            <w:tcW w:w="1440" w:type="dxa"/>
          </w:tcPr>
          <w:p w14:paraId="7D9DC6A9" w14:textId="10773D77" w:rsidR="00584C28" w:rsidRPr="001355EB" w:rsidRDefault="00584C28" w:rsidP="00584C28">
            <w:pPr>
              <w:pStyle w:val="MILTableText"/>
            </w:pPr>
            <w:r w:rsidRPr="001355EB">
              <w:t>@@</w:t>
            </w:r>
            <w:r>
              <w:t>NEWINTEQIR</w:t>
            </w:r>
            <w:r w:rsidRPr="001355EB">
              <w:t>10_MU@@</w:t>
            </w:r>
          </w:p>
        </w:tc>
        <w:tc>
          <w:tcPr>
            <w:tcW w:w="1440" w:type="dxa"/>
          </w:tcPr>
          <w:p w14:paraId="28DB49B1" w14:textId="772B3202" w:rsidR="00584C28" w:rsidRPr="001355EB" w:rsidRDefault="00584C28" w:rsidP="00584C28">
            <w:pPr>
              <w:pStyle w:val="MILTableText"/>
            </w:pPr>
            <w:r w:rsidRPr="001355EB">
              <w:t>@@</w:t>
            </w:r>
            <w:r>
              <w:t>NEWINTEQIR</w:t>
            </w:r>
            <w:r w:rsidRPr="001355EB">
              <w:t>15_MU@@</w:t>
            </w:r>
          </w:p>
        </w:tc>
        <w:tc>
          <w:tcPr>
            <w:tcW w:w="1440" w:type="dxa"/>
          </w:tcPr>
          <w:p w14:paraId="7FA6CE5C" w14:textId="29442FAD" w:rsidR="00584C28" w:rsidRPr="001355EB" w:rsidRDefault="00584C28" w:rsidP="00584C28">
            <w:pPr>
              <w:pStyle w:val="MILTableText"/>
            </w:pPr>
            <w:r w:rsidRPr="001355EB">
              <w:t>@@</w:t>
            </w:r>
            <w:r>
              <w:t>NEWINTEQIR</w:t>
            </w:r>
            <w:r w:rsidRPr="001355EB">
              <w:t>25_MU@@</w:t>
            </w:r>
          </w:p>
        </w:tc>
        <w:tc>
          <w:tcPr>
            <w:tcW w:w="1440" w:type="dxa"/>
          </w:tcPr>
          <w:p w14:paraId="3D478F11" w14:textId="07DFE67C" w:rsidR="00584C28" w:rsidRPr="001355EB" w:rsidRDefault="00584C28" w:rsidP="00584C28">
            <w:pPr>
              <w:pStyle w:val="MILTableText"/>
            </w:pPr>
            <w:r w:rsidRPr="001355EB">
              <w:t>@@</w:t>
            </w:r>
            <w:r>
              <w:t>NEWINTEQIR</w:t>
            </w:r>
            <w:r w:rsidRPr="001355EB">
              <w:t>30_MU@@</w:t>
            </w:r>
          </w:p>
        </w:tc>
      </w:tr>
      <w:tr w:rsidR="00584C28" w14:paraId="06E20CA5" w14:textId="77777777" w:rsidTr="00584C28">
        <w:trPr>
          <w:trHeight w:hRule="exact" w:val="432"/>
        </w:trPr>
        <w:tc>
          <w:tcPr>
            <w:tcW w:w="1020" w:type="dxa"/>
          </w:tcPr>
          <w:p w14:paraId="59865767" w14:textId="77777777" w:rsidR="00584C28" w:rsidRPr="001355EB" w:rsidRDefault="00584C28" w:rsidP="00584C28">
            <w:pPr>
              <w:pStyle w:val="MILTableText"/>
            </w:pPr>
            <w:r w:rsidRPr="001355EB">
              <w:t>Volatility</w:t>
            </w:r>
          </w:p>
        </w:tc>
        <w:tc>
          <w:tcPr>
            <w:tcW w:w="1440" w:type="dxa"/>
          </w:tcPr>
          <w:p w14:paraId="11D3F0D9" w14:textId="2F184C3E" w:rsidR="00584C28" w:rsidRPr="001355EB" w:rsidRDefault="00584C28" w:rsidP="00584C28">
            <w:pPr>
              <w:pStyle w:val="MILTableText"/>
            </w:pPr>
            <w:r w:rsidRPr="001355EB">
              <w:t>@@</w:t>
            </w:r>
            <w:r>
              <w:t>NEWINTEQIR</w:t>
            </w:r>
            <w:r w:rsidRPr="001355EB">
              <w:t>1_VOL@@</w:t>
            </w:r>
          </w:p>
        </w:tc>
        <w:tc>
          <w:tcPr>
            <w:tcW w:w="1440" w:type="dxa"/>
          </w:tcPr>
          <w:p w14:paraId="0ACB73ED" w14:textId="5709FFD9" w:rsidR="00584C28" w:rsidRPr="001355EB" w:rsidRDefault="00584C28" w:rsidP="00584C28">
            <w:pPr>
              <w:pStyle w:val="MILTableText"/>
            </w:pPr>
            <w:r w:rsidRPr="001355EB">
              <w:t>@@</w:t>
            </w:r>
            <w:r>
              <w:t>NEWINTEQIR</w:t>
            </w:r>
            <w:r w:rsidRPr="001355EB">
              <w:t>5_VOL@@</w:t>
            </w:r>
          </w:p>
        </w:tc>
        <w:tc>
          <w:tcPr>
            <w:tcW w:w="1440" w:type="dxa"/>
          </w:tcPr>
          <w:p w14:paraId="3A2AFC54" w14:textId="310805C5" w:rsidR="00584C28" w:rsidRPr="001355EB" w:rsidRDefault="00584C28" w:rsidP="00584C28">
            <w:pPr>
              <w:pStyle w:val="MILTableText"/>
            </w:pPr>
            <w:r w:rsidRPr="001355EB">
              <w:t>@@</w:t>
            </w:r>
            <w:r>
              <w:t>NEWINTEQIR</w:t>
            </w:r>
            <w:r w:rsidRPr="001355EB">
              <w:t>10_VOL@@</w:t>
            </w:r>
          </w:p>
        </w:tc>
        <w:tc>
          <w:tcPr>
            <w:tcW w:w="1440" w:type="dxa"/>
          </w:tcPr>
          <w:p w14:paraId="1E1EE2F5" w14:textId="6505EC16" w:rsidR="00584C28" w:rsidRPr="001355EB" w:rsidRDefault="00584C28" w:rsidP="00584C28">
            <w:pPr>
              <w:pStyle w:val="MILTableText"/>
            </w:pPr>
            <w:r w:rsidRPr="001355EB">
              <w:t>@@</w:t>
            </w:r>
            <w:r>
              <w:t>NEWINTEQIR</w:t>
            </w:r>
            <w:r w:rsidRPr="001355EB">
              <w:t>15_VOL@@</w:t>
            </w:r>
          </w:p>
        </w:tc>
        <w:tc>
          <w:tcPr>
            <w:tcW w:w="1440" w:type="dxa"/>
          </w:tcPr>
          <w:p w14:paraId="21F58C93" w14:textId="1E7DEB1C" w:rsidR="00584C28" w:rsidRPr="001355EB" w:rsidRDefault="00584C28" w:rsidP="00584C28">
            <w:pPr>
              <w:pStyle w:val="MILTableText"/>
            </w:pPr>
            <w:r w:rsidRPr="001355EB">
              <w:t>@@</w:t>
            </w:r>
            <w:r>
              <w:t>NEWINTEQIR</w:t>
            </w:r>
            <w:r w:rsidRPr="001355EB">
              <w:t>25_VOL@@</w:t>
            </w:r>
          </w:p>
        </w:tc>
        <w:tc>
          <w:tcPr>
            <w:tcW w:w="1440" w:type="dxa"/>
          </w:tcPr>
          <w:p w14:paraId="641EA663" w14:textId="2E9AC65E" w:rsidR="00584C28" w:rsidRPr="001355EB" w:rsidRDefault="00584C28" w:rsidP="00584C28">
            <w:pPr>
              <w:pStyle w:val="MILTableText"/>
            </w:pPr>
            <w:r w:rsidRPr="001355EB">
              <w:t>@@</w:t>
            </w:r>
            <w:r>
              <w:t>NEWINTEQIR</w:t>
            </w:r>
            <w:r w:rsidRPr="001355EB">
              <w:t>30_VOL@@</w:t>
            </w:r>
          </w:p>
        </w:tc>
      </w:tr>
    </w:tbl>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9" w:name="_Toc483381620"/>
      <w:r>
        <w:lastRenderedPageBreak/>
        <w:t>International Equities Unhedged</w:t>
      </w:r>
      <w:bookmarkEnd w:id="49"/>
    </w:p>
    <w:p w14:paraId="696D303A" w14:textId="77777777" w:rsidR="000842DA" w:rsidRDefault="000842DA" w:rsidP="000842DA">
      <w:pPr>
        <w:pStyle w:val="MILReportSubSection"/>
      </w:pPr>
      <w:bookmarkStart w:id="50" w:name="_Toc483381621"/>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584C28">
            <w:pPr>
              <w:pStyle w:val="MILTableText"/>
            </w:pPr>
            <m:oMathPara>
              <m:oMath>
                <m:r>
                  <m:rPr>
                    <m:sty m:val="bi"/>
                  </m:rPr>
                  <m:t>μ</m:t>
                </m:r>
              </m:oMath>
            </m:oMathPara>
          </w:p>
        </w:tc>
        <w:tc>
          <w:tcPr>
            <w:tcW w:w="1262" w:type="dxa"/>
          </w:tcPr>
          <w:p w14:paraId="24C3D82D" w14:textId="77777777" w:rsidR="000842DA" w:rsidRPr="00B568F5" w:rsidRDefault="000842DA" w:rsidP="00584C28">
            <w:pPr>
              <w:pStyle w:val="MILTableText"/>
            </w:pPr>
            <w:r w:rsidRPr="00B568F5">
              <w:t>0</w:t>
            </w:r>
          </w:p>
        </w:tc>
        <w:tc>
          <w:tcPr>
            <w:tcW w:w="1283" w:type="dxa"/>
          </w:tcPr>
          <w:p w14:paraId="0848EF39" w14:textId="77777777" w:rsidR="000842DA" w:rsidRPr="00B568F5" w:rsidRDefault="000842DA" w:rsidP="00584C28">
            <w:pPr>
              <w:pStyle w:val="MILTableText"/>
            </w:pPr>
            <w:r w:rsidRPr="00B568F5">
              <w:t>0</w:t>
            </w:r>
          </w:p>
        </w:tc>
        <w:tc>
          <w:tcPr>
            <w:tcW w:w="5833" w:type="dxa"/>
          </w:tcPr>
          <w:p w14:paraId="710E0C03"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124C30" w:rsidRDefault="000842DA" w:rsidP="00584C28">
            <w:pPr>
              <w:pStyle w:val="MILTableText"/>
              <w:rPr>
                <w:b/>
              </w:rPr>
            </w:pPr>
            <w:r w:rsidRPr="00124C30">
              <w:rPr>
                <w:b/>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8AEB4AC" w14:textId="1449A402" w:rsidR="00A51E07" w:rsidRPr="00B568F5" w:rsidRDefault="002C4A09" w:rsidP="00584C28">
            <w:pPr>
              <w:pStyle w:val="MILTableText"/>
            </w:pPr>
            <w:r w:rsidRPr="00B568F5">
              <w:t>@@</w:t>
            </w:r>
            <w:r w:rsidR="00A51E07" w:rsidRPr="00B568F5">
              <w:t>OLD</w:t>
            </w:r>
            <w:r w:rsidR="000E5370" w:rsidRPr="00B568F5">
              <w:t>INTEQUNH</w:t>
            </w:r>
            <w:r w:rsidR="00A51E07" w:rsidRPr="00B568F5">
              <w:t>P12</w:t>
            </w:r>
            <w:r w:rsidRPr="00B568F5">
              <w:t>@@</w:t>
            </w:r>
          </w:p>
        </w:tc>
        <w:tc>
          <w:tcPr>
            <w:tcW w:w="1283" w:type="dxa"/>
          </w:tcPr>
          <w:p w14:paraId="615617BA" w14:textId="0645E577" w:rsidR="00A51E07" w:rsidRPr="00B568F5" w:rsidRDefault="002C4A09" w:rsidP="00584C28">
            <w:pPr>
              <w:pStyle w:val="MILTableText"/>
            </w:pPr>
            <w:r w:rsidRPr="00B568F5">
              <w:t>@@</w:t>
            </w:r>
            <w:r w:rsidR="00A51E07" w:rsidRPr="00B568F5">
              <w:t>NEW</w:t>
            </w:r>
            <w:r w:rsidR="000E5370" w:rsidRPr="00B568F5">
              <w:t>INTEQUNH</w:t>
            </w:r>
            <w:r w:rsidR="00A51E07" w:rsidRPr="00B568F5">
              <w:t>P12</w:t>
            </w:r>
            <w:r w:rsidRPr="00B568F5">
              <w:t>@@</w:t>
            </w:r>
          </w:p>
        </w:tc>
        <w:tc>
          <w:tcPr>
            <w:tcW w:w="5833" w:type="dxa"/>
          </w:tcPr>
          <w:p w14:paraId="3ED9347B" w14:textId="77777777" w:rsidR="00A51E07" w:rsidRPr="00B568F5" w:rsidRDefault="00A51E07" w:rsidP="00584C28">
            <w:pPr>
              <w:pStyle w:val="MILTableText"/>
            </w:pPr>
            <w:r w:rsidRPr="00B568F5">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7DC06F" w14:textId="5DBA996F" w:rsidR="00A51E07" w:rsidRPr="00B568F5" w:rsidRDefault="002C4A09" w:rsidP="00584C28">
            <w:pPr>
              <w:pStyle w:val="MILTableText"/>
            </w:pPr>
            <w:r w:rsidRPr="00B568F5">
              <w:t>@@</w:t>
            </w:r>
            <w:r w:rsidR="00A51E07" w:rsidRPr="00B568F5">
              <w:t>OLD</w:t>
            </w:r>
            <w:r w:rsidR="000E5370" w:rsidRPr="00B568F5">
              <w:t>INTEQUNH</w:t>
            </w:r>
            <w:r w:rsidR="00A51E07" w:rsidRPr="00B568F5">
              <w:t>P21</w:t>
            </w:r>
            <w:r w:rsidRPr="00B568F5">
              <w:t>@@</w:t>
            </w:r>
          </w:p>
        </w:tc>
        <w:tc>
          <w:tcPr>
            <w:tcW w:w="1283" w:type="dxa"/>
          </w:tcPr>
          <w:p w14:paraId="754C4959" w14:textId="5B233654" w:rsidR="00A51E07" w:rsidRPr="00B568F5" w:rsidRDefault="002C4A09" w:rsidP="00584C28">
            <w:pPr>
              <w:pStyle w:val="MILTableText"/>
            </w:pPr>
            <w:r w:rsidRPr="00B568F5">
              <w:t>@@</w:t>
            </w:r>
            <w:r w:rsidR="00A51E07" w:rsidRPr="00B568F5">
              <w:t>NEW</w:t>
            </w:r>
            <w:r w:rsidR="000E5370" w:rsidRPr="00B568F5">
              <w:t>INTEQUNH</w:t>
            </w:r>
            <w:r w:rsidR="00A51E07" w:rsidRPr="00B568F5">
              <w:t>P21</w:t>
            </w:r>
            <w:r w:rsidRPr="00B568F5">
              <w:t>@@</w:t>
            </w:r>
          </w:p>
        </w:tc>
        <w:tc>
          <w:tcPr>
            <w:tcW w:w="5833" w:type="dxa"/>
          </w:tcPr>
          <w:p w14:paraId="0AA6D22C" w14:textId="77777777" w:rsidR="00A51E07" w:rsidRPr="00B568F5" w:rsidRDefault="00A51E07" w:rsidP="00584C28">
            <w:pPr>
              <w:pStyle w:val="MILTableText"/>
            </w:pPr>
            <w:r w:rsidRPr="00B568F5">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052737B7" w14:textId="12366254" w:rsidR="00A51E07" w:rsidRPr="00B568F5" w:rsidRDefault="002C4A09" w:rsidP="00584C28">
            <w:pPr>
              <w:pStyle w:val="MILTableText"/>
            </w:pPr>
            <w:r w:rsidRPr="00B568F5">
              <w:t>@@</w:t>
            </w:r>
            <w:r w:rsidR="00A51E07" w:rsidRPr="00B568F5">
              <w:t>OLD</w:t>
            </w:r>
            <w:r w:rsidR="000E5370" w:rsidRPr="00B568F5">
              <w:t>INTEQUNH</w:t>
            </w:r>
            <w:r w:rsidR="00A51E07" w:rsidRPr="00B568F5">
              <w:t>MU1</w:t>
            </w:r>
            <w:r w:rsidRPr="00B568F5">
              <w:t>@@</w:t>
            </w:r>
          </w:p>
        </w:tc>
        <w:tc>
          <w:tcPr>
            <w:tcW w:w="1283" w:type="dxa"/>
          </w:tcPr>
          <w:p w14:paraId="4C911FD4" w14:textId="4550D86E" w:rsidR="00A51E07" w:rsidRPr="00B568F5" w:rsidRDefault="002C4A09" w:rsidP="00584C28">
            <w:pPr>
              <w:pStyle w:val="MILTableText"/>
            </w:pPr>
            <w:r w:rsidRPr="00B568F5">
              <w:t>@@</w:t>
            </w:r>
            <w:r w:rsidR="00A51E07" w:rsidRPr="00B568F5">
              <w:t>NEW</w:t>
            </w:r>
            <w:r w:rsidR="000E5370" w:rsidRPr="00B568F5">
              <w:t>INTEQUNH</w:t>
            </w:r>
            <w:r w:rsidR="00A51E07" w:rsidRPr="00B568F5">
              <w:t>MU1</w:t>
            </w:r>
            <w:r w:rsidRPr="00B568F5">
              <w:t>@@</w:t>
            </w:r>
          </w:p>
        </w:tc>
        <w:tc>
          <w:tcPr>
            <w:tcW w:w="5833" w:type="dxa"/>
          </w:tcPr>
          <w:p w14:paraId="767EE943" w14:textId="77777777" w:rsidR="00A51E07" w:rsidRPr="00B568F5" w:rsidRDefault="00A51E07" w:rsidP="00584C28">
            <w:pPr>
              <w:pStyle w:val="MILTableText"/>
            </w:pPr>
            <w:r w:rsidRPr="00B568F5">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7F5DAF29" w14:textId="10D96060" w:rsidR="00A51E07" w:rsidRPr="00B568F5" w:rsidRDefault="002C4A09" w:rsidP="00584C28">
            <w:pPr>
              <w:pStyle w:val="MILTableText"/>
            </w:pPr>
            <w:r w:rsidRPr="00B568F5">
              <w:t>@@</w:t>
            </w:r>
            <w:r w:rsidR="00A51E07" w:rsidRPr="00B568F5">
              <w:t>OLD</w:t>
            </w:r>
            <w:r w:rsidR="000E5370" w:rsidRPr="00B568F5">
              <w:t>INTEQUNH</w:t>
            </w:r>
            <w:r w:rsidR="00A51E07" w:rsidRPr="00B568F5">
              <w:t>SIGMA1</w:t>
            </w:r>
            <w:r w:rsidRPr="00B568F5">
              <w:t>@@</w:t>
            </w:r>
          </w:p>
        </w:tc>
        <w:tc>
          <w:tcPr>
            <w:tcW w:w="1283" w:type="dxa"/>
          </w:tcPr>
          <w:p w14:paraId="4815A9DC" w14:textId="51489AC7" w:rsidR="00A51E07" w:rsidRPr="00B568F5" w:rsidRDefault="002C4A09" w:rsidP="00584C28">
            <w:pPr>
              <w:pStyle w:val="MILTableText"/>
            </w:pPr>
            <w:r w:rsidRPr="00B568F5">
              <w:t>@@</w:t>
            </w:r>
            <w:r w:rsidR="00A51E07" w:rsidRPr="00B568F5">
              <w:t>NEW</w:t>
            </w:r>
            <w:r w:rsidR="000E5370" w:rsidRPr="00B568F5">
              <w:t>INTEQUNH</w:t>
            </w:r>
            <w:r w:rsidR="00A51E07" w:rsidRPr="00B568F5">
              <w:t>SIGMA1</w:t>
            </w:r>
            <w:r w:rsidRPr="00B568F5">
              <w:t>@@</w:t>
            </w:r>
          </w:p>
        </w:tc>
        <w:tc>
          <w:tcPr>
            <w:tcW w:w="5833" w:type="dxa"/>
          </w:tcPr>
          <w:p w14:paraId="02224168" w14:textId="77777777" w:rsidR="00A51E07" w:rsidRPr="00B568F5" w:rsidRDefault="00A51E07" w:rsidP="00584C28">
            <w:pPr>
              <w:pStyle w:val="MILTableText"/>
            </w:pPr>
            <w:r w:rsidRPr="00B568F5">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36AE3935" w14:textId="2300B6AD" w:rsidR="00A51E07" w:rsidRPr="00B568F5" w:rsidRDefault="002C4A09" w:rsidP="00584C28">
            <w:pPr>
              <w:pStyle w:val="MILTableText"/>
            </w:pPr>
            <w:r w:rsidRPr="00B568F5">
              <w:t>@@</w:t>
            </w:r>
            <w:r w:rsidR="00A51E07" w:rsidRPr="00B568F5">
              <w:t>OLD</w:t>
            </w:r>
            <w:r w:rsidR="000E5370" w:rsidRPr="00B568F5">
              <w:t>INTEQUNH</w:t>
            </w:r>
            <w:r w:rsidR="00A51E07" w:rsidRPr="00B568F5">
              <w:t>MU2</w:t>
            </w:r>
            <w:r w:rsidRPr="00B568F5">
              <w:t>@@</w:t>
            </w:r>
          </w:p>
        </w:tc>
        <w:tc>
          <w:tcPr>
            <w:tcW w:w="1283" w:type="dxa"/>
          </w:tcPr>
          <w:p w14:paraId="54D56797" w14:textId="052C4A03" w:rsidR="00A51E07" w:rsidRPr="00B568F5" w:rsidRDefault="002C4A09" w:rsidP="00584C28">
            <w:pPr>
              <w:pStyle w:val="MILTableText"/>
            </w:pPr>
            <w:r w:rsidRPr="00B568F5">
              <w:t>@@</w:t>
            </w:r>
            <w:r w:rsidR="00A51E07" w:rsidRPr="00B568F5">
              <w:t>NEW</w:t>
            </w:r>
            <w:r w:rsidR="000E5370" w:rsidRPr="00B568F5">
              <w:t>INTEQUNH</w:t>
            </w:r>
            <w:r w:rsidR="00A51E07" w:rsidRPr="00B568F5">
              <w:t>MU2</w:t>
            </w:r>
            <w:r w:rsidRPr="00B568F5">
              <w:t>@@</w:t>
            </w:r>
          </w:p>
        </w:tc>
        <w:tc>
          <w:tcPr>
            <w:tcW w:w="5833" w:type="dxa"/>
          </w:tcPr>
          <w:p w14:paraId="19F3F4AF" w14:textId="77777777" w:rsidR="00A51E07" w:rsidRPr="00B568F5" w:rsidRDefault="00A51E07" w:rsidP="00584C28">
            <w:pPr>
              <w:pStyle w:val="MILTableText"/>
            </w:pPr>
            <w:r w:rsidRPr="00B568F5">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20B870A2" w14:textId="58E48C24" w:rsidR="00A51E07" w:rsidRPr="00B568F5" w:rsidRDefault="002C4A09" w:rsidP="00584C28">
            <w:pPr>
              <w:pStyle w:val="MILTableText"/>
            </w:pPr>
            <w:r w:rsidRPr="00B568F5">
              <w:t>@@</w:t>
            </w:r>
            <w:r w:rsidR="00A51E07" w:rsidRPr="00B568F5">
              <w:t>OLD</w:t>
            </w:r>
            <w:r w:rsidR="000E5370" w:rsidRPr="00B568F5">
              <w:t>INTEQUNH</w:t>
            </w:r>
            <w:r w:rsidR="00A51E07" w:rsidRPr="00B568F5">
              <w:t>SIGMA2</w:t>
            </w:r>
            <w:r w:rsidRPr="00B568F5">
              <w:t>@@</w:t>
            </w:r>
          </w:p>
        </w:tc>
        <w:tc>
          <w:tcPr>
            <w:tcW w:w="1283" w:type="dxa"/>
          </w:tcPr>
          <w:p w14:paraId="5EC5B4D1" w14:textId="25280920" w:rsidR="00A51E07" w:rsidRPr="00B568F5" w:rsidRDefault="002C4A09" w:rsidP="00584C28">
            <w:pPr>
              <w:pStyle w:val="MILTableText"/>
            </w:pPr>
            <w:r w:rsidRPr="00B568F5">
              <w:t>@@</w:t>
            </w:r>
            <w:r w:rsidR="00A51E07" w:rsidRPr="00B568F5">
              <w:t>NEW</w:t>
            </w:r>
            <w:r w:rsidR="000E5370" w:rsidRPr="00B568F5">
              <w:t>INTEQUNH</w:t>
            </w:r>
            <w:r w:rsidR="00A51E07" w:rsidRPr="00B568F5">
              <w:t>SIGMA2</w:t>
            </w:r>
            <w:r w:rsidRPr="00B568F5">
              <w:t>@@</w:t>
            </w:r>
          </w:p>
        </w:tc>
        <w:tc>
          <w:tcPr>
            <w:tcW w:w="5833" w:type="dxa"/>
          </w:tcPr>
          <w:p w14:paraId="61B69815" w14:textId="77777777" w:rsidR="00A51E07" w:rsidRPr="00B568F5" w:rsidRDefault="00A51E07" w:rsidP="00584C28">
            <w:pPr>
              <w:pStyle w:val="MILTableText"/>
            </w:pPr>
            <w:r w:rsidRPr="00B568F5">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124C30" w:rsidRDefault="00A51E07" w:rsidP="00584C28">
            <w:pPr>
              <w:pStyle w:val="MILTableText"/>
              <w:rPr>
                <w:b/>
              </w:rPr>
            </w:pPr>
            <w:r w:rsidRPr="00124C30">
              <w:rPr>
                <w:b/>
              </w:rPr>
              <w:t>Income Yield Model (Ornstein Uhlenbeck)</w:t>
            </w:r>
          </w:p>
        </w:tc>
      </w:tr>
      <w:tr w:rsidR="00A51E07" w14:paraId="27733C8C" w14:textId="77777777" w:rsidTr="00431642">
        <w:trPr>
          <w:trHeight w:hRule="exact" w:val="397"/>
        </w:trPr>
        <w:tc>
          <w:tcPr>
            <w:tcW w:w="1157" w:type="dxa"/>
          </w:tcPr>
          <w:p w14:paraId="7474EBAB" w14:textId="100ADC8F" w:rsidR="00A51E07" w:rsidRPr="00B568F5"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44820039" w14:textId="7E5C4874" w:rsidR="00A51E07" w:rsidRPr="00B568F5" w:rsidRDefault="002C4A09" w:rsidP="00584C28">
            <w:pPr>
              <w:pStyle w:val="MILTableText"/>
            </w:pPr>
            <w:r w:rsidRPr="00B568F5">
              <w:t>@@</w:t>
            </w:r>
            <w:r w:rsidR="00A51E07" w:rsidRPr="00B568F5">
              <w:t>OLD</w:t>
            </w:r>
            <w:r w:rsidR="000E5370" w:rsidRPr="00B568F5">
              <w:t>INTEQUNH</w:t>
            </w:r>
            <w:r w:rsidR="00A51E07" w:rsidRPr="00B568F5">
              <w:t>Y0</w:t>
            </w:r>
            <w:r w:rsidRPr="00B568F5">
              <w:t>@@</w:t>
            </w:r>
          </w:p>
        </w:tc>
        <w:tc>
          <w:tcPr>
            <w:tcW w:w="1283" w:type="dxa"/>
          </w:tcPr>
          <w:p w14:paraId="4A4F6359" w14:textId="08715687" w:rsidR="00A51E07" w:rsidRPr="00B568F5" w:rsidRDefault="002C4A09" w:rsidP="00584C28">
            <w:pPr>
              <w:pStyle w:val="MILTableText"/>
            </w:pPr>
            <w:r w:rsidRPr="00B568F5">
              <w:t>@@</w:t>
            </w:r>
            <w:r w:rsidR="00A51E07" w:rsidRPr="00B568F5">
              <w:t>NEW</w:t>
            </w:r>
            <w:r w:rsidR="000E5370" w:rsidRPr="00B568F5">
              <w:t>INTEQUNH</w:t>
            </w:r>
            <w:r w:rsidR="00A51E07" w:rsidRPr="00B568F5">
              <w:t>Y0</w:t>
            </w:r>
            <w:r w:rsidRPr="00B568F5">
              <w:t>@@</w:t>
            </w:r>
          </w:p>
        </w:tc>
        <w:tc>
          <w:tcPr>
            <w:tcW w:w="5833" w:type="dxa"/>
          </w:tcPr>
          <w:p w14:paraId="62A32299" w14:textId="2DE046DA" w:rsidR="00A51E07" w:rsidRPr="00B568F5" w:rsidRDefault="00A51E07" w:rsidP="00584C28">
            <w:pPr>
              <w:pStyle w:val="MILTableText"/>
            </w:pPr>
            <w:r w:rsidRPr="00B568F5">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4A0C4317" w14:textId="521F0DE4" w:rsidR="00A51E07" w:rsidRPr="00B568F5" w:rsidRDefault="002C4A09" w:rsidP="00584C28">
            <w:pPr>
              <w:pStyle w:val="MILTableText"/>
            </w:pPr>
            <w:r w:rsidRPr="00B568F5">
              <w:t>@@</w:t>
            </w:r>
            <w:r w:rsidR="00A51E07" w:rsidRPr="00B568F5">
              <w:t>OLD</w:t>
            </w:r>
            <w:r w:rsidR="000E5370" w:rsidRPr="00B568F5">
              <w:t>INTEQUNH</w:t>
            </w:r>
            <w:r w:rsidR="00A51E07" w:rsidRPr="00B568F5">
              <w:t>YMU</w:t>
            </w:r>
            <w:r w:rsidRPr="00B568F5">
              <w:t>@@</w:t>
            </w:r>
          </w:p>
        </w:tc>
        <w:tc>
          <w:tcPr>
            <w:tcW w:w="1283" w:type="dxa"/>
          </w:tcPr>
          <w:p w14:paraId="5376AC1C" w14:textId="116B082C" w:rsidR="00A51E07" w:rsidRPr="00B568F5" w:rsidRDefault="002C4A09" w:rsidP="00584C28">
            <w:pPr>
              <w:pStyle w:val="MILTableText"/>
            </w:pPr>
            <w:r w:rsidRPr="00B568F5">
              <w:t>@@</w:t>
            </w:r>
            <w:r w:rsidR="00A51E07" w:rsidRPr="00B568F5">
              <w:t>NEW</w:t>
            </w:r>
            <w:r w:rsidR="000E5370" w:rsidRPr="00B568F5">
              <w:t>INTEQUNH</w:t>
            </w:r>
            <w:r w:rsidR="00A51E07" w:rsidRPr="00B568F5">
              <w:t>YMU</w:t>
            </w:r>
            <w:r w:rsidRPr="00B568F5">
              <w:t>@@</w:t>
            </w:r>
          </w:p>
        </w:tc>
        <w:tc>
          <w:tcPr>
            <w:tcW w:w="5833" w:type="dxa"/>
          </w:tcPr>
          <w:p w14:paraId="0AB59773" w14:textId="55FE3F31" w:rsidR="00A51E07" w:rsidRPr="00B568F5" w:rsidRDefault="00A51E07" w:rsidP="00584C28">
            <w:pPr>
              <w:pStyle w:val="MILTableText"/>
            </w:pPr>
            <w:r w:rsidRPr="00B568F5">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43DCC581" w14:textId="7B30A523" w:rsidR="00A51E07" w:rsidRPr="00B568F5" w:rsidRDefault="002C4A09" w:rsidP="00584C28">
            <w:pPr>
              <w:pStyle w:val="MILTableText"/>
            </w:pPr>
            <w:r w:rsidRPr="00B568F5">
              <w:t>@@</w:t>
            </w:r>
            <w:r w:rsidR="00A51E07" w:rsidRPr="00B568F5">
              <w:t>OLD</w:t>
            </w:r>
            <w:r w:rsidR="000E5370" w:rsidRPr="00B568F5">
              <w:t>INTEQUNH</w:t>
            </w:r>
            <w:r w:rsidR="00A51E07" w:rsidRPr="00B568F5">
              <w:t>YALPHA</w:t>
            </w:r>
            <w:r w:rsidRPr="00B568F5">
              <w:t>@@</w:t>
            </w:r>
          </w:p>
        </w:tc>
        <w:tc>
          <w:tcPr>
            <w:tcW w:w="1283" w:type="dxa"/>
          </w:tcPr>
          <w:p w14:paraId="0791BC09" w14:textId="60A8C2EA" w:rsidR="00A51E07" w:rsidRPr="00B568F5" w:rsidRDefault="002C4A09" w:rsidP="00584C28">
            <w:pPr>
              <w:pStyle w:val="MILTableText"/>
            </w:pPr>
            <w:r w:rsidRPr="00B568F5">
              <w:t>@@</w:t>
            </w:r>
            <w:r w:rsidR="00A51E07" w:rsidRPr="00B568F5">
              <w:t>NEW</w:t>
            </w:r>
            <w:r w:rsidR="000E5370" w:rsidRPr="00B568F5">
              <w:t>INTEQUNH</w:t>
            </w:r>
            <w:r w:rsidR="00A51E07" w:rsidRPr="00B568F5">
              <w:t>YALPHA</w:t>
            </w:r>
            <w:r w:rsidRPr="00B568F5">
              <w:t>@@</w:t>
            </w:r>
          </w:p>
        </w:tc>
        <w:tc>
          <w:tcPr>
            <w:tcW w:w="5833" w:type="dxa"/>
          </w:tcPr>
          <w:p w14:paraId="7CE75465" w14:textId="777C1954" w:rsidR="00A51E07" w:rsidRPr="00B568F5" w:rsidRDefault="00A51E07" w:rsidP="00584C28">
            <w:pPr>
              <w:pStyle w:val="MILTableText"/>
            </w:pPr>
            <w:r w:rsidRPr="00B568F5">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5E2A0392" w14:textId="54533040" w:rsidR="00A51E07" w:rsidRPr="00B568F5" w:rsidRDefault="002C4A09" w:rsidP="00584C28">
            <w:pPr>
              <w:pStyle w:val="MILTableText"/>
            </w:pPr>
            <w:r w:rsidRPr="00B568F5">
              <w:t>@@</w:t>
            </w:r>
            <w:r w:rsidR="00A51E07" w:rsidRPr="00B568F5">
              <w:t>OLD</w:t>
            </w:r>
            <w:r w:rsidR="000E5370" w:rsidRPr="00B568F5">
              <w:t>INTEQUNH</w:t>
            </w:r>
            <w:r w:rsidR="00A51E07" w:rsidRPr="00B568F5">
              <w:t>YSIGMA</w:t>
            </w:r>
            <w:r w:rsidRPr="00B568F5">
              <w:t>@@</w:t>
            </w:r>
          </w:p>
        </w:tc>
        <w:tc>
          <w:tcPr>
            <w:tcW w:w="1283" w:type="dxa"/>
          </w:tcPr>
          <w:p w14:paraId="0CD7D03C" w14:textId="37C95500" w:rsidR="00A51E07" w:rsidRPr="00B568F5" w:rsidRDefault="002C4A09" w:rsidP="00584C28">
            <w:pPr>
              <w:pStyle w:val="MILTableText"/>
            </w:pPr>
            <w:r w:rsidRPr="00B568F5">
              <w:t>@@</w:t>
            </w:r>
            <w:r w:rsidR="00A51E07" w:rsidRPr="00B568F5">
              <w:t>NEW</w:t>
            </w:r>
            <w:r w:rsidR="000E5370" w:rsidRPr="00B568F5">
              <w:t>INTEQUNH</w:t>
            </w:r>
            <w:r w:rsidR="00A51E07" w:rsidRPr="00B568F5">
              <w:t>YSIGMA</w:t>
            </w:r>
            <w:r w:rsidRPr="00B568F5">
              <w:t>@@</w:t>
            </w:r>
          </w:p>
        </w:tc>
        <w:tc>
          <w:tcPr>
            <w:tcW w:w="5833" w:type="dxa"/>
          </w:tcPr>
          <w:p w14:paraId="4E5C3941" w14:textId="160EAF98" w:rsidR="00A51E07" w:rsidRPr="00B568F5" w:rsidRDefault="00A51E07" w:rsidP="00584C28">
            <w:pPr>
              <w:pStyle w:val="MILTableText"/>
            </w:pPr>
            <w:r w:rsidRPr="00B568F5">
              <w:t>The volatility of the dividend yield</w:t>
            </w:r>
          </w:p>
        </w:tc>
      </w:tr>
      <w:tr w:rsidR="001D0E16" w14:paraId="3E6281E5" w14:textId="77777777" w:rsidTr="001D0E16">
        <w:trPr>
          <w:trHeight w:hRule="exact" w:val="630"/>
        </w:trPr>
        <w:tc>
          <w:tcPr>
            <w:tcW w:w="1157" w:type="dxa"/>
          </w:tcPr>
          <w:p w14:paraId="2477A456" w14:textId="0281058E"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CE8488B" w14:textId="789B6C3B" w:rsidR="001D0E16" w:rsidRPr="00B568F5" w:rsidRDefault="001D0E16" w:rsidP="00584C28">
            <w:pPr>
              <w:pStyle w:val="MILTableText"/>
            </w:pPr>
            <w:r w:rsidRPr="001D0E16">
              <w:t>@@OLD</w:t>
            </w:r>
            <w:r>
              <w:t>INTEQUNH</w:t>
            </w:r>
            <w:r w:rsidRPr="001D0E16">
              <w:t>RHO@@</w:t>
            </w:r>
          </w:p>
        </w:tc>
        <w:tc>
          <w:tcPr>
            <w:tcW w:w="1283" w:type="dxa"/>
          </w:tcPr>
          <w:p w14:paraId="1633B30C" w14:textId="7D9405FF" w:rsidR="001D0E16" w:rsidRPr="00B568F5" w:rsidRDefault="001D0E16" w:rsidP="00584C28">
            <w:pPr>
              <w:pStyle w:val="MILTableText"/>
            </w:pPr>
            <w:r w:rsidRPr="001D0E16">
              <w:t>@@NEW</w:t>
            </w:r>
            <w:r>
              <w:t>INTEQUNH</w:t>
            </w:r>
            <w:r w:rsidRPr="001D0E16">
              <w:t>RHO@@</w:t>
            </w:r>
          </w:p>
        </w:tc>
        <w:tc>
          <w:tcPr>
            <w:tcW w:w="5833" w:type="dxa"/>
          </w:tcPr>
          <w:p w14:paraId="58688FD3" w14:textId="50920297" w:rsidR="001D0E16" w:rsidRPr="00B568F5" w:rsidRDefault="001D0E16" w:rsidP="00584C28">
            <w:pPr>
              <w:pStyle w:val="MILTableText"/>
            </w:pPr>
            <w:r w:rsidRPr="001355EB">
              <w:t xml:space="preserve">The </w:t>
            </w:r>
            <w:r>
              <w:t>correlation between the dividend yield process and the total return process</w:t>
            </w:r>
          </w:p>
        </w:tc>
      </w:tr>
    </w:tbl>
    <w:p w14:paraId="75F1FF5B" w14:textId="77777777" w:rsidR="00584C28" w:rsidRDefault="00584C28" w:rsidP="00584C28">
      <w:pPr>
        <w:pStyle w:val="MILReportSubSection"/>
        <w:numPr>
          <w:ilvl w:val="0"/>
          <w:numId w:val="0"/>
        </w:numPr>
        <w:ind w:left="1008" w:hanging="1008"/>
        <w:rPr>
          <w:sz w:val="18"/>
          <w:szCs w:val="18"/>
        </w:rPr>
      </w:pPr>
    </w:p>
    <w:p w14:paraId="6D684804" w14:textId="77777777" w:rsidR="00584C28" w:rsidRDefault="00584C28">
      <w:pPr>
        <w:spacing w:line="240" w:lineRule="auto"/>
        <w:rPr>
          <w:b/>
          <w:color w:val="004877"/>
        </w:rPr>
      </w:pPr>
      <w:r>
        <w:br w:type="page"/>
      </w:r>
    </w:p>
    <w:p w14:paraId="72403888" w14:textId="5FDE4775" w:rsidR="000842DA" w:rsidRPr="00255C34" w:rsidRDefault="000842DA" w:rsidP="000842DA">
      <w:pPr>
        <w:pStyle w:val="MILReportSubSection"/>
        <w:rPr>
          <w:sz w:val="18"/>
          <w:szCs w:val="18"/>
        </w:rPr>
      </w:pPr>
      <w:bookmarkStart w:id="51" w:name="_Toc483381622"/>
      <w:r w:rsidRPr="00255C34">
        <w:rPr>
          <w:sz w:val="18"/>
          <w:szCs w:val="18"/>
        </w:rPr>
        <w:lastRenderedPageBreak/>
        <w:t>Distributions</w:t>
      </w:r>
      <w:bookmarkEnd w:id="51"/>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%’ile</w:t>
            </w:r>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584C28">
            <w:pPr>
              <w:pStyle w:val="MILTableText"/>
            </w:pPr>
            <w:r w:rsidRPr="00B568F5">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584C28">
            <w:pPr>
              <w:pStyle w:val="MILTableText"/>
            </w:pPr>
            <w:r w:rsidRPr="00B568F5">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584C28">
            <w:pPr>
              <w:pStyle w:val="MILTableText"/>
            </w:pPr>
            <w:r w:rsidRPr="00B568F5">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584C28">
            <w:pPr>
              <w:pStyle w:val="MILTableText"/>
            </w:pPr>
            <w:r w:rsidRPr="00B568F5">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584C28">
            <w:pPr>
              <w:pStyle w:val="MILTableText"/>
            </w:pPr>
            <w:r w:rsidRPr="00B568F5">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584C28">
            <w:pPr>
              <w:pStyle w:val="MILTableText"/>
            </w:pPr>
            <w:r w:rsidRPr="00B568F5">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584C28">
            <w:pPr>
              <w:pStyle w:val="MILTableText"/>
            </w:pPr>
            <w:r w:rsidRPr="00B568F5">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%’ile</w:t>
            </w:r>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584C28">
            <w:pPr>
              <w:pStyle w:val="MILTableText"/>
            </w:pPr>
            <w:r w:rsidRPr="00B568F5">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584C28">
            <w:pPr>
              <w:pStyle w:val="MILTableText"/>
            </w:pPr>
            <w:r w:rsidRPr="00B568F5">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584C28">
            <w:pPr>
              <w:pStyle w:val="MILTableText"/>
            </w:pPr>
            <w:r w:rsidRPr="00B568F5">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584C28">
            <w:pPr>
              <w:pStyle w:val="MILTableText"/>
            </w:pPr>
            <w:r w:rsidRPr="00B568F5">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584C28">
            <w:pPr>
              <w:pStyle w:val="MILTableText"/>
            </w:pPr>
            <w:r w:rsidRPr="00B568F5">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584C28">
            <w:pPr>
              <w:pStyle w:val="MILTableText"/>
            </w:pPr>
            <w:r w:rsidRPr="00B568F5">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584C28">
            <w:pPr>
              <w:pStyle w:val="MILTableText"/>
            </w:pPr>
            <w:r w:rsidRPr="00B568F5">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0E33F08E"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D7B50A2"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9A03F84" w14:textId="77777777" w:rsidR="00584C28" w:rsidRPr="001355EB" w:rsidRDefault="00584C28" w:rsidP="00584C28">
            <w:pPr>
              <w:pStyle w:val="MILTableHeader"/>
            </w:pPr>
            <w:r w:rsidRPr="001355EB">
              <w:t>%’ile</w:t>
            </w:r>
          </w:p>
        </w:tc>
        <w:tc>
          <w:tcPr>
            <w:tcW w:w="1440" w:type="dxa"/>
          </w:tcPr>
          <w:p w14:paraId="13B1932E" w14:textId="77777777" w:rsidR="00584C28" w:rsidRPr="001355EB" w:rsidRDefault="00584C28" w:rsidP="00584C28">
            <w:pPr>
              <w:pStyle w:val="MILTableHeader"/>
            </w:pPr>
            <w:r w:rsidRPr="001355EB">
              <w:t>1yr</w:t>
            </w:r>
          </w:p>
        </w:tc>
        <w:tc>
          <w:tcPr>
            <w:tcW w:w="1440" w:type="dxa"/>
          </w:tcPr>
          <w:p w14:paraId="1E6818AA" w14:textId="77777777" w:rsidR="00584C28" w:rsidRPr="001355EB" w:rsidRDefault="00584C28" w:rsidP="00584C28">
            <w:pPr>
              <w:pStyle w:val="MILTableHeader"/>
            </w:pPr>
            <w:r w:rsidRPr="001355EB">
              <w:t>5yr</w:t>
            </w:r>
          </w:p>
        </w:tc>
        <w:tc>
          <w:tcPr>
            <w:tcW w:w="1440" w:type="dxa"/>
          </w:tcPr>
          <w:p w14:paraId="1A86FA24" w14:textId="77777777" w:rsidR="00584C28" w:rsidRPr="001355EB" w:rsidRDefault="00584C28" w:rsidP="00584C28">
            <w:pPr>
              <w:pStyle w:val="MILTableHeader"/>
            </w:pPr>
            <w:r w:rsidRPr="001355EB">
              <w:t>10yr</w:t>
            </w:r>
          </w:p>
        </w:tc>
        <w:tc>
          <w:tcPr>
            <w:tcW w:w="1440" w:type="dxa"/>
          </w:tcPr>
          <w:p w14:paraId="4736FC63" w14:textId="77777777" w:rsidR="00584C28" w:rsidRPr="001355EB" w:rsidRDefault="00584C28" w:rsidP="00584C28">
            <w:pPr>
              <w:pStyle w:val="MILTableHeader"/>
            </w:pPr>
            <w:r w:rsidRPr="001355EB">
              <w:t>15yr</w:t>
            </w:r>
          </w:p>
        </w:tc>
        <w:tc>
          <w:tcPr>
            <w:tcW w:w="1440" w:type="dxa"/>
          </w:tcPr>
          <w:p w14:paraId="237D3C7B" w14:textId="77777777" w:rsidR="00584C28" w:rsidRPr="001355EB" w:rsidRDefault="00584C28" w:rsidP="00584C28">
            <w:pPr>
              <w:pStyle w:val="MILTableHeader"/>
            </w:pPr>
            <w:r w:rsidRPr="001355EB">
              <w:t>20yr</w:t>
            </w:r>
          </w:p>
        </w:tc>
        <w:tc>
          <w:tcPr>
            <w:tcW w:w="1440" w:type="dxa"/>
          </w:tcPr>
          <w:p w14:paraId="1685FE59" w14:textId="77777777" w:rsidR="00584C28" w:rsidRPr="001355EB" w:rsidRDefault="00584C28" w:rsidP="00584C28">
            <w:pPr>
              <w:pStyle w:val="MILTableHeader"/>
            </w:pPr>
            <w:r w:rsidRPr="001355EB">
              <w:t>30yr</w:t>
            </w:r>
          </w:p>
        </w:tc>
      </w:tr>
      <w:tr w:rsidR="00584C28" w14:paraId="5E2CC725" w14:textId="77777777" w:rsidTr="00584C28">
        <w:trPr>
          <w:trHeight w:hRule="exact" w:val="432"/>
        </w:trPr>
        <w:tc>
          <w:tcPr>
            <w:tcW w:w="1020" w:type="dxa"/>
          </w:tcPr>
          <w:p w14:paraId="6ED12872" w14:textId="77777777" w:rsidR="00584C28" w:rsidRPr="001355EB" w:rsidRDefault="00584C28" w:rsidP="00584C28">
            <w:pPr>
              <w:pStyle w:val="MILTableText"/>
            </w:pPr>
            <w:r w:rsidRPr="001355EB">
              <w:t>5%</w:t>
            </w:r>
          </w:p>
        </w:tc>
        <w:tc>
          <w:tcPr>
            <w:tcW w:w="1440" w:type="dxa"/>
          </w:tcPr>
          <w:p w14:paraId="69099632" w14:textId="737A886A" w:rsidR="00584C28" w:rsidRPr="001355EB" w:rsidRDefault="00584C28" w:rsidP="00584C28">
            <w:pPr>
              <w:pStyle w:val="MILTableText"/>
            </w:pPr>
            <w:r w:rsidRPr="001355EB">
              <w:t>@@</w:t>
            </w:r>
            <w:r>
              <w:t>OLDINTEQUNHIR</w:t>
            </w:r>
            <w:r w:rsidRPr="001355EB">
              <w:t>1_5@@</w:t>
            </w:r>
          </w:p>
        </w:tc>
        <w:tc>
          <w:tcPr>
            <w:tcW w:w="1440" w:type="dxa"/>
          </w:tcPr>
          <w:p w14:paraId="2FD3F4E0" w14:textId="53DB2763" w:rsidR="00584C28" w:rsidRPr="00584C28" w:rsidRDefault="00584C28" w:rsidP="00584C28">
            <w:pPr>
              <w:pStyle w:val="MILTableText"/>
            </w:pPr>
            <w:r w:rsidRPr="00584C28">
              <w:t>@@OLD</w:t>
            </w:r>
            <w:r>
              <w:t>INTEQUNH</w:t>
            </w:r>
            <w:r w:rsidRPr="00584C28">
              <w:t>IR5_5@@</w:t>
            </w:r>
          </w:p>
        </w:tc>
        <w:tc>
          <w:tcPr>
            <w:tcW w:w="1440" w:type="dxa"/>
          </w:tcPr>
          <w:p w14:paraId="716600C0" w14:textId="4BF703AC" w:rsidR="00584C28" w:rsidRPr="001355EB" w:rsidRDefault="00584C28" w:rsidP="00584C28">
            <w:pPr>
              <w:pStyle w:val="MILTableText"/>
            </w:pPr>
            <w:r w:rsidRPr="001355EB">
              <w:t>@@</w:t>
            </w:r>
            <w:r>
              <w:t>OLDINTEQUNHIR</w:t>
            </w:r>
            <w:r w:rsidRPr="001355EB">
              <w:t>10_5@@</w:t>
            </w:r>
          </w:p>
        </w:tc>
        <w:tc>
          <w:tcPr>
            <w:tcW w:w="1440" w:type="dxa"/>
          </w:tcPr>
          <w:p w14:paraId="7137BB9C" w14:textId="72C79FCC" w:rsidR="00584C28" w:rsidRPr="001355EB" w:rsidRDefault="00584C28" w:rsidP="00584C28">
            <w:pPr>
              <w:pStyle w:val="MILTableText"/>
            </w:pPr>
            <w:r w:rsidRPr="001355EB">
              <w:t>@@</w:t>
            </w:r>
            <w:r>
              <w:t>OLDINTEQUNHIR</w:t>
            </w:r>
            <w:r w:rsidRPr="001355EB">
              <w:t>15_5@@</w:t>
            </w:r>
          </w:p>
        </w:tc>
        <w:tc>
          <w:tcPr>
            <w:tcW w:w="1440" w:type="dxa"/>
          </w:tcPr>
          <w:p w14:paraId="0225453D" w14:textId="0E9B73B6" w:rsidR="00584C28" w:rsidRPr="001355EB" w:rsidRDefault="00584C28" w:rsidP="00584C28">
            <w:pPr>
              <w:pStyle w:val="MILTableText"/>
            </w:pPr>
            <w:r w:rsidRPr="001355EB">
              <w:t>@@</w:t>
            </w:r>
            <w:r>
              <w:t>OLDINTEQUNHIR</w:t>
            </w:r>
            <w:r w:rsidRPr="001355EB">
              <w:t>25_5@@</w:t>
            </w:r>
          </w:p>
        </w:tc>
        <w:tc>
          <w:tcPr>
            <w:tcW w:w="1440" w:type="dxa"/>
          </w:tcPr>
          <w:p w14:paraId="6ADDE87C" w14:textId="713451A5" w:rsidR="00584C28" w:rsidRPr="001355EB" w:rsidRDefault="00584C28" w:rsidP="00584C28">
            <w:pPr>
              <w:pStyle w:val="MILTableText"/>
            </w:pPr>
            <w:r w:rsidRPr="001355EB">
              <w:t>@@</w:t>
            </w:r>
            <w:r>
              <w:t>OLDINTEQUNHIR</w:t>
            </w:r>
            <w:r w:rsidRPr="001355EB">
              <w:t>30_5@@</w:t>
            </w:r>
          </w:p>
        </w:tc>
      </w:tr>
      <w:tr w:rsidR="00584C28" w14:paraId="01644DDA" w14:textId="77777777" w:rsidTr="00584C28">
        <w:trPr>
          <w:trHeight w:hRule="exact" w:val="432"/>
        </w:trPr>
        <w:tc>
          <w:tcPr>
            <w:tcW w:w="1020" w:type="dxa"/>
          </w:tcPr>
          <w:p w14:paraId="76E0CF26" w14:textId="77777777" w:rsidR="00584C28" w:rsidRPr="001355EB" w:rsidRDefault="00584C28" w:rsidP="00584C28">
            <w:pPr>
              <w:pStyle w:val="MILTableText"/>
            </w:pPr>
            <w:r w:rsidRPr="001355EB">
              <w:t>25%</w:t>
            </w:r>
          </w:p>
        </w:tc>
        <w:tc>
          <w:tcPr>
            <w:tcW w:w="1440" w:type="dxa"/>
          </w:tcPr>
          <w:p w14:paraId="2977D68C" w14:textId="022109BF" w:rsidR="00584C28" w:rsidRPr="001355EB" w:rsidRDefault="00584C28" w:rsidP="00584C28">
            <w:pPr>
              <w:pStyle w:val="MILTableText"/>
            </w:pPr>
            <w:r w:rsidRPr="001355EB">
              <w:t>@@</w:t>
            </w:r>
            <w:r>
              <w:t>OLDINTEQUNHIR</w:t>
            </w:r>
            <w:r w:rsidRPr="001355EB">
              <w:t>1_25@@</w:t>
            </w:r>
          </w:p>
        </w:tc>
        <w:tc>
          <w:tcPr>
            <w:tcW w:w="1440" w:type="dxa"/>
          </w:tcPr>
          <w:p w14:paraId="756E8881" w14:textId="5ED86EA7" w:rsidR="00584C28" w:rsidRPr="001355EB" w:rsidRDefault="00584C28" w:rsidP="00584C28">
            <w:pPr>
              <w:pStyle w:val="MILTableText"/>
            </w:pPr>
            <w:r w:rsidRPr="001355EB">
              <w:t>@@</w:t>
            </w:r>
            <w:r>
              <w:t>OLDINTEQUNHIR</w:t>
            </w:r>
            <w:r w:rsidRPr="001355EB">
              <w:t>5_25@@</w:t>
            </w:r>
          </w:p>
        </w:tc>
        <w:tc>
          <w:tcPr>
            <w:tcW w:w="1440" w:type="dxa"/>
          </w:tcPr>
          <w:p w14:paraId="2C77C04A" w14:textId="6BA2DB3F" w:rsidR="00584C28" w:rsidRPr="001355EB" w:rsidRDefault="00584C28" w:rsidP="00584C28">
            <w:pPr>
              <w:pStyle w:val="MILTableText"/>
            </w:pPr>
            <w:r w:rsidRPr="001355EB">
              <w:t>@@</w:t>
            </w:r>
            <w:r>
              <w:t>OLDINTEQUNHIR</w:t>
            </w:r>
            <w:r w:rsidRPr="001355EB">
              <w:t>10_25@@</w:t>
            </w:r>
          </w:p>
        </w:tc>
        <w:tc>
          <w:tcPr>
            <w:tcW w:w="1440" w:type="dxa"/>
          </w:tcPr>
          <w:p w14:paraId="0918A171" w14:textId="6A7BE4D2" w:rsidR="00584C28" w:rsidRPr="001355EB" w:rsidRDefault="00584C28" w:rsidP="00584C28">
            <w:pPr>
              <w:pStyle w:val="MILTableText"/>
            </w:pPr>
            <w:r w:rsidRPr="001355EB">
              <w:t>@@</w:t>
            </w:r>
            <w:r>
              <w:t>OLDINTEQUNHIR</w:t>
            </w:r>
            <w:r w:rsidRPr="001355EB">
              <w:t>15_25@@</w:t>
            </w:r>
          </w:p>
        </w:tc>
        <w:tc>
          <w:tcPr>
            <w:tcW w:w="1440" w:type="dxa"/>
          </w:tcPr>
          <w:p w14:paraId="10F61544" w14:textId="420D76D1" w:rsidR="00584C28" w:rsidRPr="001355EB" w:rsidRDefault="00584C28" w:rsidP="00584C28">
            <w:pPr>
              <w:pStyle w:val="MILTableText"/>
            </w:pPr>
            <w:r w:rsidRPr="001355EB">
              <w:t>@@</w:t>
            </w:r>
            <w:r>
              <w:t>OLDINTEQUNHIR</w:t>
            </w:r>
            <w:r w:rsidRPr="001355EB">
              <w:t>25_25@@</w:t>
            </w:r>
          </w:p>
        </w:tc>
        <w:tc>
          <w:tcPr>
            <w:tcW w:w="1440" w:type="dxa"/>
          </w:tcPr>
          <w:p w14:paraId="4B9A816F" w14:textId="5FEB4E80" w:rsidR="00584C28" w:rsidRPr="001355EB" w:rsidRDefault="00584C28" w:rsidP="00584C28">
            <w:pPr>
              <w:pStyle w:val="MILTableText"/>
            </w:pPr>
            <w:r w:rsidRPr="001355EB">
              <w:t>@@</w:t>
            </w:r>
            <w:r>
              <w:t>OLDINTEQUNHIR</w:t>
            </w:r>
            <w:r w:rsidRPr="001355EB">
              <w:t>30_25@@</w:t>
            </w:r>
          </w:p>
        </w:tc>
      </w:tr>
      <w:tr w:rsidR="00584C28" w14:paraId="63878E3D" w14:textId="77777777" w:rsidTr="00584C28">
        <w:trPr>
          <w:trHeight w:hRule="exact" w:val="432"/>
        </w:trPr>
        <w:tc>
          <w:tcPr>
            <w:tcW w:w="1020" w:type="dxa"/>
          </w:tcPr>
          <w:p w14:paraId="000B6576" w14:textId="77777777" w:rsidR="00584C28" w:rsidRPr="001355EB" w:rsidRDefault="00584C28" w:rsidP="00584C28">
            <w:pPr>
              <w:pStyle w:val="MILTableText"/>
            </w:pPr>
            <w:r w:rsidRPr="001355EB">
              <w:t>50%</w:t>
            </w:r>
          </w:p>
        </w:tc>
        <w:tc>
          <w:tcPr>
            <w:tcW w:w="1440" w:type="dxa"/>
          </w:tcPr>
          <w:p w14:paraId="50401B5C" w14:textId="763C67FC" w:rsidR="00584C28" w:rsidRPr="001355EB" w:rsidRDefault="00584C28" w:rsidP="00584C28">
            <w:pPr>
              <w:pStyle w:val="MILTableText"/>
            </w:pPr>
            <w:r w:rsidRPr="001355EB">
              <w:t>@@</w:t>
            </w:r>
            <w:r>
              <w:t>OLDINTEQUNHIR</w:t>
            </w:r>
            <w:r w:rsidRPr="001355EB">
              <w:t>1_50@@</w:t>
            </w:r>
          </w:p>
        </w:tc>
        <w:tc>
          <w:tcPr>
            <w:tcW w:w="1440" w:type="dxa"/>
          </w:tcPr>
          <w:p w14:paraId="4666864D" w14:textId="4891D520" w:rsidR="00584C28" w:rsidRPr="001355EB" w:rsidRDefault="00584C28" w:rsidP="00584C28">
            <w:pPr>
              <w:pStyle w:val="MILTableText"/>
            </w:pPr>
            <w:r w:rsidRPr="001355EB">
              <w:t>@@</w:t>
            </w:r>
            <w:r>
              <w:t>OLDINTEQUNHIR</w:t>
            </w:r>
            <w:r w:rsidRPr="001355EB">
              <w:t>5_50@@</w:t>
            </w:r>
          </w:p>
        </w:tc>
        <w:tc>
          <w:tcPr>
            <w:tcW w:w="1440" w:type="dxa"/>
          </w:tcPr>
          <w:p w14:paraId="663B1E8C" w14:textId="1E95F71A" w:rsidR="00584C28" w:rsidRPr="001355EB" w:rsidRDefault="00584C28" w:rsidP="00584C28">
            <w:pPr>
              <w:pStyle w:val="MILTableText"/>
            </w:pPr>
            <w:r w:rsidRPr="001355EB">
              <w:t>@@</w:t>
            </w:r>
            <w:r>
              <w:t>OLDINTEQUNHIR</w:t>
            </w:r>
            <w:r w:rsidRPr="001355EB">
              <w:t>10_50@@</w:t>
            </w:r>
          </w:p>
        </w:tc>
        <w:tc>
          <w:tcPr>
            <w:tcW w:w="1440" w:type="dxa"/>
          </w:tcPr>
          <w:p w14:paraId="050FD441" w14:textId="6F90007A" w:rsidR="00584C28" w:rsidRPr="001355EB" w:rsidRDefault="00584C28" w:rsidP="00584C28">
            <w:pPr>
              <w:pStyle w:val="MILTableText"/>
            </w:pPr>
            <w:r w:rsidRPr="001355EB">
              <w:t>@@</w:t>
            </w:r>
            <w:r>
              <w:t>OLDINTEQUNHIR</w:t>
            </w:r>
            <w:r w:rsidRPr="001355EB">
              <w:t>15_50@@</w:t>
            </w:r>
          </w:p>
        </w:tc>
        <w:tc>
          <w:tcPr>
            <w:tcW w:w="1440" w:type="dxa"/>
          </w:tcPr>
          <w:p w14:paraId="4B4E6A99" w14:textId="7D9DC3B5" w:rsidR="00584C28" w:rsidRPr="001355EB" w:rsidRDefault="00584C28" w:rsidP="00584C28">
            <w:pPr>
              <w:pStyle w:val="MILTableText"/>
            </w:pPr>
            <w:r w:rsidRPr="001355EB">
              <w:t>@@</w:t>
            </w:r>
            <w:r>
              <w:t>OLDINTEQUNHIR</w:t>
            </w:r>
            <w:r w:rsidRPr="001355EB">
              <w:t>25_50@@</w:t>
            </w:r>
          </w:p>
        </w:tc>
        <w:tc>
          <w:tcPr>
            <w:tcW w:w="1440" w:type="dxa"/>
          </w:tcPr>
          <w:p w14:paraId="1A5C5723" w14:textId="00E9C3A6" w:rsidR="00584C28" w:rsidRPr="001355EB" w:rsidRDefault="00584C28" w:rsidP="00584C28">
            <w:pPr>
              <w:pStyle w:val="MILTableText"/>
            </w:pPr>
            <w:r w:rsidRPr="001355EB">
              <w:t>@@</w:t>
            </w:r>
            <w:r>
              <w:t>OLDINTEQUNHIR</w:t>
            </w:r>
            <w:r w:rsidRPr="001355EB">
              <w:t>30_50@@</w:t>
            </w:r>
          </w:p>
        </w:tc>
      </w:tr>
      <w:tr w:rsidR="00584C28" w14:paraId="3F8C5948" w14:textId="77777777" w:rsidTr="00584C28">
        <w:trPr>
          <w:trHeight w:hRule="exact" w:val="432"/>
        </w:trPr>
        <w:tc>
          <w:tcPr>
            <w:tcW w:w="1020" w:type="dxa"/>
          </w:tcPr>
          <w:p w14:paraId="6268A0A9" w14:textId="77777777" w:rsidR="00584C28" w:rsidRPr="001355EB" w:rsidRDefault="00584C28" w:rsidP="00584C28">
            <w:pPr>
              <w:pStyle w:val="MILTableText"/>
            </w:pPr>
            <w:r w:rsidRPr="001355EB">
              <w:t>75%</w:t>
            </w:r>
          </w:p>
        </w:tc>
        <w:tc>
          <w:tcPr>
            <w:tcW w:w="1440" w:type="dxa"/>
          </w:tcPr>
          <w:p w14:paraId="62E85FD0" w14:textId="577D114D" w:rsidR="00584C28" w:rsidRPr="001355EB" w:rsidRDefault="00584C28" w:rsidP="00584C28">
            <w:pPr>
              <w:pStyle w:val="MILTableText"/>
            </w:pPr>
            <w:r w:rsidRPr="001355EB">
              <w:t>@@</w:t>
            </w:r>
            <w:r>
              <w:t>OLDINTEQUNHIR</w:t>
            </w:r>
            <w:r w:rsidRPr="001355EB">
              <w:t>1_75@@</w:t>
            </w:r>
          </w:p>
        </w:tc>
        <w:tc>
          <w:tcPr>
            <w:tcW w:w="1440" w:type="dxa"/>
          </w:tcPr>
          <w:p w14:paraId="07B0A866" w14:textId="468947FF" w:rsidR="00584C28" w:rsidRPr="001355EB" w:rsidRDefault="00584C28" w:rsidP="00584C28">
            <w:pPr>
              <w:pStyle w:val="MILTableText"/>
            </w:pPr>
            <w:r w:rsidRPr="001355EB">
              <w:t>@@</w:t>
            </w:r>
            <w:r>
              <w:t>OLDINTEQUNHIR</w:t>
            </w:r>
            <w:r w:rsidRPr="001355EB">
              <w:t>5_75@@</w:t>
            </w:r>
          </w:p>
        </w:tc>
        <w:tc>
          <w:tcPr>
            <w:tcW w:w="1440" w:type="dxa"/>
          </w:tcPr>
          <w:p w14:paraId="1F3911DF" w14:textId="447C31C9" w:rsidR="00584C28" w:rsidRPr="001355EB" w:rsidRDefault="00584C28" w:rsidP="00584C28">
            <w:pPr>
              <w:pStyle w:val="MILTableText"/>
            </w:pPr>
            <w:r w:rsidRPr="001355EB">
              <w:t>@@</w:t>
            </w:r>
            <w:r>
              <w:t>OLDINTEQUNHIR</w:t>
            </w:r>
            <w:r w:rsidRPr="001355EB">
              <w:t>10_75@@</w:t>
            </w:r>
          </w:p>
        </w:tc>
        <w:tc>
          <w:tcPr>
            <w:tcW w:w="1440" w:type="dxa"/>
          </w:tcPr>
          <w:p w14:paraId="6B6F500E" w14:textId="60F88731" w:rsidR="00584C28" w:rsidRPr="001355EB" w:rsidRDefault="00584C28" w:rsidP="00584C28">
            <w:pPr>
              <w:pStyle w:val="MILTableText"/>
            </w:pPr>
            <w:r w:rsidRPr="001355EB">
              <w:t>@@</w:t>
            </w:r>
            <w:r>
              <w:t>OLDINTEQUNHIR</w:t>
            </w:r>
            <w:r w:rsidRPr="001355EB">
              <w:t>15_75@@</w:t>
            </w:r>
          </w:p>
        </w:tc>
        <w:tc>
          <w:tcPr>
            <w:tcW w:w="1440" w:type="dxa"/>
          </w:tcPr>
          <w:p w14:paraId="285F2432" w14:textId="4D95F750" w:rsidR="00584C28" w:rsidRPr="001355EB" w:rsidRDefault="00584C28" w:rsidP="00584C28">
            <w:pPr>
              <w:pStyle w:val="MILTableText"/>
            </w:pPr>
            <w:r w:rsidRPr="001355EB">
              <w:t>@@</w:t>
            </w:r>
            <w:r>
              <w:t>OLDINTEQUNHIR</w:t>
            </w:r>
            <w:r w:rsidRPr="001355EB">
              <w:t>25_75@@</w:t>
            </w:r>
          </w:p>
        </w:tc>
        <w:tc>
          <w:tcPr>
            <w:tcW w:w="1440" w:type="dxa"/>
          </w:tcPr>
          <w:p w14:paraId="64FC566C" w14:textId="0D49E5A5" w:rsidR="00584C28" w:rsidRPr="001355EB" w:rsidRDefault="00584C28" w:rsidP="00584C28">
            <w:pPr>
              <w:pStyle w:val="MILTableText"/>
            </w:pPr>
            <w:r w:rsidRPr="001355EB">
              <w:t>@@</w:t>
            </w:r>
            <w:r>
              <w:t>OLDINTEQUNHIR</w:t>
            </w:r>
            <w:r w:rsidRPr="001355EB">
              <w:t>30_75@@</w:t>
            </w:r>
          </w:p>
        </w:tc>
      </w:tr>
      <w:tr w:rsidR="00584C28" w14:paraId="524B0A23" w14:textId="77777777" w:rsidTr="00584C28">
        <w:trPr>
          <w:trHeight w:hRule="exact" w:val="432"/>
        </w:trPr>
        <w:tc>
          <w:tcPr>
            <w:tcW w:w="1020" w:type="dxa"/>
          </w:tcPr>
          <w:p w14:paraId="0649F627" w14:textId="77777777" w:rsidR="00584C28" w:rsidRPr="001355EB" w:rsidRDefault="00584C28" w:rsidP="00584C28">
            <w:pPr>
              <w:pStyle w:val="MILTableText"/>
            </w:pPr>
            <w:r w:rsidRPr="001355EB">
              <w:t>95%</w:t>
            </w:r>
          </w:p>
        </w:tc>
        <w:tc>
          <w:tcPr>
            <w:tcW w:w="1440" w:type="dxa"/>
          </w:tcPr>
          <w:p w14:paraId="5E74E539" w14:textId="60E49EEB" w:rsidR="00584C28" w:rsidRPr="001355EB" w:rsidRDefault="00584C28" w:rsidP="00584C28">
            <w:pPr>
              <w:pStyle w:val="MILTableText"/>
            </w:pPr>
            <w:r w:rsidRPr="001355EB">
              <w:t>@@</w:t>
            </w:r>
            <w:r>
              <w:t>OLDINTEQUNHIR</w:t>
            </w:r>
            <w:r w:rsidRPr="001355EB">
              <w:t>1_95@@</w:t>
            </w:r>
          </w:p>
        </w:tc>
        <w:tc>
          <w:tcPr>
            <w:tcW w:w="1440" w:type="dxa"/>
          </w:tcPr>
          <w:p w14:paraId="458A983E" w14:textId="5C8D6068" w:rsidR="00584C28" w:rsidRPr="001355EB" w:rsidRDefault="00584C28" w:rsidP="00584C28">
            <w:pPr>
              <w:pStyle w:val="MILTableText"/>
            </w:pPr>
            <w:r w:rsidRPr="001355EB">
              <w:t>@@</w:t>
            </w:r>
            <w:r>
              <w:t>OLDINTEQUNHIR</w:t>
            </w:r>
            <w:r w:rsidRPr="001355EB">
              <w:t>5_95@@</w:t>
            </w:r>
          </w:p>
        </w:tc>
        <w:tc>
          <w:tcPr>
            <w:tcW w:w="1440" w:type="dxa"/>
          </w:tcPr>
          <w:p w14:paraId="70FF68DF" w14:textId="5C3A25BD" w:rsidR="00584C28" w:rsidRPr="001355EB" w:rsidRDefault="00584C28" w:rsidP="00584C28">
            <w:pPr>
              <w:pStyle w:val="MILTableText"/>
            </w:pPr>
            <w:r w:rsidRPr="001355EB">
              <w:t>@@</w:t>
            </w:r>
            <w:r>
              <w:t>OLDINTEQUNHIR</w:t>
            </w:r>
            <w:r w:rsidRPr="001355EB">
              <w:t>10_95@@</w:t>
            </w:r>
          </w:p>
        </w:tc>
        <w:tc>
          <w:tcPr>
            <w:tcW w:w="1440" w:type="dxa"/>
          </w:tcPr>
          <w:p w14:paraId="116737DD" w14:textId="06E2D132" w:rsidR="00584C28" w:rsidRPr="001355EB" w:rsidRDefault="00584C28" w:rsidP="00584C28">
            <w:pPr>
              <w:pStyle w:val="MILTableText"/>
            </w:pPr>
            <w:r w:rsidRPr="001355EB">
              <w:t>@@</w:t>
            </w:r>
            <w:r>
              <w:t>OLDINTEQUNHIR</w:t>
            </w:r>
            <w:r w:rsidRPr="001355EB">
              <w:t>15_95@@</w:t>
            </w:r>
          </w:p>
        </w:tc>
        <w:tc>
          <w:tcPr>
            <w:tcW w:w="1440" w:type="dxa"/>
          </w:tcPr>
          <w:p w14:paraId="3FD6CEB6" w14:textId="3A1EE288" w:rsidR="00584C28" w:rsidRPr="001355EB" w:rsidRDefault="00584C28" w:rsidP="00584C28">
            <w:pPr>
              <w:pStyle w:val="MILTableText"/>
            </w:pPr>
            <w:r w:rsidRPr="001355EB">
              <w:t>@@</w:t>
            </w:r>
            <w:r>
              <w:t>OLDINTEQUNHIR</w:t>
            </w:r>
            <w:r w:rsidRPr="001355EB">
              <w:t>25_95@@</w:t>
            </w:r>
          </w:p>
        </w:tc>
        <w:tc>
          <w:tcPr>
            <w:tcW w:w="1440" w:type="dxa"/>
          </w:tcPr>
          <w:p w14:paraId="2EC4E327" w14:textId="6E21904E" w:rsidR="00584C28" w:rsidRPr="001355EB" w:rsidRDefault="00584C28" w:rsidP="00584C28">
            <w:pPr>
              <w:pStyle w:val="MILTableText"/>
            </w:pPr>
            <w:r w:rsidRPr="001355EB">
              <w:t>@@</w:t>
            </w:r>
            <w:r>
              <w:t>OLDINTEQUNHIR</w:t>
            </w:r>
            <w:r w:rsidRPr="001355EB">
              <w:t>30_95@@</w:t>
            </w:r>
          </w:p>
        </w:tc>
      </w:tr>
      <w:tr w:rsidR="00584C28" w14:paraId="641969FA" w14:textId="77777777" w:rsidTr="00584C28">
        <w:trPr>
          <w:trHeight w:hRule="exact" w:val="432"/>
        </w:trPr>
        <w:tc>
          <w:tcPr>
            <w:tcW w:w="1020" w:type="dxa"/>
          </w:tcPr>
          <w:p w14:paraId="23D0B8AF" w14:textId="77777777" w:rsidR="00584C28" w:rsidRPr="001355EB" w:rsidRDefault="00584C28" w:rsidP="00584C28">
            <w:pPr>
              <w:pStyle w:val="MILTableText"/>
            </w:pPr>
            <w:r w:rsidRPr="001355EB">
              <w:t>Mean</w:t>
            </w:r>
          </w:p>
        </w:tc>
        <w:tc>
          <w:tcPr>
            <w:tcW w:w="1440" w:type="dxa"/>
          </w:tcPr>
          <w:p w14:paraId="1949CE7E" w14:textId="4809B7C0" w:rsidR="00584C28" w:rsidRPr="001355EB" w:rsidRDefault="00584C28" w:rsidP="00584C28">
            <w:pPr>
              <w:pStyle w:val="MILTableText"/>
            </w:pPr>
            <w:r w:rsidRPr="001355EB">
              <w:t>@@</w:t>
            </w:r>
            <w:r>
              <w:t>OLDINTEQUNHIR</w:t>
            </w:r>
            <w:r w:rsidRPr="001355EB">
              <w:t>1_MU@@</w:t>
            </w:r>
          </w:p>
        </w:tc>
        <w:tc>
          <w:tcPr>
            <w:tcW w:w="1440" w:type="dxa"/>
          </w:tcPr>
          <w:p w14:paraId="3F83851A" w14:textId="69282097" w:rsidR="00584C28" w:rsidRPr="001355EB" w:rsidRDefault="00584C28" w:rsidP="00584C28">
            <w:pPr>
              <w:pStyle w:val="MILTableText"/>
            </w:pPr>
            <w:r w:rsidRPr="001355EB">
              <w:t>@@</w:t>
            </w:r>
            <w:r>
              <w:t>OLDINTEQUNHIR</w:t>
            </w:r>
            <w:r w:rsidRPr="001355EB">
              <w:t>5_MU@@</w:t>
            </w:r>
          </w:p>
        </w:tc>
        <w:tc>
          <w:tcPr>
            <w:tcW w:w="1440" w:type="dxa"/>
          </w:tcPr>
          <w:p w14:paraId="3395FB4E" w14:textId="4CFFBC8C" w:rsidR="00584C28" w:rsidRPr="001355EB" w:rsidRDefault="00584C28" w:rsidP="00584C28">
            <w:pPr>
              <w:pStyle w:val="MILTableText"/>
            </w:pPr>
            <w:r w:rsidRPr="001355EB">
              <w:t>@@</w:t>
            </w:r>
            <w:r>
              <w:t>OLDINTEQUNHIR</w:t>
            </w:r>
            <w:r w:rsidRPr="001355EB">
              <w:t>10_MU@@</w:t>
            </w:r>
          </w:p>
        </w:tc>
        <w:tc>
          <w:tcPr>
            <w:tcW w:w="1440" w:type="dxa"/>
          </w:tcPr>
          <w:p w14:paraId="1BD6B668" w14:textId="05ADC01B" w:rsidR="00584C28" w:rsidRPr="001355EB" w:rsidRDefault="00584C28" w:rsidP="00584C28">
            <w:pPr>
              <w:pStyle w:val="MILTableText"/>
            </w:pPr>
            <w:r w:rsidRPr="001355EB">
              <w:t>@@</w:t>
            </w:r>
            <w:r>
              <w:t>OLDINTEQUNHIR</w:t>
            </w:r>
            <w:r w:rsidRPr="001355EB">
              <w:t>15_MU@@</w:t>
            </w:r>
          </w:p>
        </w:tc>
        <w:tc>
          <w:tcPr>
            <w:tcW w:w="1440" w:type="dxa"/>
          </w:tcPr>
          <w:p w14:paraId="172069CF" w14:textId="6654607A" w:rsidR="00584C28" w:rsidRPr="001355EB" w:rsidRDefault="00584C28" w:rsidP="00584C28">
            <w:pPr>
              <w:pStyle w:val="MILTableText"/>
            </w:pPr>
            <w:r w:rsidRPr="001355EB">
              <w:t>@@</w:t>
            </w:r>
            <w:r>
              <w:t>OLDINTEQUNHIR</w:t>
            </w:r>
            <w:r w:rsidRPr="001355EB">
              <w:t>25_MU@@</w:t>
            </w:r>
          </w:p>
        </w:tc>
        <w:tc>
          <w:tcPr>
            <w:tcW w:w="1440" w:type="dxa"/>
          </w:tcPr>
          <w:p w14:paraId="5187DC40" w14:textId="5B53851D" w:rsidR="00584C28" w:rsidRPr="001355EB" w:rsidRDefault="00584C28" w:rsidP="00584C28">
            <w:pPr>
              <w:pStyle w:val="MILTableText"/>
            </w:pPr>
            <w:r w:rsidRPr="001355EB">
              <w:t>@@</w:t>
            </w:r>
            <w:r>
              <w:t>OLDINTEQUNHIR</w:t>
            </w:r>
            <w:r w:rsidRPr="001355EB">
              <w:t>30_MU@@</w:t>
            </w:r>
          </w:p>
        </w:tc>
      </w:tr>
      <w:tr w:rsidR="00584C28" w14:paraId="4CF31D1D" w14:textId="77777777" w:rsidTr="00584C28">
        <w:trPr>
          <w:trHeight w:hRule="exact" w:val="432"/>
        </w:trPr>
        <w:tc>
          <w:tcPr>
            <w:tcW w:w="1020" w:type="dxa"/>
          </w:tcPr>
          <w:p w14:paraId="3E0376C9" w14:textId="77777777" w:rsidR="00584C28" w:rsidRPr="001355EB" w:rsidRDefault="00584C28" w:rsidP="00584C28">
            <w:pPr>
              <w:pStyle w:val="MILTableText"/>
            </w:pPr>
            <w:r w:rsidRPr="001355EB">
              <w:t>Volatility</w:t>
            </w:r>
          </w:p>
        </w:tc>
        <w:tc>
          <w:tcPr>
            <w:tcW w:w="1440" w:type="dxa"/>
          </w:tcPr>
          <w:p w14:paraId="25F0C421" w14:textId="15EF9289" w:rsidR="00584C28" w:rsidRPr="001355EB" w:rsidRDefault="00584C28" w:rsidP="00584C28">
            <w:pPr>
              <w:pStyle w:val="MILTableText"/>
            </w:pPr>
            <w:r w:rsidRPr="001355EB">
              <w:t>@@</w:t>
            </w:r>
            <w:r>
              <w:t>OLDINTEQUNHIR</w:t>
            </w:r>
            <w:r w:rsidRPr="001355EB">
              <w:t>1_VOL@@</w:t>
            </w:r>
          </w:p>
        </w:tc>
        <w:tc>
          <w:tcPr>
            <w:tcW w:w="1440" w:type="dxa"/>
          </w:tcPr>
          <w:p w14:paraId="20A0E7ED" w14:textId="6997E186" w:rsidR="00584C28" w:rsidRPr="001355EB" w:rsidRDefault="00584C28" w:rsidP="00584C28">
            <w:pPr>
              <w:pStyle w:val="MILTableText"/>
            </w:pPr>
            <w:r w:rsidRPr="001355EB">
              <w:t>@@</w:t>
            </w:r>
            <w:r>
              <w:t>OLDINTEQUNHIR</w:t>
            </w:r>
            <w:r w:rsidRPr="001355EB">
              <w:t>5_VOL@@</w:t>
            </w:r>
          </w:p>
        </w:tc>
        <w:tc>
          <w:tcPr>
            <w:tcW w:w="1440" w:type="dxa"/>
          </w:tcPr>
          <w:p w14:paraId="57EE42F1" w14:textId="452BF7EF" w:rsidR="00584C28" w:rsidRPr="001355EB" w:rsidRDefault="00584C28" w:rsidP="00584C28">
            <w:pPr>
              <w:pStyle w:val="MILTableText"/>
            </w:pPr>
            <w:r w:rsidRPr="001355EB">
              <w:t>@@</w:t>
            </w:r>
            <w:r>
              <w:t>OLDINTEQUNHIR</w:t>
            </w:r>
            <w:r w:rsidRPr="001355EB">
              <w:t>10_VOL@@</w:t>
            </w:r>
          </w:p>
        </w:tc>
        <w:tc>
          <w:tcPr>
            <w:tcW w:w="1440" w:type="dxa"/>
          </w:tcPr>
          <w:p w14:paraId="6A8AFB34" w14:textId="40553170" w:rsidR="00584C28" w:rsidRPr="001355EB" w:rsidRDefault="00584C28" w:rsidP="00584C28">
            <w:pPr>
              <w:pStyle w:val="MILTableText"/>
            </w:pPr>
            <w:r w:rsidRPr="001355EB">
              <w:t>@@</w:t>
            </w:r>
            <w:r>
              <w:t>OLDINTEQUNHIR</w:t>
            </w:r>
            <w:r w:rsidRPr="001355EB">
              <w:t>15_VOL@@</w:t>
            </w:r>
          </w:p>
        </w:tc>
        <w:tc>
          <w:tcPr>
            <w:tcW w:w="1440" w:type="dxa"/>
          </w:tcPr>
          <w:p w14:paraId="70D3EA0E" w14:textId="50215550" w:rsidR="00584C28" w:rsidRPr="001355EB" w:rsidRDefault="00584C28" w:rsidP="00584C28">
            <w:pPr>
              <w:pStyle w:val="MILTableText"/>
            </w:pPr>
            <w:r w:rsidRPr="001355EB">
              <w:t>@@</w:t>
            </w:r>
            <w:r>
              <w:t>OLDINTEQUNHIR</w:t>
            </w:r>
            <w:r w:rsidRPr="001355EB">
              <w:t>25_VOL@@</w:t>
            </w:r>
          </w:p>
        </w:tc>
        <w:tc>
          <w:tcPr>
            <w:tcW w:w="1440" w:type="dxa"/>
          </w:tcPr>
          <w:p w14:paraId="0CC71812" w14:textId="137B8F61" w:rsidR="00584C28" w:rsidRPr="001355EB" w:rsidRDefault="00584C28" w:rsidP="00584C28">
            <w:pPr>
              <w:pStyle w:val="MILTableText"/>
            </w:pPr>
            <w:r w:rsidRPr="001355EB">
              <w:t>@@</w:t>
            </w:r>
            <w:r>
              <w:t>OLDINTEQUNHIR</w:t>
            </w:r>
            <w:r w:rsidRPr="001355EB">
              <w:t>30_VOL@@</w:t>
            </w:r>
          </w:p>
        </w:tc>
      </w:tr>
    </w:tbl>
    <w:p w14:paraId="25B0D2AE"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D84C6E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B8F1B54" w14:textId="77777777" w:rsidR="00584C28" w:rsidRPr="001355EB" w:rsidRDefault="00584C28" w:rsidP="00584C28">
            <w:pPr>
              <w:pStyle w:val="MILTableHeader"/>
            </w:pPr>
            <w:r w:rsidRPr="001355EB">
              <w:t>%’ile</w:t>
            </w:r>
          </w:p>
        </w:tc>
        <w:tc>
          <w:tcPr>
            <w:tcW w:w="1440" w:type="dxa"/>
          </w:tcPr>
          <w:p w14:paraId="0C182F40" w14:textId="77777777" w:rsidR="00584C28" w:rsidRPr="001355EB" w:rsidRDefault="00584C28" w:rsidP="00584C28">
            <w:pPr>
              <w:pStyle w:val="MILTableHeader"/>
            </w:pPr>
            <w:r w:rsidRPr="001355EB">
              <w:t>1yr</w:t>
            </w:r>
          </w:p>
        </w:tc>
        <w:tc>
          <w:tcPr>
            <w:tcW w:w="1440" w:type="dxa"/>
          </w:tcPr>
          <w:p w14:paraId="16D9538A" w14:textId="77777777" w:rsidR="00584C28" w:rsidRPr="001355EB" w:rsidRDefault="00584C28" w:rsidP="00584C28">
            <w:pPr>
              <w:pStyle w:val="MILTableHeader"/>
            </w:pPr>
            <w:r w:rsidRPr="001355EB">
              <w:t>5yr</w:t>
            </w:r>
          </w:p>
        </w:tc>
        <w:tc>
          <w:tcPr>
            <w:tcW w:w="1440" w:type="dxa"/>
          </w:tcPr>
          <w:p w14:paraId="2A668BD5" w14:textId="77777777" w:rsidR="00584C28" w:rsidRPr="001355EB" w:rsidRDefault="00584C28" w:rsidP="00584C28">
            <w:pPr>
              <w:pStyle w:val="MILTableHeader"/>
            </w:pPr>
            <w:r w:rsidRPr="001355EB">
              <w:t>10yr</w:t>
            </w:r>
          </w:p>
        </w:tc>
        <w:tc>
          <w:tcPr>
            <w:tcW w:w="1440" w:type="dxa"/>
          </w:tcPr>
          <w:p w14:paraId="3B0F34C9" w14:textId="77777777" w:rsidR="00584C28" w:rsidRPr="001355EB" w:rsidRDefault="00584C28" w:rsidP="00584C28">
            <w:pPr>
              <w:pStyle w:val="MILTableHeader"/>
            </w:pPr>
            <w:r w:rsidRPr="001355EB">
              <w:t>15yr</w:t>
            </w:r>
          </w:p>
        </w:tc>
        <w:tc>
          <w:tcPr>
            <w:tcW w:w="1440" w:type="dxa"/>
          </w:tcPr>
          <w:p w14:paraId="5168C4A8" w14:textId="77777777" w:rsidR="00584C28" w:rsidRPr="001355EB" w:rsidRDefault="00584C28" w:rsidP="00584C28">
            <w:pPr>
              <w:pStyle w:val="MILTableHeader"/>
            </w:pPr>
            <w:r w:rsidRPr="001355EB">
              <w:t>20yr</w:t>
            </w:r>
          </w:p>
        </w:tc>
        <w:tc>
          <w:tcPr>
            <w:tcW w:w="1440" w:type="dxa"/>
          </w:tcPr>
          <w:p w14:paraId="3B4D3F5E" w14:textId="77777777" w:rsidR="00584C28" w:rsidRPr="001355EB" w:rsidRDefault="00584C28" w:rsidP="00584C28">
            <w:pPr>
              <w:pStyle w:val="MILTableHeader"/>
            </w:pPr>
            <w:r w:rsidRPr="001355EB">
              <w:t>30yr</w:t>
            </w:r>
          </w:p>
        </w:tc>
      </w:tr>
      <w:tr w:rsidR="00584C28" w14:paraId="3B216816" w14:textId="77777777" w:rsidTr="00584C28">
        <w:trPr>
          <w:trHeight w:hRule="exact" w:val="432"/>
        </w:trPr>
        <w:tc>
          <w:tcPr>
            <w:tcW w:w="1020" w:type="dxa"/>
          </w:tcPr>
          <w:p w14:paraId="09D03A68" w14:textId="77777777" w:rsidR="00584C28" w:rsidRPr="001355EB" w:rsidRDefault="00584C28" w:rsidP="00584C28">
            <w:pPr>
              <w:pStyle w:val="MILTableText"/>
            </w:pPr>
            <w:r w:rsidRPr="001355EB">
              <w:t>5%</w:t>
            </w:r>
          </w:p>
        </w:tc>
        <w:tc>
          <w:tcPr>
            <w:tcW w:w="1440" w:type="dxa"/>
          </w:tcPr>
          <w:p w14:paraId="145D6620" w14:textId="3454B39C" w:rsidR="00584C28" w:rsidRPr="001355EB" w:rsidRDefault="00584C28" w:rsidP="00584C28">
            <w:pPr>
              <w:pStyle w:val="MILTableText"/>
            </w:pPr>
            <w:r w:rsidRPr="001355EB">
              <w:t>@@</w:t>
            </w:r>
            <w:r>
              <w:t>NEWINTEQUNHIR</w:t>
            </w:r>
            <w:r w:rsidRPr="001355EB">
              <w:t>1_5@@</w:t>
            </w:r>
          </w:p>
        </w:tc>
        <w:tc>
          <w:tcPr>
            <w:tcW w:w="1440" w:type="dxa"/>
          </w:tcPr>
          <w:p w14:paraId="5E2391E5" w14:textId="03B82E53" w:rsidR="00584C28" w:rsidRPr="001355EB" w:rsidRDefault="00584C28" w:rsidP="00584C28">
            <w:pPr>
              <w:pStyle w:val="MILTableText"/>
            </w:pPr>
            <w:r w:rsidRPr="001355EB">
              <w:t>@@</w:t>
            </w:r>
            <w:r>
              <w:t>NEWINTEQUNHIR</w:t>
            </w:r>
            <w:r w:rsidRPr="001355EB">
              <w:t>5_5@@</w:t>
            </w:r>
          </w:p>
        </w:tc>
        <w:tc>
          <w:tcPr>
            <w:tcW w:w="1440" w:type="dxa"/>
          </w:tcPr>
          <w:p w14:paraId="15A0E7D8" w14:textId="68358E33" w:rsidR="00584C28" w:rsidRPr="001355EB" w:rsidRDefault="00584C28" w:rsidP="00584C28">
            <w:pPr>
              <w:pStyle w:val="MILTableText"/>
            </w:pPr>
            <w:r w:rsidRPr="001355EB">
              <w:t>@@</w:t>
            </w:r>
            <w:r>
              <w:t>NEWINTEQUNHIR</w:t>
            </w:r>
            <w:r w:rsidRPr="001355EB">
              <w:t>10_5@@</w:t>
            </w:r>
          </w:p>
        </w:tc>
        <w:tc>
          <w:tcPr>
            <w:tcW w:w="1440" w:type="dxa"/>
          </w:tcPr>
          <w:p w14:paraId="58EB014A" w14:textId="4B9BBAE1" w:rsidR="00584C28" w:rsidRPr="001355EB" w:rsidRDefault="00584C28" w:rsidP="00584C28">
            <w:pPr>
              <w:pStyle w:val="MILTableText"/>
            </w:pPr>
            <w:r w:rsidRPr="001355EB">
              <w:t>@@</w:t>
            </w:r>
            <w:r>
              <w:t>NEWINTEQUNHIR</w:t>
            </w:r>
            <w:r w:rsidRPr="001355EB">
              <w:t>15_5@@</w:t>
            </w:r>
          </w:p>
        </w:tc>
        <w:tc>
          <w:tcPr>
            <w:tcW w:w="1440" w:type="dxa"/>
          </w:tcPr>
          <w:p w14:paraId="4A9D5A16" w14:textId="7FAF1BFF" w:rsidR="00584C28" w:rsidRPr="001355EB" w:rsidRDefault="00584C28" w:rsidP="00584C28">
            <w:pPr>
              <w:pStyle w:val="MILTableText"/>
            </w:pPr>
            <w:r w:rsidRPr="001355EB">
              <w:t>@@</w:t>
            </w:r>
            <w:r>
              <w:t>NEWINTEQUNHIR</w:t>
            </w:r>
            <w:r w:rsidRPr="001355EB">
              <w:t>25_5@@</w:t>
            </w:r>
          </w:p>
        </w:tc>
        <w:tc>
          <w:tcPr>
            <w:tcW w:w="1440" w:type="dxa"/>
          </w:tcPr>
          <w:p w14:paraId="1195CE8B" w14:textId="40F514EC" w:rsidR="00584C28" w:rsidRPr="001355EB" w:rsidRDefault="00584C28" w:rsidP="00584C28">
            <w:pPr>
              <w:pStyle w:val="MILTableText"/>
            </w:pPr>
            <w:r w:rsidRPr="001355EB">
              <w:t>@@</w:t>
            </w:r>
            <w:r>
              <w:t>NEWINTEQUNHIR</w:t>
            </w:r>
            <w:r w:rsidRPr="001355EB">
              <w:t>30_5@@</w:t>
            </w:r>
          </w:p>
        </w:tc>
      </w:tr>
      <w:tr w:rsidR="00584C28" w14:paraId="7777C522" w14:textId="77777777" w:rsidTr="00584C28">
        <w:trPr>
          <w:trHeight w:hRule="exact" w:val="432"/>
        </w:trPr>
        <w:tc>
          <w:tcPr>
            <w:tcW w:w="1020" w:type="dxa"/>
          </w:tcPr>
          <w:p w14:paraId="0BA2F9AC" w14:textId="77777777" w:rsidR="00584C28" w:rsidRPr="001355EB" w:rsidRDefault="00584C28" w:rsidP="00584C28">
            <w:pPr>
              <w:pStyle w:val="MILTableText"/>
            </w:pPr>
            <w:r w:rsidRPr="001355EB">
              <w:t>25%</w:t>
            </w:r>
          </w:p>
        </w:tc>
        <w:tc>
          <w:tcPr>
            <w:tcW w:w="1440" w:type="dxa"/>
          </w:tcPr>
          <w:p w14:paraId="0651019F" w14:textId="7FB10BB1" w:rsidR="00584C28" w:rsidRPr="001355EB" w:rsidRDefault="00584C28" w:rsidP="00584C28">
            <w:pPr>
              <w:pStyle w:val="MILTableText"/>
            </w:pPr>
            <w:r w:rsidRPr="001355EB">
              <w:t>@@</w:t>
            </w:r>
            <w:r>
              <w:t>NEWINTEQUNHIR</w:t>
            </w:r>
            <w:r w:rsidRPr="001355EB">
              <w:t>1_25@@</w:t>
            </w:r>
          </w:p>
        </w:tc>
        <w:tc>
          <w:tcPr>
            <w:tcW w:w="1440" w:type="dxa"/>
          </w:tcPr>
          <w:p w14:paraId="6CB7E4D6" w14:textId="027AB7DF" w:rsidR="00584C28" w:rsidRPr="001355EB" w:rsidRDefault="00584C28" w:rsidP="00584C28">
            <w:pPr>
              <w:pStyle w:val="MILTableText"/>
            </w:pPr>
            <w:r w:rsidRPr="001355EB">
              <w:t>@@</w:t>
            </w:r>
            <w:r>
              <w:t>NEWINTEQUNHIR</w:t>
            </w:r>
            <w:r w:rsidRPr="001355EB">
              <w:t>5_25@@</w:t>
            </w:r>
          </w:p>
        </w:tc>
        <w:tc>
          <w:tcPr>
            <w:tcW w:w="1440" w:type="dxa"/>
          </w:tcPr>
          <w:p w14:paraId="65D2C8CC" w14:textId="69FF689B" w:rsidR="00584C28" w:rsidRPr="001355EB" w:rsidRDefault="00584C28" w:rsidP="00584C28">
            <w:pPr>
              <w:pStyle w:val="MILTableText"/>
            </w:pPr>
            <w:r w:rsidRPr="001355EB">
              <w:t>@@</w:t>
            </w:r>
            <w:r>
              <w:t>NEWINTEQUNHIR</w:t>
            </w:r>
            <w:r w:rsidRPr="001355EB">
              <w:t>10_25@@</w:t>
            </w:r>
          </w:p>
        </w:tc>
        <w:tc>
          <w:tcPr>
            <w:tcW w:w="1440" w:type="dxa"/>
          </w:tcPr>
          <w:p w14:paraId="626E190B" w14:textId="35E91349" w:rsidR="00584C28" w:rsidRPr="001355EB" w:rsidRDefault="00584C28" w:rsidP="00584C28">
            <w:pPr>
              <w:pStyle w:val="MILTableText"/>
            </w:pPr>
            <w:r w:rsidRPr="001355EB">
              <w:t>@@</w:t>
            </w:r>
            <w:r>
              <w:t>NEWINTEQUNHIR</w:t>
            </w:r>
            <w:r w:rsidRPr="001355EB">
              <w:t>15_25@@</w:t>
            </w:r>
          </w:p>
        </w:tc>
        <w:tc>
          <w:tcPr>
            <w:tcW w:w="1440" w:type="dxa"/>
          </w:tcPr>
          <w:p w14:paraId="34C39A28" w14:textId="0C49848D" w:rsidR="00584C28" w:rsidRPr="001355EB" w:rsidRDefault="00584C28" w:rsidP="00584C28">
            <w:pPr>
              <w:pStyle w:val="MILTableText"/>
            </w:pPr>
            <w:r w:rsidRPr="001355EB">
              <w:t>@@</w:t>
            </w:r>
            <w:r>
              <w:t>NEWINTEQUNHIR</w:t>
            </w:r>
            <w:r w:rsidRPr="001355EB">
              <w:t>25_25@@</w:t>
            </w:r>
          </w:p>
        </w:tc>
        <w:tc>
          <w:tcPr>
            <w:tcW w:w="1440" w:type="dxa"/>
          </w:tcPr>
          <w:p w14:paraId="4EFDBE3B" w14:textId="61E8A5C9" w:rsidR="00584C28" w:rsidRPr="001355EB" w:rsidRDefault="00584C28" w:rsidP="00584C28">
            <w:pPr>
              <w:pStyle w:val="MILTableText"/>
            </w:pPr>
            <w:r w:rsidRPr="001355EB">
              <w:t>@@</w:t>
            </w:r>
            <w:r>
              <w:t>NEWINTEQUNHIR</w:t>
            </w:r>
            <w:r w:rsidRPr="001355EB">
              <w:t>30_25@@</w:t>
            </w:r>
          </w:p>
        </w:tc>
      </w:tr>
      <w:tr w:rsidR="00584C28" w14:paraId="5DD13867" w14:textId="77777777" w:rsidTr="00584C28">
        <w:trPr>
          <w:trHeight w:hRule="exact" w:val="432"/>
        </w:trPr>
        <w:tc>
          <w:tcPr>
            <w:tcW w:w="1020" w:type="dxa"/>
          </w:tcPr>
          <w:p w14:paraId="48D2922D" w14:textId="77777777" w:rsidR="00584C28" w:rsidRPr="001355EB" w:rsidRDefault="00584C28" w:rsidP="00584C28">
            <w:pPr>
              <w:pStyle w:val="MILTableText"/>
            </w:pPr>
            <w:r w:rsidRPr="001355EB">
              <w:t>50%</w:t>
            </w:r>
          </w:p>
        </w:tc>
        <w:tc>
          <w:tcPr>
            <w:tcW w:w="1440" w:type="dxa"/>
          </w:tcPr>
          <w:p w14:paraId="513EA6AF" w14:textId="1BD737C3" w:rsidR="00584C28" w:rsidRPr="001355EB" w:rsidRDefault="00584C28" w:rsidP="00584C28">
            <w:pPr>
              <w:pStyle w:val="MILTableText"/>
            </w:pPr>
            <w:r w:rsidRPr="001355EB">
              <w:t>@@</w:t>
            </w:r>
            <w:r>
              <w:t>NEWINTEQUNHIR</w:t>
            </w:r>
            <w:r w:rsidRPr="001355EB">
              <w:t>1_50@@</w:t>
            </w:r>
          </w:p>
        </w:tc>
        <w:tc>
          <w:tcPr>
            <w:tcW w:w="1440" w:type="dxa"/>
          </w:tcPr>
          <w:p w14:paraId="6B8D5559" w14:textId="7D7A82DE" w:rsidR="00584C28" w:rsidRPr="001355EB" w:rsidRDefault="00584C28" w:rsidP="00584C28">
            <w:pPr>
              <w:pStyle w:val="MILTableText"/>
            </w:pPr>
            <w:r w:rsidRPr="001355EB">
              <w:t>@@</w:t>
            </w:r>
            <w:r>
              <w:t>NEWINTEQUNHIR</w:t>
            </w:r>
            <w:r w:rsidRPr="001355EB">
              <w:t>5_50@@</w:t>
            </w:r>
          </w:p>
        </w:tc>
        <w:tc>
          <w:tcPr>
            <w:tcW w:w="1440" w:type="dxa"/>
          </w:tcPr>
          <w:p w14:paraId="28102601" w14:textId="4C94D615" w:rsidR="00584C28" w:rsidRPr="001355EB" w:rsidRDefault="00584C28" w:rsidP="00584C28">
            <w:pPr>
              <w:pStyle w:val="MILTableText"/>
            </w:pPr>
            <w:r w:rsidRPr="001355EB">
              <w:t>@@</w:t>
            </w:r>
            <w:r>
              <w:t>NEWINTEQUNHIR</w:t>
            </w:r>
            <w:r w:rsidRPr="001355EB">
              <w:t>10_50@@</w:t>
            </w:r>
          </w:p>
        </w:tc>
        <w:tc>
          <w:tcPr>
            <w:tcW w:w="1440" w:type="dxa"/>
          </w:tcPr>
          <w:p w14:paraId="0E8EB2C8" w14:textId="7D0711BC" w:rsidR="00584C28" w:rsidRPr="001355EB" w:rsidRDefault="00584C28" w:rsidP="00584C28">
            <w:pPr>
              <w:pStyle w:val="MILTableText"/>
            </w:pPr>
            <w:r w:rsidRPr="001355EB">
              <w:t>@@</w:t>
            </w:r>
            <w:r>
              <w:t>NEWINTEQUNHIR</w:t>
            </w:r>
            <w:r w:rsidRPr="001355EB">
              <w:t>15_50@@</w:t>
            </w:r>
          </w:p>
        </w:tc>
        <w:tc>
          <w:tcPr>
            <w:tcW w:w="1440" w:type="dxa"/>
          </w:tcPr>
          <w:p w14:paraId="136D61E6" w14:textId="2806A60B" w:rsidR="00584C28" w:rsidRPr="001355EB" w:rsidRDefault="00584C28" w:rsidP="00584C28">
            <w:pPr>
              <w:pStyle w:val="MILTableText"/>
            </w:pPr>
            <w:r w:rsidRPr="001355EB">
              <w:t>@@</w:t>
            </w:r>
            <w:r>
              <w:t>NEWINTEQUNHIR</w:t>
            </w:r>
            <w:r w:rsidRPr="001355EB">
              <w:t>25_50@@</w:t>
            </w:r>
          </w:p>
        </w:tc>
        <w:tc>
          <w:tcPr>
            <w:tcW w:w="1440" w:type="dxa"/>
          </w:tcPr>
          <w:p w14:paraId="665173B8" w14:textId="42BBA2D3" w:rsidR="00584C28" w:rsidRPr="001355EB" w:rsidRDefault="00584C28" w:rsidP="00584C28">
            <w:pPr>
              <w:pStyle w:val="MILTableText"/>
            </w:pPr>
            <w:r w:rsidRPr="001355EB">
              <w:t>@@</w:t>
            </w:r>
            <w:r>
              <w:t>NEWINTEQUNHIR</w:t>
            </w:r>
            <w:r w:rsidRPr="001355EB">
              <w:t>30_50@@</w:t>
            </w:r>
          </w:p>
        </w:tc>
      </w:tr>
      <w:tr w:rsidR="00584C28" w14:paraId="19EB7AC0" w14:textId="77777777" w:rsidTr="00584C28">
        <w:trPr>
          <w:trHeight w:hRule="exact" w:val="432"/>
        </w:trPr>
        <w:tc>
          <w:tcPr>
            <w:tcW w:w="1020" w:type="dxa"/>
          </w:tcPr>
          <w:p w14:paraId="3E6DAA19" w14:textId="77777777" w:rsidR="00584C28" w:rsidRPr="001355EB" w:rsidRDefault="00584C28" w:rsidP="00584C28">
            <w:pPr>
              <w:pStyle w:val="MILTableText"/>
            </w:pPr>
            <w:r w:rsidRPr="001355EB">
              <w:t>75%</w:t>
            </w:r>
          </w:p>
        </w:tc>
        <w:tc>
          <w:tcPr>
            <w:tcW w:w="1440" w:type="dxa"/>
          </w:tcPr>
          <w:p w14:paraId="10236364" w14:textId="5D65648F" w:rsidR="00584C28" w:rsidRPr="001355EB" w:rsidRDefault="00584C28" w:rsidP="00584C28">
            <w:pPr>
              <w:pStyle w:val="MILTableText"/>
            </w:pPr>
            <w:r w:rsidRPr="001355EB">
              <w:t>@@</w:t>
            </w:r>
            <w:r>
              <w:t>NEWINTEQUNHIR</w:t>
            </w:r>
            <w:r w:rsidRPr="001355EB">
              <w:t>1_75@@</w:t>
            </w:r>
          </w:p>
        </w:tc>
        <w:tc>
          <w:tcPr>
            <w:tcW w:w="1440" w:type="dxa"/>
          </w:tcPr>
          <w:p w14:paraId="38A8B2CB" w14:textId="58000CE8" w:rsidR="00584C28" w:rsidRPr="001355EB" w:rsidRDefault="00584C28" w:rsidP="00584C28">
            <w:pPr>
              <w:pStyle w:val="MILTableText"/>
            </w:pPr>
            <w:r w:rsidRPr="001355EB">
              <w:t>@@</w:t>
            </w:r>
            <w:r>
              <w:t>NEWINTEQUNHIR</w:t>
            </w:r>
            <w:r w:rsidRPr="001355EB">
              <w:t>5_75@@</w:t>
            </w:r>
          </w:p>
        </w:tc>
        <w:tc>
          <w:tcPr>
            <w:tcW w:w="1440" w:type="dxa"/>
          </w:tcPr>
          <w:p w14:paraId="3ADFE9D1" w14:textId="25A27BCD" w:rsidR="00584C28" w:rsidRPr="001355EB" w:rsidRDefault="00584C28" w:rsidP="00584C28">
            <w:pPr>
              <w:pStyle w:val="MILTableText"/>
            </w:pPr>
            <w:r w:rsidRPr="001355EB">
              <w:t>@@</w:t>
            </w:r>
            <w:r>
              <w:t>NEWINTEQUNHIR</w:t>
            </w:r>
            <w:r w:rsidRPr="001355EB">
              <w:t>10_75@@</w:t>
            </w:r>
          </w:p>
        </w:tc>
        <w:tc>
          <w:tcPr>
            <w:tcW w:w="1440" w:type="dxa"/>
          </w:tcPr>
          <w:p w14:paraId="3B19C91F" w14:textId="3517ACF9" w:rsidR="00584C28" w:rsidRPr="001355EB" w:rsidRDefault="00584C28" w:rsidP="00584C28">
            <w:pPr>
              <w:pStyle w:val="MILTableText"/>
            </w:pPr>
            <w:r w:rsidRPr="001355EB">
              <w:t>@@</w:t>
            </w:r>
            <w:r>
              <w:t>NEWINTEQUNHIR</w:t>
            </w:r>
            <w:r w:rsidRPr="001355EB">
              <w:t>15_75@@</w:t>
            </w:r>
          </w:p>
        </w:tc>
        <w:tc>
          <w:tcPr>
            <w:tcW w:w="1440" w:type="dxa"/>
          </w:tcPr>
          <w:p w14:paraId="67458E10" w14:textId="69CC7E0D" w:rsidR="00584C28" w:rsidRPr="001355EB" w:rsidRDefault="00584C28" w:rsidP="00584C28">
            <w:pPr>
              <w:pStyle w:val="MILTableText"/>
            </w:pPr>
            <w:r w:rsidRPr="001355EB">
              <w:t>@@</w:t>
            </w:r>
            <w:r>
              <w:t>NEWINTEQUNHIR</w:t>
            </w:r>
            <w:r w:rsidRPr="001355EB">
              <w:t>25_75@@</w:t>
            </w:r>
          </w:p>
        </w:tc>
        <w:tc>
          <w:tcPr>
            <w:tcW w:w="1440" w:type="dxa"/>
          </w:tcPr>
          <w:p w14:paraId="7267F9EA" w14:textId="2FAA011D" w:rsidR="00584C28" w:rsidRPr="001355EB" w:rsidRDefault="00584C28" w:rsidP="00584C28">
            <w:pPr>
              <w:pStyle w:val="MILTableText"/>
            </w:pPr>
            <w:r w:rsidRPr="001355EB">
              <w:t>@@</w:t>
            </w:r>
            <w:r>
              <w:t>NEWINTEQUNHIR</w:t>
            </w:r>
            <w:r w:rsidRPr="001355EB">
              <w:t>30_75@@</w:t>
            </w:r>
          </w:p>
        </w:tc>
      </w:tr>
      <w:tr w:rsidR="00584C28" w14:paraId="3E9444FA" w14:textId="77777777" w:rsidTr="00584C28">
        <w:trPr>
          <w:trHeight w:hRule="exact" w:val="432"/>
        </w:trPr>
        <w:tc>
          <w:tcPr>
            <w:tcW w:w="1020" w:type="dxa"/>
          </w:tcPr>
          <w:p w14:paraId="79D0CB39" w14:textId="77777777" w:rsidR="00584C28" w:rsidRPr="001355EB" w:rsidRDefault="00584C28" w:rsidP="00584C28">
            <w:pPr>
              <w:pStyle w:val="MILTableText"/>
            </w:pPr>
            <w:r w:rsidRPr="001355EB">
              <w:t>95%</w:t>
            </w:r>
          </w:p>
        </w:tc>
        <w:tc>
          <w:tcPr>
            <w:tcW w:w="1440" w:type="dxa"/>
          </w:tcPr>
          <w:p w14:paraId="5A1141BE" w14:textId="29E49FBC" w:rsidR="00584C28" w:rsidRPr="001355EB" w:rsidRDefault="00584C28" w:rsidP="00584C28">
            <w:pPr>
              <w:pStyle w:val="MILTableText"/>
            </w:pPr>
            <w:r w:rsidRPr="001355EB">
              <w:t>@@</w:t>
            </w:r>
            <w:r>
              <w:t>NEWINTEQUNHIR</w:t>
            </w:r>
            <w:r w:rsidRPr="001355EB">
              <w:t>1_95@@</w:t>
            </w:r>
          </w:p>
        </w:tc>
        <w:tc>
          <w:tcPr>
            <w:tcW w:w="1440" w:type="dxa"/>
          </w:tcPr>
          <w:p w14:paraId="6313EF90" w14:textId="5971728E" w:rsidR="00584C28" w:rsidRPr="001355EB" w:rsidRDefault="00584C28" w:rsidP="00584C28">
            <w:pPr>
              <w:pStyle w:val="MILTableText"/>
            </w:pPr>
            <w:r w:rsidRPr="001355EB">
              <w:t>@@</w:t>
            </w:r>
            <w:r>
              <w:t>NEWINTEQUNHIR</w:t>
            </w:r>
            <w:r w:rsidRPr="001355EB">
              <w:t>5_95@@</w:t>
            </w:r>
          </w:p>
        </w:tc>
        <w:tc>
          <w:tcPr>
            <w:tcW w:w="1440" w:type="dxa"/>
          </w:tcPr>
          <w:p w14:paraId="0EDA437A" w14:textId="153D5161" w:rsidR="00584C28" w:rsidRPr="001355EB" w:rsidRDefault="00584C28" w:rsidP="00584C28">
            <w:pPr>
              <w:pStyle w:val="MILTableText"/>
            </w:pPr>
            <w:r w:rsidRPr="001355EB">
              <w:t>@@</w:t>
            </w:r>
            <w:r>
              <w:t>NEWINTEQUNHIR</w:t>
            </w:r>
            <w:r w:rsidRPr="001355EB">
              <w:t>10_95@@</w:t>
            </w:r>
          </w:p>
        </w:tc>
        <w:tc>
          <w:tcPr>
            <w:tcW w:w="1440" w:type="dxa"/>
          </w:tcPr>
          <w:p w14:paraId="665B62D4" w14:textId="60371F88" w:rsidR="00584C28" w:rsidRPr="001355EB" w:rsidRDefault="00584C28" w:rsidP="00584C28">
            <w:pPr>
              <w:pStyle w:val="MILTableText"/>
            </w:pPr>
            <w:r w:rsidRPr="001355EB">
              <w:t>@@</w:t>
            </w:r>
            <w:r>
              <w:t>NEWINTEQUNHIR</w:t>
            </w:r>
            <w:r w:rsidRPr="001355EB">
              <w:t>15_95@@</w:t>
            </w:r>
          </w:p>
        </w:tc>
        <w:tc>
          <w:tcPr>
            <w:tcW w:w="1440" w:type="dxa"/>
          </w:tcPr>
          <w:p w14:paraId="5AEB521B" w14:textId="42FE0998" w:rsidR="00584C28" w:rsidRPr="001355EB" w:rsidRDefault="00584C28" w:rsidP="00584C28">
            <w:pPr>
              <w:pStyle w:val="MILTableText"/>
            </w:pPr>
            <w:r w:rsidRPr="001355EB">
              <w:t>@@</w:t>
            </w:r>
            <w:r>
              <w:t>NEWINTEQUNHIR</w:t>
            </w:r>
            <w:r w:rsidRPr="001355EB">
              <w:t>25_95@@</w:t>
            </w:r>
          </w:p>
        </w:tc>
        <w:tc>
          <w:tcPr>
            <w:tcW w:w="1440" w:type="dxa"/>
          </w:tcPr>
          <w:p w14:paraId="10B9AFA7" w14:textId="1D206936" w:rsidR="00584C28" w:rsidRPr="001355EB" w:rsidRDefault="00584C28" w:rsidP="00584C28">
            <w:pPr>
              <w:pStyle w:val="MILTableText"/>
            </w:pPr>
            <w:r w:rsidRPr="001355EB">
              <w:t>@@</w:t>
            </w:r>
            <w:r>
              <w:t>NEWINTEQUNHIR</w:t>
            </w:r>
            <w:r w:rsidRPr="001355EB">
              <w:t>30_95@@</w:t>
            </w:r>
          </w:p>
        </w:tc>
      </w:tr>
      <w:tr w:rsidR="00584C28" w14:paraId="57B5A8CE" w14:textId="77777777" w:rsidTr="00584C28">
        <w:trPr>
          <w:trHeight w:hRule="exact" w:val="432"/>
        </w:trPr>
        <w:tc>
          <w:tcPr>
            <w:tcW w:w="1020" w:type="dxa"/>
          </w:tcPr>
          <w:p w14:paraId="59270435" w14:textId="77777777" w:rsidR="00584C28" w:rsidRPr="001355EB" w:rsidRDefault="00584C28" w:rsidP="00584C28">
            <w:pPr>
              <w:pStyle w:val="MILTableText"/>
            </w:pPr>
            <w:r w:rsidRPr="001355EB">
              <w:t>Mean</w:t>
            </w:r>
          </w:p>
        </w:tc>
        <w:tc>
          <w:tcPr>
            <w:tcW w:w="1440" w:type="dxa"/>
          </w:tcPr>
          <w:p w14:paraId="48D959D8" w14:textId="2CD40214" w:rsidR="00584C28" w:rsidRPr="001355EB" w:rsidRDefault="00584C28" w:rsidP="00584C28">
            <w:pPr>
              <w:pStyle w:val="MILTableText"/>
            </w:pPr>
            <w:r w:rsidRPr="001355EB">
              <w:t>@@</w:t>
            </w:r>
            <w:r>
              <w:t>NEWINTEQUNHIR</w:t>
            </w:r>
            <w:r w:rsidRPr="001355EB">
              <w:t>1_MU@@</w:t>
            </w:r>
          </w:p>
        </w:tc>
        <w:tc>
          <w:tcPr>
            <w:tcW w:w="1440" w:type="dxa"/>
          </w:tcPr>
          <w:p w14:paraId="55587F38" w14:textId="7ECD51ED" w:rsidR="00584C28" w:rsidRPr="001355EB" w:rsidRDefault="00584C28" w:rsidP="00584C28">
            <w:pPr>
              <w:pStyle w:val="MILTableText"/>
            </w:pPr>
            <w:r w:rsidRPr="001355EB">
              <w:t>@@</w:t>
            </w:r>
            <w:r>
              <w:t>NEWINTEQUNHIR</w:t>
            </w:r>
            <w:r w:rsidRPr="001355EB">
              <w:t>5_MU@@</w:t>
            </w:r>
          </w:p>
        </w:tc>
        <w:tc>
          <w:tcPr>
            <w:tcW w:w="1440" w:type="dxa"/>
          </w:tcPr>
          <w:p w14:paraId="3F1579AF" w14:textId="433D9E1D" w:rsidR="00584C28" w:rsidRPr="001355EB" w:rsidRDefault="00584C28" w:rsidP="00584C28">
            <w:pPr>
              <w:pStyle w:val="MILTableText"/>
            </w:pPr>
            <w:r w:rsidRPr="001355EB">
              <w:t>@@</w:t>
            </w:r>
            <w:r>
              <w:t>NEWINTEQUNHIR</w:t>
            </w:r>
            <w:r w:rsidRPr="001355EB">
              <w:t>10_MU@@</w:t>
            </w:r>
          </w:p>
        </w:tc>
        <w:tc>
          <w:tcPr>
            <w:tcW w:w="1440" w:type="dxa"/>
          </w:tcPr>
          <w:p w14:paraId="35EA0F75" w14:textId="2AE134A0" w:rsidR="00584C28" w:rsidRPr="001355EB" w:rsidRDefault="00584C28" w:rsidP="00584C28">
            <w:pPr>
              <w:pStyle w:val="MILTableText"/>
            </w:pPr>
            <w:r w:rsidRPr="001355EB">
              <w:t>@@</w:t>
            </w:r>
            <w:r>
              <w:t>NEWINTEQUNHIR</w:t>
            </w:r>
            <w:r w:rsidRPr="001355EB">
              <w:t>15_MU@@</w:t>
            </w:r>
          </w:p>
        </w:tc>
        <w:tc>
          <w:tcPr>
            <w:tcW w:w="1440" w:type="dxa"/>
          </w:tcPr>
          <w:p w14:paraId="6F5FD005" w14:textId="24042AFD" w:rsidR="00584C28" w:rsidRPr="001355EB" w:rsidRDefault="00584C28" w:rsidP="00584C28">
            <w:pPr>
              <w:pStyle w:val="MILTableText"/>
            </w:pPr>
            <w:r w:rsidRPr="001355EB">
              <w:t>@@</w:t>
            </w:r>
            <w:r>
              <w:t>NEWINTEQUNHIR</w:t>
            </w:r>
            <w:r w:rsidRPr="001355EB">
              <w:t>25_MU@@</w:t>
            </w:r>
          </w:p>
        </w:tc>
        <w:tc>
          <w:tcPr>
            <w:tcW w:w="1440" w:type="dxa"/>
          </w:tcPr>
          <w:p w14:paraId="49BC4BD3" w14:textId="33D0DF92" w:rsidR="00584C28" w:rsidRPr="001355EB" w:rsidRDefault="00584C28" w:rsidP="00584C28">
            <w:pPr>
              <w:pStyle w:val="MILTableText"/>
            </w:pPr>
            <w:r w:rsidRPr="001355EB">
              <w:t>@@</w:t>
            </w:r>
            <w:r>
              <w:t>NEWINTEQUNHIR</w:t>
            </w:r>
            <w:r w:rsidRPr="001355EB">
              <w:t>30_MU@@</w:t>
            </w:r>
          </w:p>
        </w:tc>
      </w:tr>
      <w:tr w:rsidR="00584C28" w14:paraId="1839CD34" w14:textId="77777777" w:rsidTr="00584C28">
        <w:trPr>
          <w:trHeight w:hRule="exact" w:val="432"/>
        </w:trPr>
        <w:tc>
          <w:tcPr>
            <w:tcW w:w="1020" w:type="dxa"/>
          </w:tcPr>
          <w:p w14:paraId="6F19C7CA" w14:textId="77777777" w:rsidR="00584C28" w:rsidRPr="001355EB" w:rsidRDefault="00584C28" w:rsidP="00584C28">
            <w:pPr>
              <w:pStyle w:val="MILTableText"/>
            </w:pPr>
            <w:r w:rsidRPr="001355EB">
              <w:t>Volatility</w:t>
            </w:r>
          </w:p>
        </w:tc>
        <w:tc>
          <w:tcPr>
            <w:tcW w:w="1440" w:type="dxa"/>
          </w:tcPr>
          <w:p w14:paraId="4B12923C" w14:textId="6449440E" w:rsidR="00584C28" w:rsidRPr="001355EB" w:rsidRDefault="00584C28" w:rsidP="00584C28">
            <w:pPr>
              <w:pStyle w:val="MILTableText"/>
            </w:pPr>
            <w:r w:rsidRPr="001355EB">
              <w:t>@@</w:t>
            </w:r>
            <w:r>
              <w:t>NEWINTEQUNHIR</w:t>
            </w:r>
            <w:r w:rsidRPr="001355EB">
              <w:t>1_VOL@@</w:t>
            </w:r>
          </w:p>
        </w:tc>
        <w:tc>
          <w:tcPr>
            <w:tcW w:w="1440" w:type="dxa"/>
          </w:tcPr>
          <w:p w14:paraId="2280D965" w14:textId="38A65F60" w:rsidR="00584C28" w:rsidRPr="001355EB" w:rsidRDefault="00584C28" w:rsidP="00584C28">
            <w:pPr>
              <w:pStyle w:val="MILTableText"/>
            </w:pPr>
            <w:r w:rsidRPr="001355EB">
              <w:t>@@</w:t>
            </w:r>
            <w:r>
              <w:t>NEWINTEQUNHIR</w:t>
            </w:r>
            <w:r w:rsidRPr="001355EB">
              <w:t>5_VOL@@</w:t>
            </w:r>
          </w:p>
        </w:tc>
        <w:tc>
          <w:tcPr>
            <w:tcW w:w="1440" w:type="dxa"/>
          </w:tcPr>
          <w:p w14:paraId="4420CA1D" w14:textId="2AE74D20" w:rsidR="00584C28" w:rsidRPr="001355EB" w:rsidRDefault="00584C28" w:rsidP="00584C28">
            <w:pPr>
              <w:pStyle w:val="MILTableText"/>
            </w:pPr>
            <w:r w:rsidRPr="001355EB">
              <w:t>@@</w:t>
            </w:r>
            <w:r>
              <w:t>NEWINTEQUNHIR</w:t>
            </w:r>
            <w:r w:rsidRPr="001355EB">
              <w:t>10_VOL@@</w:t>
            </w:r>
          </w:p>
        </w:tc>
        <w:tc>
          <w:tcPr>
            <w:tcW w:w="1440" w:type="dxa"/>
          </w:tcPr>
          <w:p w14:paraId="38F68CE2" w14:textId="72AB6D3B" w:rsidR="00584C28" w:rsidRPr="001355EB" w:rsidRDefault="00584C28" w:rsidP="00584C28">
            <w:pPr>
              <w:pStyle w:val="MILTableText"/>
            </w:pPr>
            <w:r w:rsidRPr="001355EB">
              <w:t>@@</w:t>
            </w:r>
            <w:r>
              <w:t>NEWINTEQUNHIR</w:t>
            </w:r>
            <w:r w:rsidRPr="001355EB">
              <w:t>15_VOL@@</w:t>
            </w:r>
          </w:p>
        </w:tc>
        <w:tc>
          <w:tcPr>
            <w:tcW w:w="1440" w:type="dxa"/>
          </w:tcPr>
          <w:p w14:paraId="6587857A" w14:textId="1A29F94F" w:rsidR="00584C28" w:rsidRPr="001355EB" w:rsidRDefault="00584C28" w:rsidP="00584C28">
            <w:pPr>
              <w:pStyle w:val="MILTableText"/>
            </w:pPr>
            <w:r w:rsidRPr="001355EB">
              <w:t>@@</w:t>
            </w:r>
            <w:r>
              <w:t>NEWINTEQUNHIR</w:t>
            </w:r>
            <w:r w:rsidRPr="001355EB">
              <w:t>25_VOL@@</w:t>
            </w:r>
          </w:p>
        </w:tc>
        <w:tc>
          <w:tcPr>
            <w:tcW w:w="1440" w:type="dxa"/>
          </w:tcPr>
          <w:p w14:paraId="1B188F2F" w14:textId="6AA72073" w:rsidR="00584C28" w:rsidRPr="001355EB" w:rsidRDefault="00584C28" w:rsidP="00584C28">
            <w:pPr>
              <w:pStyle w:val="MILTableText"/>
            </w:pPr>
            <w:r w:rsidRPr="001355EB">
              <w:t>@@</w:t>
            </w:r>
            <w:r>
              <w:t>NEWINTEQUNHIR</w:t>
            </w:r>
            <w:r w:rsidRPr="001355EB">
              <w:t>30_VOL@@</w:t>
            </w:r>
          </w:p>
        </w:tc>
      </w:tr>
    </w:tbl>
    <w:p w14:paraId="48CF64C2" w14:textId="03A2850F" w:rsidR="00F33B97" w:rsidRDefault="0033091F" w:rsidP="00F33B97">
      <w:pPr>
        <w:pStyle w:val="MILReportSectionHead"/>
      </w:pPr>
      <w:bookmarkStart w:id="56" w:name="_Toc483381623"/>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83381624"/>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584C28">
            <w:pPr>
              <w:pStyle w:val="MILTableText"/>
            </w:pPr>
            <m:oMathPara>
              <m:oMath>
                <m:r>
                  <m:rPr>
                    <m:sty m:val="bi"/>
                  </m:rPr>
                  <m:t>μ</m:t>
                </m:r>
              </m:oMath>
            </m:oMathPara>
          </w:p>
        </w:tc>
        <w:tc>
          <w:tcPr>
            <w:tcW w:w="1262" w:type="dxa"/>
          </w:tcPr>
          <w:p w14:paraId="6EF249B1" w14:textId="77777777" w:rsidR="00F33B97" w:rsidRPr="00B568F5" w:rsidRDefault="00F33B97" w:rsidP="00584C28">
            <w:pPr>
              <w:pStyle w:val="MILTableText"/>
            </w:pPr>
            <w:r w:rsidRPr="00B568F5">
              <w:t>0</w:t>
            </w:r>
          </w:p>
        </w:tc>
        <w:tc>
          <w:tcPr>
            <w:tcW w:w="1283" w:type="dxa"/>
          </w:tcPr>
          <w:p w14:paraId="600209DA" w14:textId="77777777" w:rsidR="00F33B97" w:rsidRPr="00B568F5" w:rsidRDefault="00F33B97" w:rsidP="00584C28">
            <w:pPr>
              <w:pStyle w:val="MILTableText"/>
            </w:pPr>
            <w:r w:rsidRPr="00B568F5">
              <w:t>0</w:t>
            </w:r>
          </w:p>
        </w:tc>
        <w:tc>
          <w:tcPr>
            <w:tcW w:w="5833" w:type="dxa"/>
          </w:tcPr>
          <w:p w14:paraId="4940E874" w14:textId="77777777" w:rsidR="00F33B97" w:rsidRPr="00B568F5" w:rsidRDefault="00F33B97" w:rsidP="00584C28">
            <w:pPr>
              <w:pStyle w:val="MILTableText"/>
            </w:pPr>
            <w:r w:rsidRPr="00B568F5">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124C30" w:rsidRDefault="00F33B97" w:rsidP="00584C28">
            <w:pPr>
              <w:pStyle w:val="MILTableText"/>
              <w:rPr>
                <w:b/>
              </w:rPr>
            </w:pPr>
            <w:r w:rsidRPr="00124C30">
              <w:rPr>
                <w:b/>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30077718" w14:textId="2FFACA2A" w:rsidR="00A51E07" w:rsidRPr="00B568F5" w:rsidRDefault="002C4A09" w:rsidP="00584C28">
            <w:pPr>
              <w:pStyle w:val="MILTableText"/>
            </w:pPr>
            <w:r w:rsidRPr="00B568F5">
              <w:t>@@</w:t>
            </w:r>
            <w:r w:rsidR="00A51E07" w:rsidRPr="00B568F5">
              <w:t>OLD</w:t>
            </w:r>
            <w:r w:rsidR="00FB3101" w:rsidRPr="00B568F5">
              <w:t>EM</w:t>
            </w:r>
            <w:r w:rsidR="00A51E07" w:rsidRPr="00B568F5">
              <w:t>EQP12</w:t>
            </w:r>
            <w:r w:rsidRPr="00B568F5">
              <w:t>@@</w:t>
            </w:r>
          </w:p>
        </w:tc>
        <w:tc>
          <w:tcPr>
            <w:tcW w:w="1283" w:type="dxa"/>
          </w:tcPr>
          <w:p w14:paraId="2970A59E" w14:textId="4D54CC61" w:rsidR="00A51E07" w:rsidRPr="00B568F5" w:rsidRDefault="002C4A09" w:rsidP="00584C28">
            <w:pPr>
              <w:pStyle w:val="MILTableText"/>
            </w:pPr>
            <w:r w:rsidRPr="00B568F5">
              <w:t>@@</w:t>
            </w:r>
            <w:r w:rsidR="00A51E07" w:rsidRPr="00B568F5">
              <w:t>NEW</w:t>
            </w:r>
            <w:r w:rsidR="00FB3101" w:rsidRPr="00B568F5">
              <w:t>EM</w:t>
            </w:r>
            <w:r w:rsidR="00A51E07" w:rsidRPr="00B568F5">
              <w:t>EQP12</w:t>
            </w:r>
            <w:r w:rsidRPr="00B568F5">
              <w:t>@@</w:t>
            </w:r>
          </w:p>
        </w:tc>
        <w:tc>
          <w:tcPr>
            <w:tcW w:w="5833" w:type="dxa"/>
          </w:tcPr>
          <w:p w14:paraId="618E6654" w14:textId="77777777" w:rsidR="00A51E07" w:rsidRPr="00B568F5" w:rsidRDefault="00A51E07" w:rsidP="00584C28">
            <w:pPr>
              <w:pStyle w:val="MILTableText"/>
            </w:pPr>
            <w:r w:rsidRPr="00B568F5">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DED5C54" w14:textId="0D129ADA" w:rsidR="00A51E07" w:rsidRPr="00B568F5" w:rsidRDefault="002C4A09" w:rsidP="00584C28">
            <w:pPr>
              <w:pStyle w:val="MILTableText"/>
            </w:pPr>
            <w:r w:rsidRPr="00B568F5">
              <w:t>@@</w:t>
            </w:r>
            <w:r w:rsidR="00A51E07" w:rsidRPr="00B568F5">
              <w:t>OLD</w:t>
            </w:r>
            <w:r w:rsidR="00FB3101" w:rsidRPr="00B568F5">
              <w:t>EM</w:t>
            </w:r>
            <w:r w:rsidR="00A51E07" w:rsidRPr="00B568F5">
              <w:t>EQP21</w:t>
            </w:r>
            <w:r w:rsidRPr="00B568F5">
              <w:t>@@</w:t>
            </w:r>
          </w:p>
        </w:tc>
        <w:tc>
          <w:tcPr>
            <w:tcW w:w="1283" w:type="dxa"/>
          </w:tcPr>
          <w:p w14:paraId="45FBF24F" w14:textId="1CBD1E54" w:rsidR="00A51E07" w:rsidRPr="00B568F5" w:rsidRDefault="002C4A09" w:rsidP="00584C28">
            <w:pPr>
              <w:pStyle w:val="MILTableText"/>
            </w:pPr>
            <w:r w:rsidRPr="00B568F5">
              <w:t>@@</w:t>
            </w:r>
            <w:r w:rsidR="00A51E07" w:rsidRPr="00B568F5">
              <w:t>NEW</w:t>
            </w:r>
            <w:r w:rsidR="00FB3101" w:rsidRPr="00B568F5">
              <w:t>EM</w:t>
            </w:r>
            <w:r w:rsidR="00A51E07" w:rsidRPr="00B568F5">
              <w:t>EQP21</w:t>
            </w:r>
            <w:r w:rsidRPr="00B568F5">
              <w:t>@@</w:t>
            </w:r>
          </w:p>
        </w:tc>
        <w:tc>
          <w:tcPr>
            <w:tcW w:w="5833" w:type="dxa"/>
          </w:tcPr>
          <w:p w14:paraId="6D8B9AD6" w14:textId="77777777" w:rsidR="00A51E07" w:rsidRPr="00B568F5" w:rsidRDefault="00A51E07" w:rsidP="00584C28">
            <w:pPr>
              <w:pStyle w:val="MILTableText"/>
            </w:pPr>
            <w:r w:rsidRPr="00B568F5">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B568F5" w:rsidRDefault="002C4A09" w:rsidP="00584C28">
            <w:pPr>
              <w:pStyle w:val="MILTableText"/>
            </w:pPr>
            <w:r w:rsidRPr="00B568F5">
              <w:t>@@</w:t>
            </w:r>
            <w:r w:rsidR="00A51E07" w:rsidRPr="00B568F5">
              <w:t>OLD</w:t>
            </w:r>
            <w:r w:rsidR="00FB3101" w:rsidRPr="00B568F5">
              <w:t>EM</w:t>
            </w:r>
            <w:r w:rsidR="00A51E07" w:rsidRPr="00B568F5">
              <w:t>EQMU1</w:t>
            </w:r>
            <w:r w:rsidRPr="00B568F5">
              <w:t>@@</w:t>
            </w:r>
          </w:p>
        </w:tc>
        <w:tc>
          <w:tcPr>
            <w:tcW w:w="1283" w:type="dxa"/>
          </w:tcPr>
          <w:p w14:paraId="37CB309F" w14:textId="4117D121" w:rsidR="00A51E07" w:rsidRPr="00B568F5" w:rsidRDefault="002C4A09" w:rsidP="00584C28">
            <w:pPr>
              <w:pStyle w:val="MILTableText"/>
            </w:pPr>
            <w:r w:rsidRPr="00B568F5">
              <w:t>@@</w:t>
            </w:r>
            <w:r w:rsidR="00A51E07" w:rsidRPr="00B568F5">
              <w:t>NEW</w:t>
            </w:r>
            <w:r w:rsidR="00FB3101" w:rsidRPr="00B568F5">
              <w:t>EM</w:t>
            </w:r>
            <w:r w:rsidR="00A51E07" w:rsidRPr="00B568F5">
              <w:t>EQMU1</w:t>
            </w:r>
            <w:r w:rsidRPr="00B568F5">
              <w:t>@@</w:t>
            </w:r>
          </w:p>
        </w:tc>
        <w:tc>
          <w:tcPr>
            <w:tcW w:w="5833" w:type="dxa"/>
          </w:tcPr>
          <w:p w14:paraId="09150ADF" w14:textId="77777777" w:rsidR="00A51E07" w:rsidRPr="00B568F5" w:rsidRDefault="00A51E07" w:rsidP="00584C28">
            <w:pPr>
              <w:pStyle w:val="MILTableText"/>
            </w:pPr>
            <w:r w:rsidRPr="00B568F5">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B568F5" w:rsidRDefault="002C4A09" w:rsidP="00584C28">
            <w:pPr>
              <w:pStyle w:val="MILTableText"/>
            </w:pPr>
            <w:r w:rsidRPr="00B568F5">
              <w:t>@@</w:t>
            </w:r>
            <w:r w:rsidR="00A51E07" w:rsidRPr="00B568F5">
              <w:t>OLD</w:t>
            </w:r>
            <w:r w:rsidR="00FB3101" w:rsidRPr="00B568F5">
              <w:t>EM</w:t>
            </w:r>
            <w:r w:rsidR="00A51E07" w:rsidRPr="00B568F5">
              <w:t>EQSIGMA1</w:t>
            </w:r>
            <w:r w:rsidRPr="00B568F5">
              <w:t>@@</w:t>
            </w:r>
          </w:p>
        </w:tc>
        <w:tc>
          <w:tcPr>
            <w:tcW w:w="1283" w:type="dxa"/>
          </w:tcPr>
          <w:p w14:paraId="00A81D54" w14:textId="5BEF8CCA" w:rsidR="00A51E07" w:rsidRPr="00B568F5" w:rsidRDefault="002C4A09" w:rsidP="00584C28">
            <w:pPr>
              <w:pStyle w:val="MILTableText"/>
            </w:pPr>
            <w:r w:rsidRPr="00B568F5">
              <w:t>@@</w:t>
            </w:r>
            <w:r w:rsidR="00A51E07" w:rsidRPr="00B568F5">
              <w:t>NEW</w:t>
            </w:r>
            <w:r w:rsidR="00FB3101" w:rsidRPr="00B568F5">
              <w:t>EM</w:t>
            </w:r>
            <w:r w:rsidR="00A51E07" w:rsidRPr="00B568F5">
              <w:t>EQSIGMA1</w:t>
            </w:r>
            <w:r w:rsidRPr="00B568F5">
              <w:t>@@</w:t>
            </w:r>
          </w:p>
        </w:tc>
        <w:tc>
          <w:tcPr>
            <w:tcW w:w="5833" w:type="dxa"/>
          </w:tcPr>
          <w:p w14:paraId="4C79DDB5" w14:textId="77777777" w:rsidR="00A51E07" w:rsidRPr="00B568F5" w:rsidRDefault="00A51E07" w:rsidP="00584C28">
            <w:pPr>
              <w:pStyle w:val="MILTableText"/>
            </w:pPr>
            <w:r w:rsidRPr="00B568F5">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B568F5" w:rsidRDefault="002C4A09" w:rsidP="00584C28">
            <w:pPr>
              <w:pStyle w:val="MILTableText"/>
            </w:pPr>
            <w:r w:rsidRPr="00B568F5">
              <w:t>@@</w:t>
            </w:r>
            <w:r w:rsidR="00A51E07" w:rsidRPr="00B568F5">
              <w:t>OLD</w:t>
            </w:r>
            <w:r w:rsidR="00FB3101" w:rsidRPr="00B568F5">
              <w:t>EM</w:t>
            </w:r>
            <w:r w:rsidR="00A51E07" w:rsidRPr="00B568F5">
              <w:t>EQMU2</w:t>
            </w:r>
            <w:r w:rsidRPr="00B568F5">
              <w:t>@@</w:t>
            </w:r>
          </w:p>
        </w:tc>
        <w:tc>
          <w:tcPr>
            <w:tcW w:w="1283" w:type="dxa"/>
          </w:tcPr>
          <w:p w14:paraId="5E5E38F9" w14:textId="4A5048F3" w:rsidR="00A51E07" w:rsidRPr="00B568F5" w:rsidRDefault="002C4A09" w:rsidP="00584C28">
            <w:pPr>
              <w:pStyle w:val="MILTableText"/>
            </w:pPr>
            <w:r w:rsidRPr="00B568F5">
              <w:t>@@</w:t>
            </w:r>
            <w:r w:rsidR="00A51E07" w:rsidRPr="00B568F5">
              <w:t>NEW</w:t>
            </w:r>
            <w:r w:rsidR="00FB3101" w:rsidRPr="00B568F5">
              <w:t>EM</w:t>
            </w:r>
            <w:r w:rsidR="00A51E07" w:rsidRPr="00B568F5">
              <w:t>EQMU2</w:t>
            </w:r>
            <w:r w:rsidRPr="00B568F5">
              <w:t>@@</w:t>
            </w:r>
          </w:p>
        </w:tc>
        <w:tc>
          <w:tcPr>
            <w:tcW w:w="5833" w:type="dxa"/>
          </w:tcPr>
          <w:p w14:paraId="5FBC8AB0" w14:textId="77777777" w:rsidR="00A51E07" w:rsidRPr="00B568F5" w:rsidRDefault="00A51E07" w:rsidP="00584C28">
            <w:pPr>
              <w:pStyle w:val="MILTableText"/>
            </w:pPr>
            <w:r w:rsidRPr="00B568F5">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B568F5" w:rsidRDefault="002C4A09" w:rsidP="00584C28">
            <w:pPr>
              <w:pStyle w:val="MILTableText"/>
            </w:pPr>
            <w:r w:rsidRPr="00B568F5">
              <w:t>@@</w:t>
            </w:r>
            <w:r w:rsidR="00A51E07" w:rsidRPr="00B568F5">
              <w:t>OLD</w:t>
            </w:r>
            <w:r w:rsidR="00FB3101" w:rsidRPr="00B568F5">
              <w:t>EM</w:t>
            </w:r>
            <w:r w:rsidR="00A51E07" w:rsidRPr="00B568F5">
              <w:t>EQSIGMA2</w:t>
            </w:r>
            <w:r w:rsidRPr="00B568F5">
              <w:t>@@</w:t>
            </w:r>
          </w:p>
        </w:tc>
        <w:tc>
          <w:tcPr>
            <w:tcW w:w="1283" w:type="dxa"/>
          </w:tcPr>
          <w:p w14:paraId="17857C13" w14:textId="48E15EDC" w:rsidR="00A51E07" w:rsidRPr="00B568F5" w:rsidRDefault="002C4A09" w:rsidP="00584C28">
            <w:pPr>
              <w:pStyle w:val="MILTableText"/>
            </w:pPr>
            <w:r w:rsidRPr="00B568F5">
              <w:t>@@</w:t>
            </w:r>
            <w:r w:rsidR="00A51E07" w:rsidRPr="00B568F5">
              <w:t>NEW</w:t>
            </w:r>
            <w:r w:rsidR="00FB3101" w:rsidRPr="00B568F5">
              <w:t>EM</w:t>
            </w:r>
            <w:r w:rsidR="00A51E07" w:rsidRPr="00B568F5">
              <w:t>EQSIGMA2</w:t>
            </w:r>
            <w:r w:rsidRPr="00B568F5">
              <w:t>@@</w:t>
            </w:r>
          </w:p>
        </w:tc>
        <w:tc>
          <w:tcPr>
            <w:tcW w:w="5833" w:type="dxa"/>
          </w:tcPr>
          <w:p w14:paraId="76F5AAE2" w14:textId="77777777" w:rsidR="00A51E07" w:rsidRPr="00B568F5" w:rsidRDefault="00A51E07" w:rsidP="00584C28">
            <w:pPr>
              <w:pStyle w:val="MILTableText"/>
            </w:pPr>
            <w:r w:rsidRPr="00B568F5">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124C30" w:rsidRDefault="00A51E07" w:rsidP="00584C28">
            <w:pPr>
              <w:pStyle w:val="MILTableText"/>
              <w:rPr>
                <w:b/>
              </w:rPr>
            </w:pPr>
            <w:r w:rsidRPr="00124C30">
              <w:rPr>
                <w:b/>
              </w:rPr>
              <w:t>Income Yield Model (Ornstein Uhlenbeck)</w:t>
            </w:r>
          </w:p>
        </w:tc>
      </w:tr>
      <w:tr w:rsidR="00A51E07" w14:paraId="2C83C985" w14:textId="77777777" w:rsidTr="00431642">
        <w:trPr>
          <w:trHeight w:hRule="exact" w:val="397"/>
        </w:trPr>
        <w:tc>
          <w:tcPr>
            <w:tcW w:w="1157" w:type="dxa"/>
          </w:tcPr>
          <w:p w14:paraId="373AF2EC" w14:textId="7A90920A" w:rsidR="00A51E07" w:rsidRPr="00B568F5"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B568F5" w:rsidRDefault="002C4A09" w:rsidP="00584C28">
            <w:pPr>
              <w:pStyle w:val="MILTableText"/>
            </w:pPr>
            <w:r w:rsidRPr="00B568F5">
              <w:t>@@</w:t>
            </w:r>
            <w:r w:rsidR="00A51E07" w:rsidRPr="00B568F5">
              <w:t>OLD</w:t>
            </w:r>
            <w:r w:rsidR="00FB3101" w:rsidRPr="00B568F5">
              <w:t>EM</w:t>
            </w:r>
            <w:r w:rsidR="00A51E07" w:rsidRPr="00B568F5">
              <w:t>EQY0</w:t>
            </w:r>
            <w:r w:rsidRPr="00B568F5">
              <w:t>@@</w:t>
            </w:r>
          </w:p>
        </w:tc>
        <w:tc>
          <w:tcPr>
            <w:tcW w:w="1283" w:type="dxa"/>
          </w:tcPr>
          <w:p w14:paraId="13A8F73E" w14:textId="2A6C3B68" w:rsidR="00A51E07" w:rsidRPr="00B568F5" w:rsidRDefault="002C4A09" w:rsidP="00584C28">
            <w:pPr>
              <w:pStyle w:val="MILTableText"/>
            </w:pPr>
            <w:r w:rsidRPr="00B568F5">
              <w:t>@@</w:t>
            </w:r>
            <w:r w:rsidR="00A51E07" w:rsidRPr="00B568F5">
              <w:t>NEW</w:t>
            </w:r>
            <w:r w:rsidR="00FB3101" w:rsidRPr="00B568F5">
              <w:t>EM</w:t>
            </w:r>
            <w:r w:rsidR="00A51E07" w:rsidRPr="00B568F5">
              <w:t>EQY0</w:t>
            </w:r>
            <w:r w:rsidRPr="00B568F5">
              <w:t>@@</w:t>
            </w:r>
          </w:p>
        </w:tc>
        <w:tc>
          <w:tcPr>
            <w:tcW w:w="5833" w:type="dxa"/>
          </w:tcPr>
          <w:p w14:paraId="5421B75A" w14:textId="026868FE" w:rsidR="00A51E07" w:rsidRPr="00B568F5" w:rsidRDefault="00A51E07" w:rsidP="00584C28">
            <w:pPr>
              <w:pStyle w:val="MILTableText"/>
            </w:pPr>
            <w:r w:rsidRPr="00B568F5">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B568F5" w:rsidRDefault="002C4A09" w:rsidP="00584C28">
            <w:pPr>
              <w:pStyle w:val="MILTableText"/>
            </w:pPr>
            <w:r w:rsidRPr="00B568F5">
              <w:t>@@</w:t>
            </w:r>
            <w:r w:rsidR="00A51E07" w:rsidRPr="00B568F5">
              <w:t>OLD</w:t>
            </w:r>
            <w:r w:rsidR="00FB3101" w:rsidRPr="00B568F5">
              <w:t>EM</w:t>
            </w:r>
            <w:r w:rsidR="00A51E07" w:rsidRPr="00B568F5">
              <w:t>EQYMU</w:t>
            </w:r>
            <w:r w:rsidRPr="00B568F5">
              <w:t>@@</w:t>
            </w:r>
          </w:p>
        </w:tc>
        <w:tc>
          <w:tcPr>
            <w:tcW w:w="1283" w:type="dxa"/>
          </w:tcPr>
          <w:p w14:paraId="6F78D594" w14:textId="4D71B117" w:rsidR="00A51E07" w:rsidRPr="00B568F5" w:rsidRDefault="002C4A09" w:rsidP="00584C28">
            <w:pPr>
              <w:pStyle w:val="MILTableText"/>
            </w:pPr>
            <w:r w:rsidRPr="00B568F5">
              <w:t>@@</w:t>
            </w:r>
            <w:r w:rsidR="00A51E07" w:rsidRPr="00B568F5">
              <w:t>NEW</w:t>
            </w:r>
            <w:r w:rsidR="00FB3101" w:rsidRPr="00B568F5">
              <w:t>EM</w:t>
            </w:r>
            <w:r w:rsidR="00A51E07" w:rsidRPr="00B568F5">
              <w:t>EQYMU</w:t>
            </w:r>
            <w:r w:rsidRPr="00B568F5">
              <w:t>@@</w:t>
            </w:r>
          </w:p>
        </w:tc>
        <w:tc>
          <w:tcPr>
            <w:tcW w:w="5833" w:type="dxa"/>
          </w:tcPr>
          <w:p w14:paraId="09A67A11" w14:textId="734D49A0" w:rsidR="00A51E07" w:rsidRPr="00B568F5" w:rsidRDefault="00A51E07" w:rsidP="00584C28">
            <w:pPr>
              <w:pStyle w:val="MILTableText"/>
            </w:pPr>
            <w:r w:rsidRPr="00B568F5">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B568F5" w:rsidRDefault="002C4A09" w:rsidP="00584C28">
            <w:pPr>
              <w:pStyle w:val="MILTableText"/>
            </w:pPr>
            <w:r w:rsidRPr="00B568F5">
              <w:t>@@</w:t>
            </w:r>
            <w:r w:rsidR="00A51E07" w:rsidRPr="00B568F5">
              <w:t>OLD</w:t>
            </w:r>
            <w:r w:rsidR="00FB3101" w:rsidRPr="00B568F5">
              <w:t>EM</w:t>
            </w:r>
            <w:r w:rsidR="00A51E07" w:rsidRPr="00B568F5">
              <w:t>EQYALPHA</w:t>
            </w:r>
            <w:r w:rsidRPr="00B568F5">
              <w:t>@@</w:t>
            </w:r>
          </w:p>
        </w:tc>
        <w:tc>
          <w:tcPr>
            <w:tcW w:w="1283" w:type="dxa"/>
          </w:tcPr>
          <w:p w14:paraId="668A1737" w14:textId="6F0FEA0E" w:rsidR="00A51E07" w:rsidRPr="00B568F5" w:rsidRDefault="002C4A09" w:rsidP="00584C28">
            <w:pPr>
              <w:pStyle w:val="MILTableText"/>
            </w:pPr>
            <w:r w:rsidRPr="00B568F5">
              <w:t>@@</w:t>
            </w:r>
            <w:r w:rsidR="00A51E07" w:rsidRPr="00B568F5">
              <w:t>NEW</w:t>
            </w:r>
            <w:r w:rsidR="00FB3101" w:rsidRPr="00B568F5">
              <w:t>EM</w:t>
            </w:r>
            <w:r w:rsidR="00A51E07" w:rsidRPr="00B568F5">
              <w:t>EQYALPHA</w:t>
            </w:r>
            <w:r w:rsidRPr="00B568F5">
              <w:t>@@</w:t>
            </w:r>
          </w:p>
        </w:tc>
        <w:tc>
          <w:tcPr>
            <w:tcW w:w="5833" w:type="dxa"/>
          </w:tcPr>
          <w:p w14:paraId="5AA985B3" w14:textId="51902EA9" w:rsidR="00A51E07" w:rsidRPr="00B568F5" w:rsidRDefault="00A51E07" w:rsidP="00584C28">
            <w:pPr>
              <w:pStyle w:val="MILTableText"/>
            </w:pPr>
            <w:r w:rsidRPr="00B568F5">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B568F5" w:rsidRDefault="002C4A09" w:rsidP="00584C28">
            <w:pPr>
              <w:pStyle w:val="MILTableText"/>
            </w:pPr>
            <w:r w:rsidRPr="00B568F5">
              <w:t>@@</w:t>
            </w:r>
            <w:r w:rsidR="00A51E07" w:rsidRPr="00B568F5">
              <w:t>OLD</w:t>
            </w:r>
            <w:r w:rsidR="00FB3101" w:rsidRPr="00B568F5">
              <w:t>EM</w:t>
            </w:r>
            <w:r w:rsidR="00A51E07" w:rsidRPr="00B568F5">
              <w:t>EQYSIGMA</w:t>
            </w:r>
            <w:r w:rsidRPr="00B568F5">
              <w:t>@@</w:t>
            </w:r>
          </w:p>
        </w:tc>
        <w:tc>
          <w:tcPr>
            <w:tcW w:w="1283" w:type="dxa"/>
          </w:tcPr>
          <w:p w14:paraId="4B718B21" w14:textId="0B6163F3" w:rsidR="00A51E07" w:rsidRPr="00B568F5" w:rsidRDefault="002C4A09" w:rsidP="00584C28">
            <w:pPr>
              <w:pStyle w:val="MILTableText"/>
            </w:pPr>
            <w:r w:rsidRPr="00B568F5">
              <w:t>@@</w:t>
            </w:r>
            <w:r w:rsidR="00A51E07" w:rsidRPr="00B568F5">
              <w:t>NEW</w:t>
            </w:r>
            <w:r w:rsidR="00FB3101" w:rsidRPr="00B568F5">
              <w:t>EM</w:t>
            </w:r>
            <w:r w:rsidR="00A51E07" w:rsidRPr="00B568F5">
              <w:t>EQYSIGMA</w:t>
            </w:r>
            <w:r w:rsidRPr="00B568F5">
              <w:t>@@</w:t>
            </w:r>
          </w:p>
        </w:tc>
        <w:tc>
          <w:tcPr>
            <w:tcW w:w="5833" w:type="dxa"/>
          </w:tcPr>
          <w:p w14:paraId="5DF355D7" w14:textId="253DA497" w:rsidR="00A51E07" w:rsidRPr="00B568F5" w:rsidRDefault="00A51E07" w:rsidP="00584C28">
            <w:pPr>
              <w:pStyle w:val="MILTableText"/>
            </w:pPr>
            <w:r w:rsidRPr="00B568F5">
              <w:t>The volatility of the dividend yield</w:t>
            </w:r>
          </w:p>
        </w:tc>
      </w:tr>
      <w:tr w:rsidR="001D0E16" w14:paraId="27C5C0C4" w14:textId="77777777" w:rsidTr="001D0E16">
        <w:trPr>
          <w:trHeight w:hRule="exact" w:val="629"/>
        </w:trPr>
        <w:tc>
          <w:tcPr>
            <w:tcW w:w="1157" w:type="dxa"/>
          </w:tcPr>
          <w:p w14:paraId="616EA433" w14:textId="5EDA106F"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C9E27A5" w14:textId="7F20C7EE" w:rsidR="001D0E16" w:rsidRPr="00B568F5" w:rsidRDefault="001D0E16" w:rsidP="00584C28">
            <w:pPr>
              <w:pStyle w:val="MILTableText"/>
            </w:pPr>
            <w:r w:rsidRPr="001D0E16">
              <w:t>@@OLD</w:t>
            </w:r>
            <w:r>
              <w:t>EMEQ</w:t>
            </w:r>
            <w:r w:rsidRPr="001D0E16">
              <w:t>RHO@@</w:t>
            </w:r>
          </w:p>
        </w:tc>
        <w:tc>
          <w:tcPr>
            <w:tcW w:w="1283" w:type="dxa"/>
          </w:tcPr>
          <w:p w14:paraId="0A63CD18" w14:textId="04EEB9F8" w:rsidR="001D0E16" w:rsidRPr="00B568F5" w:rsidRDefault="001D0E16" w:rsidP="00584C28">
            <w:pPr>
              <w:pStyle w:val="MILTableText"/>
            </w:pPr>
            <w:r w:rsidRPr="001D0E16">
              <w:t>@@NEW</w:t>
            </w:r>
            <w:r>
              <w:t>EMEQ</w:t>
            </w:r>
            <w:r w:rsidRPr="001D0E16">
              <w:t>RHO@@</w:t>
            </w:r>
          </w:p>
        </w:tc>
        <w:tc>
          <w:tcPr>
            <w:tcW w:w="5833" w:type="dxa"/>
          </w:tcPr>
          <w:p w14:paraId="31BFD7C7" w14:textId="136B6412" w:rsidR="001D0E16" w:rsidRPr="00B568F5" w:rsidRDefault="001D0E16" w:rsidP="00584C28">
            <w:pPr>
              <w:pStyle w:val="MILTableText"/>
            </w:pPr>
            <w:r w:rsidRPr="001355EB">
              <w:t xml:space="preserve">The </w:t>
            </w:r>
            <w:r>
              <w:t>correlation between the dividend yield process and the total return process</w:t>
            </w:r>
          </w:p>
        </w:tc>
      </w:tr>
    </w:tbl>
    <w:p w14:paraId="1E5975F5" w14:textId="77777777" w:rsidR="00584C28" w:rsidRDefault="00584C28" w:rsidP="00584C28">
      <w:pPr>
        <w:pStyle w:val="MILReportSubSection"/>
        <w:numPr>
          <w:ilvl w:val="0"/>
          <w:numId w:val="0"/>
        </w:numPr>
        <w:ind w:left="1008" w:hanging="1008"/>
        <w:rPr>
          <w:sz w:val="18"/>
          <w:szCs w:val="18"/>
        </w:rPr>
      </w:pPr>
    </w:p>
    <w:p w14:paraId="7C19431A" w14:textId="77777777" w:rsidR="00584C28" w:rsidRDefault="00584C28">
      <w:pPr>
        <w:spacing w:line="240" w:lineRule="auto"/>
        <w:rPr>
          <w:b/>
          <w:color w:val="004877"/>
        </w:rPr>
      </w:pPr>
      <w:r>
        <w:br w:type="page"/>
      </w:r>
    </w:p>
    <w:p w14:paraId="02B39F42" w14:textId="690EE94E" w:rsidR="00F33B97" w:rsidRPr="00255C34" w:rsidRDefault="00F33B97" w:rsidP="00F33B97">
      <w:pPr>
        <w:pStyle w:val="MILReportSubSection"/>
        <w:rPr>
          <w:sz w:val="18"/>
          <w:szCs w:val="18"/>
        </w:rPr>
      </w:pPr>
      <w:bookmarkStart w:id="58" w:name="_Toc483381625"/>
      <w:r w:rsidRPr="00255C34">
        <w:rPr>
          <w:sz w:val="18"/>
          <w:szCs w:val="18"/>
        </w:rPr>
        <w:lastRenderedPageBreak/>
        <w:t>Distributions</w:t>
      </w:r>
      <w:bookmarkEnd w:id="58"/>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%’ile</w:t>
            </w:r>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584C28">
            <w:pPr>
              <w:pStyle w:val="MILTableText"/>
            </w:pPr>
            <w:r w:rsidRPr="00B568F5">
              <w:t>5%</w:t>
            </w:r>
          </w:p>
        </w:tc>
        <w:tc>
          <w:tcPr>
            <w:tcW w:w="1440" w:type="dxa"/>
          </w:tcPr>
          <w:p w14:paraId="7168B8C3" w14:textId="79FED09F" w:rsidR="009E3349" w:rsidRPr="00B568F5" w:rsidRDefault="002C4A09" w:rsidP="00584C28">
            <w:pPr>
              <w:pStyle w:val="MILTableText"/>
            </w:pPr>
            <w:r w:rsidRPr="00B568F5">
              <w:t>@@</w:t>
            </w:r>
            <w:r w:rsidR="009E3349" w:rsidRPr="00B568F5">
              <w:t>OLD</w:t>
            </w:r>
            <w:r w:rsidR="00FB3101" w:rsidRPr="00B568F5">
              <w:t>EM</w:t>
            </w:r>
            <w:r w:rsidR="009E3349" w:rsidRPr="00B568F5">
              <w:t>EQ1_5</w:t>
            </w:r>
            <w:r w:rsidRPr="00B568F5">
              <w:t>@@</w:t>
            </w:r>
          </w:p>
        </w:tc>
        <w:tc>
          <w:tcPr>
            <w:tcW w:w="1440" w:type="dxa"/>
          </w:tcPr>
          <w:p w14:paraId="598511A4" w14:textId="04A5ED97" w:rsidR="009E3349" w:rsidRPr="00B568F5" w:rsidRDefault="002C4A09" w:rsidP="00584C28">
            <w:pPr>
              <w:pStyle w:val="MILTableText"/>
            </w:pPr>
            <w:r w:rsidRPr="00B568F5">
              <w:t>@@</w:t>
            </w:r>
            <w:r w:rsidR="009E3349" w:rsidRPr="00B568F5">
              <w:t>OLD</w:t>
            </w:r>
            <w:r w:rsidR="00FB3101" w:rsidRPr="00B568F5">
              <w:t>EM</w:t>
            </w:r>
            <w:r w:rsidR="009E3349" w:rsidRPr="00B568F5">
              <w:t>EQ5_5</w:t>
            </w:r>
            <w:r w:rsidRPr="00B568F5">
              <w:t>@@</w:t>
            </w:r>
          </w:p>
        </w:tc>
        <w:tc>
          <w:tcPr>
            <w:tcW w:w="1440" w:type="dxa"/>
          </w:tcPr>
          <w:p w14:paraId="6102A3B5" w14:textId="2CC15D69" w:rsidR="009E3349" w:rsidRPr="00B568F5" w:rsidRDefault="002C4A09" w:rsidP="00584C28">
            <w:pPr>
              <w:pStyle w:val="MILTableText"/>
            </w:pPr>
            <w:r w:rsidRPr="00B568F5">
              <w:t>@@</w:t>
            </w:r>
            <w:r w:rsidR="009E3349" w:rsidRPr="00B568F5">
              <w:t>OLD</w:t>
            </w:r>
            <w:r w:rsidR="00FB3101" w:rsidRPr="00B568F5">
              <w:t>EM</w:t>
            </w:r>
            <w:r w:rsidR="009E3349" w:rsidRPr="00B568F5">
              <w:t>EQ10_5</w:t>
            </w:r>
            <w:r w:rsidRPr="00B568F5">
              <w:t>@@</w:t>
            </w:r>
          </w:p>
        </w:tc>
        <w:tc>
          <w:tcPr>
            <w:tcW w:w="1440" w:type="dxa"/>
          </w:tcPr>
          <w:p w14:paraId="3D4F3C82" w14:textId="7642B3DC" w:rsidR="009E3349" w:rsidRPr="00B568F5" w:rsidRDefault="002C4A09" w:rsidP="00584C28">
            <w:pPr>
              <w:pStyle w:val="MILTableText"/>
            </w:pPr>
            <w:r w:rsidRPr="00B568F5">
              <w:t>@@</w:t>
            </w:r>
            <w:r w:rsidR="009E3349" w:rsidRPr="00B568F5">
              <w:t>OLD</w:t>
            </w:r>
            <w:r w:rsidR="00FB3101" w:rsidRPr="00B568F5">
              <w:t>EM</w:t>
            </w:r>
            <w:r w:rsidR="009E3349" w:rsidRPr="00B568F5">
              <w:t>EQ15_5</w:t>
            </w:r>
            <w:r w:rsidRPr="00B568F5">
              <w:t>@@</w:t>
            </w:r>
          </w:p>
        </w:tc>
        <w:tc>
          <w:tcPr>
            <w:tcW w:w="1440" w:type="dxa"/>
          </w:tcPr>
          <w:p w14:paraId="23D11454" w14:textId="7353BDC8" w:rsidR="009E3349" w:rsidRPr="00B568F5" w:rsidRDefault="002C4A09" w:rsidP="00584C28">
            <w:pPr>
              <w:pStyle w:val="MILTableText"/>
            </w:pPr>
            <w:r w:rsidRPr="00B568F5">
              <w:t>@@</w:t>
            </w:r>
            <w:r w:rsidR="009E3349" w:rsidRPr="00B568F5">
              <w:t>OLD</w:t>
            </w:r>
            <w:r w:rsidR="00FB3101" w:rsidRPr="00B568F5">
              <w:t>EM</w:t>
            </w:r>
            <w:r w:rsidR="009E3349" w:rsidRPr="00B568F5">
              <w:t>EQ25_5</w:t>
            </w:r>
            <w:r w:rsidRPr="00B568F5">
              <w:t>@@</w:t>
            </w:r>
          </w:p>
        </w:tc>
        <w:tc>
          <w:tcPr>
            <w:tcW w:w="1440" w:type="dxa"/>
          </w:tcPr>
          <w:p w14:paraId="2705B0D6" w14:textId="3D04C51E" w:rsidR="009E3349" w:rsidRPr="00B568F5" w:rsidRDefault="002C4A09" w:rsidP="00584C28">
            <w:pPr>
              <w:pStyle w:val="MILTableText"/>
            </w:pPr>
            <w:r w:rsidRPr="00B568F5">
              <w:t>@@</w:t>
            </w:r>
            <w:r w:rsidR="009E3349" w:rsidRPr="00B568F5">
              <w:t>OLD</w:t>
            </w:r>
            <w:r w:rsidR="00FB3101" w:rsidRPr="00B568F5">
              <w:t>EM</w:t>
            </w:r>
            <w:r w:rsidR="009E3349" w:rsidRPr="00B568F5">
              <w:t>EQ30_5</w:t>
            </w:r>
            <w:r w:rsidRPr="00B568F5">
              <w:t>@@</w:t>
            </w:r>
          </w:p>
        </w:tc>
      </w:tr>
      <w:tr w:rsidR="009E3349" w14:paraId="50CBE2C4" w14:textId="77777777" w:rsidTr="0005649E">
        <w:trPr>
          <w:trHeight w:hRule="exact" w:val="432"/>
        </w:trPr>
        <w:tc>
          <w:tcPr>
            <w:tcW w:w="1020" w:type="dxa"/>
          </w:tcPr>
          <w:p w14:paraId="476DE676" w14:textId="77777777" w:rsidR="009E3349" w:rsidRPr="00B568F5" w:rsidRDefault="009E3349" w:rsidP="00584C28">
            <w:pPr>
              <w:pStyle w:val="MILTableText"/>
            </w:pPr>
            <w:r w:rsidRPr="00B568F5">
              <w:t>25%</w:t>
            </w:r>
          </w:p>
        </w:tc>
        <w:tc>
          <w:tcPr>
            <w:tcW w:w="1440" w:type="dxa"/>
          </w:tcPr>
          <w:p w14:paraId="5E2F1FD9" w14:textId="6C095117" w:rsidR="009E3349" w:rsidRPr="00B568F5" w:rsidRDefault="002C4A09" w:rsidP="00584C28">
            <w:pPr>
              <w:pStyle w:val="MILTableText"/>
            </w:pPr>
            <w:r w:rsidRPr="00B568F5">
              <w:t>@@</w:t>
            </w:r>
            <w:r w:rsidR="009E3349" w:rsidRPr="00B568F5">
              <w:t>OLD</w:t>
            </w:r>
            <w:r w:rsidR="00FB3101" w:rsidRPr="00B568F5">
              <w:t>EM</w:t>
            </w:r>
            <w:r w:rsidR="009E3349" w:rsidRPr="00B568F5">
              <w:t>EQ1_25</w:t>
            </w:r>
            <w:r w:rsidRPr="00B568F5">
              <w:t>@@</w:t>
            </w:r>
          </w:p>
        </w:tc>
        <w:tc>
          <w:tcPr>
            <w:tcW w:w="1440" w:type="dxa"/>
          </w:tcPr>
          <w:p w14:paraId="50E59FA6" w14:textId="00E967F2" w:rsidR="009E3349" w:rsidRPr="00B568F5" w:rsidRDefault="002C4A09" w:rsidP="00584C28">
            <w:pPr>
              <w:pStyle w:val="MILTableText"/>
            </w:pPr>
            <w:r w:rsidRPr="00B568F5">
              <w:t>@@</w:t>
            </w:r>
            <w:r w:rsidR="009E3349" w:rsidRPr="00B568F5">
              <w:t>OLD</w:t>
            </w:r>
            <w:r w:rsidR="00FB3101" w:rsidRPr="00B568F5">
              <w:t>EM</w:t>
            </w:r>
            <w:r w:rsidR="009E3349" w:rsidRPr="00B568F5">
              <w:t>EQ5_25</w:t>
            </w:r>
            <w:r w:rsidRPr="00B568F5">
              <w:t>@@</w:t>
            </w:r>
          </w:p>
        </w:tc>
        <w:tc>
          <w:tcPr>
            <w:tcW w:w="1440" w:type="dxa"/>
          </w:tcPr>
          <w:p w14:paraId="142A78A7" w14:textId="227A80E4" w:rsidR="009E3349" w:rsidRPr="00B568F5" w:rsidRDefault="002C4A09" w:rsidP="00584C28">
            <w:pPr>
              <w:pStyle w:val="MILTableText"/>
            </w:pPr>
            <w:r w:rsidRPr="00B568F5">
              <w:t>@@</w:t>
            </w:r>
            <w:r w:rsidR="009E3349" w:rsidRPr="00B568F5">
              <w:t>OLD</w:t>
            </w:r>
            <w:r w:rsidR="00FB3101" w:rsidRPr="00B568F5">
              <w:t>EM</w:t>
            </w:r>
            <w:r w:rsidR="009E3349" w:rsidRPr="00B568F5">
              <w:t>EQ10_25</w:t>
            </w:r>
            <w:r w:rsidRPr="00B568F5">
              <w:t>@@</w:t>
            </w:r>
          </w:p>
        </w:tc>
        <w:tc>
          <w:tcPr>
            <w:tcW w:w="1440" w:type="dxa"/>
          </w:tcPr>
          <w:p w14:paraId="3C634DE0" w14:textId="74F0BEDA" w:rsidR="009E3349" w:rsidRPr="00B568F5" w:rsidRDefault="002C4A09" w:rsidP="00584C28">
            <w:pPr>
              <w:pStyle w:val="MILTableText"/>
            </w:pPr>
            <w:r w:rsidRPr="00B568F5">
              <w:t>@@</w:t>
            </w:r>
            <w:r w:rsidR="009E3349" w:rsidRPr="00B568F5">
              <w:t>OLD</w:t>
            </w:r>
            <w:r w:rsidR="00FB3101" w:rsidRPr="00B568F5">
              <w:t>EM</w:t>
            </w:r>
            <w:r w:rsidR="009E3349" w:rsidRPr="00B568F5">
              <w:t>EQ15_25</w:t>
            </w:r>
            <w:r w:rsidRPr="00B568F5">
              <w:t>@@</w:t>
            </w:r>
          </w:p>
        </w:tc>
        <w:tc>
          <w:tcPr>
            <w:tcW w:w="1440" w:type="dxa"/>
          </w:tcPr>
          <w:p w14:paraId="48AF4E7C" w14:textId="0F0D6280" w:rsidR="009E3349" w:rsidRPr="00B568F5" w:rsidRDefault="002C4A09" w:rsidP="00584C28">
            <w:pPr>
              <w:pStyle w:val="MILTableText"/>
            </w:pPr>
            <w:r w:rsidRPr="00B568F5">
              <w:t>@@</w:t>
            </w:r>
            <w:r w:rsidR="009E3349" w:rsidRPr="00B568F5">
              <w:t>OLD</w:t>
            </w:r>
            <w:r w:rsidR="00FB3101" w:rsidRPr="00B568F5">
              <w:t>EM</w:t>
            </w:r>
            <w:r w:rsidR="009E3349" w:rsidRPr="00B568F5">
              <w:t>EQ25_25</w:t>
            </w:r>
            <w:r w:rsidRPr="00B568F5">
              <w:t>@@</w:t>
            </w:r>
          </w:p>
        </w:tc>
        <w:tc>
          <w:tcPr>
            <w:tcW w:w="1440" w:type="dxa"/>
          </w:tcPr>
          <w:p w14:paraId="0862C929" w14:textId="035388A0" w:rsidR="009E3349" w:rsidRPr="00B568F5" w:rsidRDefault="002C4A09" w:rsidP="00584C28">
            <w:pPr>
              <w:pStyle w:val="MILTableText"/>
            </w:pPr>
            <w:r w:rsidRPr="00B568F5">
              <w:t>@@</w:t>
            </w:r>
            <w:r w:rsidR="009E3349" w:rsidRPr="00B568F5">
              <w:t>OLD</w:t>
            </w:r>
            <w:r w:rsidR="00FB3101" w:rsidRPr="00B568F5">
              <w:t>EM</w:t>
            </w:r>
            <w:r w:rsidR="009E3349" w:rsidRPr="00B568F5">
              <w:t>EQ30_25</w:t>
            </w:r>
            <w:r w:rsidRPr="00B568F5">
              <w:t>@@</w:t>
            </w:r>
          </w:p>
        </w:tc>
      </w:tr>
      <w:tr w:rsidR="009E3349" w14:paraId="1230C69E" w14:textId="77777777" w:rsidTr="0005649E">
        <w:trPr>
          <w:trHeight w:hRule="exact" w:val="432"/>
        </w:trPr>
        <w:tc>
          <w:tcPr>
            <w:tcW w:w="1020" w:type="dxa"/>
          </w:tcPr>
          <w:p w14:paraId="38C74DDF" w14:textId="77777777" w:rsidR="009E3349" w:rsidRPr="00B568F5" w:rsidRDefault="009E3349" w:rsidP="00584C28">
            <w:pPr>
              <w:pStyle w:val="MILTableText"/>
            </w:pPr>
            <w:r w:rsidRPr="00B568F5">
              <w:t>50%</w:t>
            </w:r>
          </w:p>
        </w:tc>
        <w:tc>
          <w:tcPr>
            <w:tcW w:w="1440" w:type="dxa"/>
          </w:tcPr>
          <w:p w14:paraId="51034797" w14:textId="2708FECE" w:rsidR="009E3349" w:rsidRPr="00B568F5" w:rsidRDefault="002C4A09" w:rsidP="00584C28">
            <w:pPr>
              <w:pStyle w:val="MILTableText"/>
            </w:pPr>
            <w:r w:rsidRPr="00B568F5">
              <w:t>@@</w:t>
            </w:r>
            <w:r w:rsidR="009E3349" w:rsidRPr="00B568F5">
              <w:t>OLD</w:t>
            </w:r>
            <w:r w:rsidR="00FB3101" w:rsidRPr="00B568F5">
              <w:t>EM</w:t>
            </w:r>
            <w:r w:rsidR="009E3349" w:rsidRPr="00B568F5">
              <w:t>EQ1_50</w:t>
            </w:r>
            <w:r w:rsidRPr="00B568F5">
              <w:t>@@</w:t>
            </w:r>
          </w:p>
        </w:tc>
        <w:tc>
          <w:tcPr>
            <w:tcW w:w="1440" w:type="dxa"/>
          </w:tcPr>
          <w:p w14:paraId="05DE550F" w14:textId="4110D9FD" w:rsidR="009E3349" w:rsidRPr="00B568F5" w:rsidRDefault="002C4A09" w:rsidP="00584C28">
            <w:pPr>
              <w:pStyle w:val="MILTableText"/>
            </w:pPr>
            <w:r w:rsidRPr="00B568F5">
              <w:t>@@</w:t>
            </w:r>
            <w:r w:rsidR="009E3349" w:rsidRPr="00B568F5">
              <w:t>OLD</w:t>
            </w:r>
            <w:r w:rsidR="00FB3101" w:rsidRPr="00B568F5">
              <w:t>EM</w:t>
            </w:r>
            <w:r w:rsidR="009E3349" w:rsidRPr="00B568F5">
              <w:t>EQ5_50</w:t>
            </w:r>
            <w:r w:rsidRPr="00B568F5">
              <w:t>@@</w:t>
            </w:r>
          </w:p>
        </w:tc>
        <w:tc>
          <w:tcPr>
            <w:tcW w:w="1440" w:type="dxa"/>
          </w:tcPr>
          <w:p w14:paraId="3D71D4D3" w14:textId="71F35B51" w:rsidR="009E3349" w:rsidRPr="00B568F5" w:rsidRDefault="002C4A09" w:rsidP="00584C28">
            <w:pPr>
              <w:pStyle w:val="MILTableText"/>
            </w:pPr>
            <w:r w:rsidRPr="00B568F5">
              <w:t>@@</w:t>
            </w:r>
            <w:r w:rsidR="009E3349" w:rsidRPr="00B568F5">
              <w:t>OLD</w:t>
            </w:r>
            <w:r w:rsidR="00FB3101" w:rsidRPr="00B568F5">
              <w:t>EM</w:t>
            </w:r>
            <w:r w:rsidR="009E3349" w:rsidRPr="00B568F5">
              <w:t>EQ10_50</w:t>
            </w:r>
            <w:r w:rsidRPr="00B568F5">
              <w:t>@@</w:t>
            </w:r>
          </w:p>
        </w:tc>
        <w:tc>
          <w:tcPr>
            <w:tcW w:w="1440" w:type="dxa"/>
          </w:tcPr>
          <w:p w14:paraId="52FE7B37" w14:textId="34FC64C6" w:rsidR="009E3349" w:rsidRPr="00B568F5" w:rsidRDefault="002C4A09" w:rsidP="00584C28">
            <w:pPr>
              <w:pStyle w:val="MILTableText"/>
            </w:pPr>
            <w:r w:rsidRPr="00B568F5">
              <w:t>@@</w:t>
            </w:r>
            <w:r w:rsidR="009E3349" w:rsidRPr="00B568F5">
              <w:t>OLD</w:t>
            </w:r>
            <w:r w:rsidR="00FB3101" w:rsidRPr="00B568F5">
              <w:t>EM</w:t>
            </w:r>
            <w:r w:rsidR="009E3349" w:rsidRPr="00B568F5">
              <w:t>EQ15_50</w:t>
            </w:r>
            <w:r w:rsidRPr="00B568F5">
              <w:t>@@</w:t>
            </w:r>
          </w:p>
        </w:tc>
        <w:tc>
          <w:tcPr>
            <w:tcW w:w="1440" w:type="dxa"/>
          </w:tcPr>
          <w:p w14:paraId="07C9E1A6" w14:textId="5117BD41" w:rsidR="009E3349" w:rsidRPr="00B568F5" w:rsidRDefault="002C4A09" w:rsidP="00584C28">
            <w:pPr>
              <w:pStyle w:val="MILTableText"/>
            </w:pPr>
            <w:r w:rsidRPr="00B568F5">
              <w:t>@@</w:t>
            </w:r>
            <w:r w:rsidR="009E3349" w:rsidRPr="00B568F5">
              <w:t>OLD</w:t>
            </w:r>
            <w:r w:rsidR="00FB3101" w:rsidRPr="00B568F5">
              <w:t>EM</w:t>
            </w:r>
            <w:r w:rsidR="009E3349" w:rsidRPr="00B568F5">
              <w:t>EQ25_50</w:t>
            </w:r>
            <w:r w:rsidRPr="00B568F5">
              <w:t>@@</w:t>
            </w:r>
          </w:p>
        </w:tc>
        <w:tc>
          <w:tcPr>
            <w:tcW w:w="1440" w:type="dxa"/>
          </w:tcPr>
          <w:p w14:paraId="66E249A9" w14:textId="0031A79B" w:rsidR="009E3349" w:rsidRPr="00B568F5" w:rsidRDefault="002C4A09" w:rsidP="00584C28">
            <w:pPr>
              <w:pStyle w:val="MILTableText"/>
            </w:pPr>
            <w:r w:rsidRPr="00B568F5">
              <w:t>@@</w:t>
            </w:r>
            <w:r w:rsidR="009E3349" w:rsidRPr="00B568F5">
              <w:t>OLD</w:t>
            </w:r>
            <w:r w:rsidR="00FB3101" w:rsidRPr="00B568F5">
              <w:t>EM</w:t>
            </w:r>
            <w:r w:rsidR="009E3349" w:rsidRPr="00B568F5">
              <w:t>EQ30_50</w:t>
            </w:r>
            <w:r w:rsidRPr="00B568F5">
              <w:t>@@</w:t>
            </w:r>
          </w:p>
        </w:tc>
      </w:tr>
      <w:tr w:rsidR="009E3349" w14:paraId="5B03E813" w14:textId="77777777" w:rsidTr="0005649E">
        <w:trPr>
          <w:trHeight w:hRule="exact" w:val="432"/>
        </w:trPr>
        <w:tc>
          <w:tcPr>
            <w:tcW w:w="1020" w:type="dxa"/>
          </w:tcPr>
          <w:p w14:paraId="7440564A" w14:textId="77777777" w:rsidR="009E3349" w:rsidRPr="00B568F5" w:rsidRDefault="009E3349" w:rsidP="00584C28">
            <w:pPr>
              <w:pStyle w:val="MILTableText"/>
            </w:pPr>
            <w:r w:rsidRPr="00B568F5">
              <w:t>75%</w:t>
            </w:r>
          </w:p>
        </w:tc>
        <w:tc>
          <w:tcPr>
            <w:tcW w:w="1440" w:type="dxa"/>
          </w:tcPr>
          <w:p w14:paraId="633B4C3E" w14:textId="315D2ED8" w:rsidR="009E3349" w:rsidRPr="00B568F5" w:rsidRDefault="002C4A09" w:rsidP="00584C28">
            <w:pPr>
              <w:pStyle w:val="MILTableText"/>
            </w:pPr>
            <w:r w:rsidRPr="00B568F5">
              <w:t>@@</w:t>
            </w:r>
            <w:r w:rsidR="009E3349" w:rsidRPr="00B568F5">
              <w:t>OLD</w:t>
            </w:r>
            <w:r w:rsidR="00FB3101" w:rsidRPr="00B568F5">
              <w:t>EM</w:t>
            </w:r>
            <w:r w:rsidR="009E3349" w:rsidRPr="00B568F5">
              <w:t>EQ1_75</w:t>
            </w:r>
            <w:r w:rsidRPr="00B568F5">
              <w:t>@@</w:t>
            </w:r>
          </w:p>
        </w:tc>
        <w:tc>
          <w:tcPr>
            <w:tcW w:w="1440" w:type="dxa"/>
          </w:tcPr>
          <w:p w14:paraId="74E8CDFF" w14:textId="10425EE8" w:rsidR="009E3349" w:rsidRPr="00B568F5" w:rsidRDefault="002C4A09" w:rsidP="00584C28">
            <w:pPr>
              <w:pStyle w:val="MILTableText"/>
            </w:pPr>
            <w:r w:rsidRPr="00B568F5">
              <w:t>@@</w:t>
            </w:r>
            <w:r w:rsidR="009E3349" w:rsidRPr="00B568F5">
              <w:t>OLD</w:t>
            </w:r>
            <w:r w:rsidR="00FB3101" w:rsidRPr="00B568F5">
              <w:t>EM</w:t>
            </w:r>
            <w:r w:rsidR="009E3349" w:rsidRPr="00B568F5">
              <w:t>EQ5_75</w:t>
            </w:r>
            <w:r w:rsidRPr="00B568F5">
              <w:t>@@</w:t>
            </w:r>
          </w:p>
        </w:tc>
        <w:tc>
          <w:tcPr>
            <w:tcW w:w="1440" w:type="dxa"/>
          </w:tcPr>
          <w:p w14:paraId="2233A9EC" w14:textId="7028E3E4" w:rsidR="009E3349" w:rsidRPr="00B568F5" w:rsidRDefault="002C4A09" w:rsidP="00584C28">
            <w:pPr>
              <w:pStyle w:val="MILTableText"/>
            </w:pPr>
            <w:r w:rsidRPr="00B568F5">
              <w:t>@@</w:t>
            </w:r>
            <w:r w:rsidR="009E3349" w:rsidRPr="00B568F5">
              <w:t>OLD</w:t>
            </w:r>
            <w:r w:rsidR="00FB3101" w:rsidRPr="00B568F5">
              <w:t>EM</w:t>
            </w:r>
            <w:r w:rsidR="009E3349" w:rsidRPr="00B568F5">
              <w:t>EQ10_75</w:t>
            </w:r>
            <w:r w:rsidRPr="00B568F5">
              <w:t>@@</w:t>
            </w:r>
          </w:p>
        </w:tc>
        <w:tc>
          <w:tcPr>
            <w:tcW w:w="1440" w:type="dxa"/>
          </w:tcPr>
          <w:p w14:paraId="330A86FF" w14:textId="16A8D113" w:rsidR="009E3349" w:rsidRPr="00B568F5" w:rsidRDefault="002C4A09" w:rsidP="00584C28">
            <w:pPr>
              <w:pStyle w:val="MILTableText"/>
            </w:pPr>
            <w:r w:rsidRPr="00B568F5">
              <w:t>@@</w:t>
            </w:r>
            <w:r w:rsidR="009E3349" w:rsidRPr="00B568F5">
              <w:t>OLD</w:t>
            </w:r>
            <w:r w:rsidR="00FB3101" w:rsidRPr="00B568F5">
              <w:t>EM</w:t>
            </w:r>
            <w:r w:rsidR="009E3349" w:rsidRPr="00B568F5">
              <w:t>EQ15_75</w:t>
            </w:r>
            <w:r w:rsidRPr="00B568F5">
              <w:t>@@</w:t>
            </w:r>
          </w:p>
        </w:tc>
        <w:tc>
          <w:tcPr>
            <w:tcW w:w="1440" w:type="dxa"/>
          </w:tcPr>
          <w:p w14:paraId="35E9AA52" w14:textId="1C67B8A2" w:rsidR="009E3349" w:rsidRPr="00B568F5" w:rsidRDefault="002C4A09" w:rsidP="00584C28">
            <w:pPr>
              <w:pStyle w:val="MILTableText"/>
            </w:pPr>
            <w:r w:rsidRPr="00B568F5">
              <w:t>@@</w:t>
            </w:r>
            <w:r w:rsidR="009E3349" w:rsidRPr="00B568F5">
              <w:t>OLD</w:t>
            </w:r>
            <w:r w:rsidR="00FB3101" w:rsidRPr="00B568F5">
              <w:t>EM</w:t>
            </w:r>
            <w:r w:rsidR="009E3349" w:rsidRPr="00B568F5">
              <w:t>EQ25_75</w:t>
            </w:r>
            <w:r w:rsidRPr="00B568F5">
              <w:t>@@</w:t>
            </w:r>
          </w:p>
        </w:tc>
        <w:tc>
          <w:tcPr>
            <w:tcW w:w="1440" w:type="dxa"/>
          </w:tcPr>
          <w:p w14:paraId="6037E2C7" w14:textId="20ABC6FF" w:rsidR="009E3349" w:rsidRPr="00B568F5" w:rsidRDefault="002C4A09" w:rsidP="00584C28">
            <w:pPr>
              <w:pStyle w:val="MILTableText"/>
            </w:pPr>
            <w:r w:rsidRPr="00B568F5">
              <w:t>@@</w:t>
            </w:r>
            <w:r w:rsidR="009E3349" w:rsidRPr="00B568F5">
              <w:t>OLD</w:t>
            </w:r>
            <w:r w:rsidR="00FB3101" w:rsidRPr="00B568F5">
              <w:t>EM</w:t>
            </w:r>
            <w:r w:rsidR="009E3349" w:rsidRPr="00B568F5">
              <w:t>EQ30_75</w:t>
            </w:r>
            <w:r w:rsidRPr="00B568F5">
              <w:t>@@</w:t>
            </w:r>
          </w:p>
        </w:tc>
      </w:tr>
      <w:tr w:rsidR="009E3349" w14:paraId="76CBB24C" w14:textId="77777777" w:rsidTr="0005649E">
        <w:trPr>
          <w:trHeight w:hRule="exact" w:val="432"/>
        </w:trPr>
        <w:tc>
          <w:tcPr>
            <w:tcW w:w="1020" w:type="dxa"/>
          </w:tcPr>
          <w:p w14:paraId="3FEAFD70" w14:textId="77777777" w:rsidR="009E3349" w:rsidRPr="00B568F5" w:rsidRDefault="009E3349" w:rsidP="00584C28">
            <w:pPr>
              <w:pStyle w:val="MILTableText"/>
            </w:pPr>
            <w:r w:rsidRPr="00B568F5">
              <w:t>95%</w:t>
            </w:r>
          </w:p>
        </w:tc>
        <w:tc>
          <w:tcPr>
            <w:tcW w:w="1440" w:type="dxa"/>
          </w:tcPr>
          <w:p w14:paraId="3509980A" w14:textId="3DF99AF7" w:rsidR="009E3349" w:rsidRPr="00B568F5" w:rsidRDefault="002C4A09" w:rsidP="00584C28">
            <w:pPr>
              <w:pStyle w:val="MILTableText"/>
            </w:pPr>
            <w:r w:rsidRPr="00B568F5">
              <w:t>@@</w:t>
            </w:r>
            <w:r w:rsidR="009E3349" w:rsidRPr="00B568F5">
              <w:t>OLD</w:t>
            </w:r>
            <w:r w:rsidR="00FB3101" w:rsidRPr="00B568F5">
              <w:t>EM</w:t>
            </w:r>
            <w:r w:rsidR="009E3349" w:rsidRPr="00B568F5">
              <w:t>EQ1_95</w:t>
            </w:r>
            <w:r w:rsidRPr="00B568F5">
              <w:t>@@</w:t>
            </w:r>
          </w:p>
        </w:tc>
        <w:tc>
          <w:tcPr>
            <w:tcW w:w="1440" w:type="dxa"/>
          </w:tcPr>
          <w:p w14:paraId="4C1A961E" w14:textId="38976743" w:rsidR="009E3349" w:rsidRPr="00B568F5" w:rsidRDefault="002C4A09" w:rsidP="00584C28">
            <w:pPr>
              <w:pStyle w:val="MILTableText"/>
            </w:pPr>
            <w:r w:rsidRPr="00B568F5">
              <w:t>@@</w:t>
            </w:r>
            <w:r w:rsidR="009E3349" w:rsidRPr="00B568F5">
              <w:t>OLD</w:t>
            </w:r>
            <w:r w:rsidR="00FB3101" w:rsidRPr="00B568F5">
              <w:t>EM</w:t>
            </w:r>
            <w:r w:rsidR="009E3349" w:rsidRPr="00B568F5">
              <w:t>EQ5_95</w:t>
            </w:r>
            <w:r w:rsidRPr="00B568F5">
              <w:t>@@</w:t>
            </w:r>
          </w:p>
        </w:tc>
        <w:tc>
          <w:tcPr>
            <w:tcW w:w="1440" w:type="dxa"/>
          </w:tcPr>
          <w:p w14:paraId="32FDD89D" w14:textId="68BF9704" w:rsidR="009E3349" w:rsidRPr="00B568F5" w:rsidRDefault="002C4A09" w:rsidP="00584C28">
            <w:pPr>
              <w:pStyle w:val="MILTableText"/>
            </w:pPr>
            <w:r w:rsidRPr="00B568F5">
              <w:t>@@</w:t>
            </w:r>
            <w:r w:rsidR="009E3349" w:rsidRPr="00B568F5">
              <w:t>OLD</w:t>
            </w:r>
            <w:r w:rsidR="00FB3101" w:rsidRPr="00B568F5">
              <w:t>EM</w:t>
            </w:r>
            <w:r w:rsidR="009E3349" w:rsidRPr="00B568F5">
              <w:t>EQ10_95</w:t>
            </w:r>
            <w:r w:rsidRPr="00B568F5">
              <w:t>@@</w:t>
            </w:r>
          </w:p>
        </w:tc>
        <w:tc>
          <w:tcPr>
            <w:tcW w:w="1440" w:type="dxa"/>
          </w:tcPr>
          <w:p w14:paraId="4F6BBF19" w14:textId="4C2E344A" w:rsidR="009E3349" w:rsidRPr="00B568F5" w:rsidRDefault="002C4A09" w:rsidP="00584C28">
            <w:pPr>
              <w:pStyle w:val="MILTableText"/>
            </w:pPr>
            <w:r w:rsidRPr="00B568F5">
              <w:t>@@</w:t>
            </w:r>
            <w:r w:rsidR="009E3349" w:rsidRPr="00B568F5">
              <w:t>OLD</w:t>
            </w:r>
            <w:r w:rsidR="00FB3101" w:rsidRPr="00B568F5">
              <w:t>EM</w:t>
            </w:r>
            <w:r w:rsidR="009E3349" w:rsidRPr="00B568F5">
              <w:t>EQ15_95</w:t>
            </w:r>
            <w:r w:rsidRPr="00B568F5">
              <w:t>@@</w:t>
            </w:r>
          </w:p>
        </w:tc>
        <w:tc>
          <w:tcPr>
            <w:tcW w:w="1440" w:type="dxa"/>
          </w:tcPr>
          <w:p w14:paraId="738F0788" w14:textId="3C95274E" w:rsidR="009E3349" w:rsidRPr="00B568F5" w:rsidRDefault="002C4A09" w:rsidP="00584C28">
            <w:pPr>
              <w:pStyle w:val="MILTableText"/>
            </w:pPr>
            <w:r w:rsidRPr="00B568F5">
              <w:t>@@</w:t>
            </w:r>
            <w:r w:rsidR="009E3349" w:rsidRPr="00B568F5">
              <w:t>OLD</w:t>
            </w:r>
            <w:r w:rsidR="00FB3101" w:rsidRPr="00B568F5">
              <w:t>EM</w:t>
            </w:r>
            <w:r w:rsidR="009E3349" w:rsidRPr="00B568F5">
              <w:t>EQ25_95</w:t>
            </w:r>
            <w:r w:rsidRPr="00B568F5">
              <w:t>@@</w:t>
            </w:r>
          </w:p>
        </w:tc>
        <w:tc>
          <w:tcPr>
            <w:tcW w:w="1440" w:type="dxa"/>
          </w:tcPr>
          <w:p w14:paraId="5120EA5C" w14:textId="600CC942" w:rsidR="009E3349" w:rsidRPr="00B568F5" w:rsidRDefault="002C4A09" w:rsidP="00584C28">
            <w:pPr>
              <w:pStyle w:val="MILTableText"/>
            </w:pPr>
            <w:r w:rsidRPr="00B568F5">
              <w:t>@@</w:t>
            </w:r>
            <w:r w:rsidR="009E3349" w:rsidRPr="00B568F5">
              <w:t>OLD</w:t>
            </w:r>
            <w:r w:rsidR="00FB3101" w:rsidRPr="00B568F5">
              <w:t>EM</w:t>
            </w:r>
            <w:r w:rsidR="009E3349" w:rsidRPr="00B568F5">
              <w:t>EQ30_95</w:t>
            </w:r>
            <w:r w:rsidRPr="00B568F5">
              <w:t>@@</w:t>
            </w:r>
          </w:p>
        </w:tc>
      </w:tr>
      <w:tr w:rsidR="009E3349" w14:paraId="6063AF4A" w14:textId="77777777" w:rsidTr="0005649E">
        <w:trPr>
          <w:trHeight w:hRule="exact" w:val="432"/>
        </w:trPr>
        <w:tc>
          <w:tcPr>
            <w:tcW w:w="1020" w:type="dxa"/>
          </w:tcPr>
          <w:p w14:paraId="7F83F681" w14:textId="77777777" w:rsidR="009E3349" w:rsidRPr="00B568F5" w:rsidRDefault="009E3349" w:rsidP="00584C28">
            <w:pPr>
              <w:pStyle w:val="MILTableText"/>
            </w:pPr>
            <w:r w:rsidRPr="00B568F5">
              <w:t>Mean</w:t>
            </w:r>
          </w:p>
        </w:tc>
        <w:tc>
          <w:tcPr>
            <w:tcW w:w="1440" w:type="dxa"/>
          </w:tcPr>
          <w:p w14:paraId="0494BE75" w14:textId="270AB9A6" w:rsidR="009E3349" w:rsidRPr="00B568F5" w:rsidRDefault="002C4A09" w:rsidP="00584C28">
            <w:pPr>
              <w:pStyle w:val="MILTableText"/>
            </w:pPr>
            <w:r w:rsidRPr="00B568F5">
              <w:t>@@</w:t>
            </w:r>
            <w:r w:rsidR="009E3349" w:rsidRPr="00B568F5">
              <w:t>OLD</w:t>
            </w:r>
            <w:r w:rsidR="00FB3101" w:rsidRPr="00B568F5">
              <w:t>EM</w:t>
            </w:r>
            <w:r w:rsidR="009E3349" w:rsidRPr="00B568F5">
              <w:t>EQ1_MU</w:t>
            </w:r>
            <w:r w:rsidRPr="00B568F5">
              <w:t>@@</w:t>
            </w:r>
          </w:p>
        </w:tc>
        <w:tc>
          <w:tcPr>
            <w:tcW w:w="1440" w:type="dxa"/>
          </w:tcPr>
          <w:p w14:paraId="595B5144" w14:textId="255B6A0E" w:rsidR="009E3349" w:rsidRPr="00B568F5" w:rsidRDefault="002C4A09" w:rsidP="00584C28">
            <w:pPr>
              <w:pStyle w:val="MILTableText"/>
            </w:pPr>
            <w:r w:rsidRPr="00B568F5">
              <w:t>@@</w:t>
            </w:r>
            <w:r w:rsidR="009E3349" w:rsidRPr="00B568F5">
              <w:t>OLD</w:t>
            </w:r>
            <w:r w:rsidR="00FB3101" w:rsidRPr="00B568F5">
              <w:t>EM</w:t>
            </w:r>
            <w:r w:rsidR="009E3349" w:rsidRPr="00B568F5">
              <w:t>EQ5_MU</w:t>
            </w:r>
            <w:r w:rsidRPr="00B568F5">
              <w:t>@@</w:t>
            </w:r>
          </w:p>
        </w:tc>
        <w:tc>
          <w:tcPr>
            <w:tcW w:w="1440" w:type="dxa"/>
          </w:tcPr>
          <w:p w14:paraId="1F49717A" w14:textId="0A79747D" w:rsidR="009E3349" w:rsidRPr="00B568F5" w:rsidRDefault="002C4A09" w:rsidP="00584C28">
            <w:pPr>
              <w:pStyle w:val="MILTableText"/>
            </w:pPr>
            <w:r w:rsidRPr="00B568F5">
              <w:t>@@</w:t>
            </w:r>
            <w:r w:rsidR="009E3349" w:rsidRPr="00B568F5">
              <w:t>OLD</w:t>
            </w:r>
            <w:r w:rsidR="00FB3101" w:rsidRPr="00B568F5">
              <w:t>EM</w:t>
            </w:r>
            <w:r w:rsidR="009E3349" w:rsidRPr="00B568F5">
              <w:t>EQ10_MU</w:t>
            </w:r>
            <w:r w:rsidRPr="00B568F5">
              <w:t>@@</w:t>
            </w:r>
          </w:p>
        </w:tc>
        <w:tc>
          <w:tcPr>
            <w:tcW w:w="1440" w:type="dxa"/>
          </w:tcPr>
          <w:p w14:paraId="5F930BA4" w14:textId="0E89702D" w:rsidR="009E3349" w:rsidRPr="00B568F5" w:rsidRDefault="002C4A09" w:rsidP="00584C28">
            <w:pPr>
              <w:pStyle w:val="MILTableText"/>
            </w:pPr>
            <w:r w:rsidRPr="00B568F5">
              <w:t>@@</w:t>
            </w:r>
            <w:r w:rsidR="009E3349" w:rsidRPr="00B568F5">
              <w:t>OLD</w:t>
            </w:r>
            <w:r w:rsidR="00FB3101" w:rsidRPr="00B568F5">
              <w:t>EM</w:t>
            </w:r>
            <w:r w:rsidR="009E3349" w:rsidRPr="00B568F5">
              <w:t>EQ15_MU</w:t>
            </w:r>
            <w:r w:rsidRPr="00B568F5">
              <w:t>@@</w:t>
            </w:r>
          </w:p>
        </w:tc>
        <w:tc>
          <w:tcPr>
            <w:tcW w:w="1440" w:type="dxa"/>
          </w:tcPr>
          <w:p w14:paraId="273286DE" w14:textId="476758A2" w:rsidR="009E3349" w:rsidRPr="00B568F5" w:rsidRDefault="002C4A09" w:rsidP="00584C28">
            <w:pPr>
              <w:pStyle w:val="MILTableText"/>
            </w:pPr>
            <w:r w:rsidRPr="00B568F5">
              <w:t>@@</w:t>
            </w:r>
            <w:r w:rsidR="009E3349" w:rsidRPr="00B568F5">
              <w:t>OLD</w:t>
            </w:r>
            <w:r w:rsidR="00FB3101" w:rsidRPr="00B568F5">
              <w:t>EM</w:t>
            </w:r>
            <w:r w:rsidR="009E3349" w:rsidRPr="00B568F5">
              <w:t>EQ25_MU</w:t>
            </w:r>
            <w:r w:rsidRPr="00B568F5">
              <w:t>@@</w:t>
            </w:r>
          </w:p>
        </w:tc>
        <w:tc>
          <w:tcPr>
            <w:tcW w:w="1440" w:type="dxa"/>
          </w:tcPr>
          <w:p w14:paraId="586CC8E4" w14:textId="7D5ADD29" w:rsidR="009E3349" w:rsidRPr="00B568F5" w:rsidRDefault="002C4A09" w:rsidP="00584C28">
            <w:pPr>
              <w:pStyle w:val="MILTableText"/>
            </w:pPr>
            <w:r w:rsidRPr="00B568F5">
              <w:t>@@</w:t>
            </w:r>
            <w:r w:rsidR="009E3349" w:rsidRPr="00B568F5">
              <w:t>OLD</w:t>
            </w:r>
            <w:r w:rsidR="00FB3101" w:rsidRPr="00B568F5">
              <w:t>EM</w:t>
            </w:r>
            <w:r w:rsidR="009E3349" w:rsidRPr="00B568F5">
              <w:t>EQ30_MU</w:t>
            </w:r>
            <w:r w:rsidRPr="00B568F5">
              <w:t>@@</w:t>
            </w:r>
          </w:p>
        </w:tc>
      </w:tr>
      <w:tr w:rsidR="009E3349" w14:paraId="37910EE4" w14:textId="77777777" w:rsidTr="0005649E">
        <w:trPr>
          <w:trHeight w:hRule="exact" w:val="432"/>
        </w:trPr>
        <w:tc>
          <w:tcPr>
            <w:tcW w:w="1020" w:type="dxa"/>
          </w:tcPr>
          <w:p w14:paraId="6B488944" w14:textId="77777777" w:rsidR="009E3349" w:rsidRPr="00B568F5" w:rsidRDefault="009E3349" w:rsidP="00584C28">
            <w:pPr>
              <w:pStyle w:val="MILTableText"/>
            </w:pPr>
            <w:r w:rsidRPr="00B568F5">
              <w:t>Volatility</w:t>
            </w:r>
          </w:p>
        </w:tc>
        <w:tc>
          <w:tcPr>
            <w:tcW w:w="1440" w:type="dxa"/>
          </w:tcPr>
          <w:p w14:paraId="58C6D84F" w14:textId="2CB30A74" w:rsidR="009E3349" w:rsidRPr="00B568F5" w:rsidRDefault="002C4A09" w:rsidP="00584C28">
            <w:pPr>
              <w:pStyle w:val="MILTableText"/>
            </w:pPr>
            <w:r w:rsidRPr="00B568F5">
              <w:t>@@</w:t>
            </w:r>
            <w:r w:rsidR="009E3349" w:rsidRPr="00B568F5">
              <w:t>OLD</w:t>
            </w:r>
            <w:r w:rsidR="00FB3101" w:rsidRPr="00B568F5">
              <w:t>EM</w:t>
            </w:r>
            <w:r w:rsidR="009E3349" w:rsidRPr="00B568F5">
              <w:t>EQ1_VOL</w:t>
            </w:r>
            <w:r w:rsidRPr="00B568F5">
              <w:t>@@</w:t>
            </w:r>
          </w:p>
        </w:tc>
        <w:tc>
          <w:tcPr>
            <w:tcW w:w="1440" w:type="dxa"/>
          </w:tcPr>
          <w:p w14:paraId="5F652A09" w14:textId="2A2A8E4E" w:rsidR="009E3349" w:rsidRPr="00B568F5" w:rsidRDefault="002C4A09" w:rsidP="00584C28">
            <w:pPr>
              <w:pStyle w:val="MILTableText"/>
            </w:pPr>
            <w:r w:rsidRPr="00B568F5">
              <w:t>@@</w:t>
            </w:r>
            <w:r w:rsidR="009E3349" w:rsidRPr="00B568F5">
              <w:t>OLD</w:t>
            </w:r>
            <w:r w:rsidR="00FB3101" w:rsidRPr="00B568F5">
              <w:t>EM</w:t>
            </w:r>
            <w:r w:rsidR="009E3349" w:rsidRPr="00B568F5">
              <w:t>EQ5_VOL</w:t>
            </w:r>
            <w:r w:rsidRPr="00B568F5">
              <w:t>@@</w:t>
            </w:r>
          </w:p>
        </w:tc>
        <w:tc>
          <w:tcPr>
            <w:tcW w:w="1440" w:type="dxa"/>
          </w:tcPr>
          <w:p w14:paraId="470A8538" w14:textId="0B35A403" w:rsidR="009E3349" w:rsidRPr="00B568F5" w:rsidRDefault="002C4A09" w:rsidP="00584C28">
            <w:pPr>
              <w:pStyle w:val="MILTableText"/>
            </w:pPr>
            <w:r w:rsidRPr="00B568F5">
              <w:t>@@</w:t>
            </w:r>
            <w:r w:rsidR="009E3349" w:rsidRPr="00B568F5">
              <w:t>OLD</w:t>
            </w:r>
            <w:r w:rsidR="00FB3101" w:rsidRPr="00B568F5">
              <w:t>EM</w:t>
            </w:r>
            <w:r w:rsidR="009E3349" w:rsidRPr="00B568F5">
              <w:t>EQ10_VOL</w:t>
            </w:r>
            <w:r w:rsidRPr="00B568F5">
              <w:t>@@</w:t>
            </w:r>
          </w:p>
        </w:tc>
        <w:tc>
          <w:tcPr>
            <w:tcW w:w="1440" w:type="dxa"/>
          </w:tcPr>
          <w:p w14:paraId="79A58909" w14:textId="26BC12F8" w:rsidR="009E3349" w:rsidRPr="00B568F5" w:rsidRDefault="002C4A09" w:rsidP="00584C28">
            <w:pPr>
              <w:pStyle w:val="MILTableText"/>
            </w:pPr>
            <w:r w:rsidRPr="00B568F5">
              <w:t>@@</w:t>
            </w:r>
            <w:r w:rsidR="009E3349" w:rsidRPr="00B568F5">
              <w:t>OLD</w:t>
            </w:r>
            <w:r w:rsidR="00FB3101" w:rsidRPr="00B568F5">
              <w:t>EM</w:t>
            </w:r>
            <w:r w:rsidR="009E3349" w:rsidRPr="00B568F5">
              <w:t>EQ15_VOL</w:t>
            </w:r>
            <w:r w:rsidRPr="00B568F5">
              <w:t>@@</w:t>
            </w:r>
          </w:p>
        </w:tc>
        <w:tc>
          <w:tcPr>
            <w:tcW w:w="1440" w:type="dxa"/>
          </w:tcPr>
          <w:p w14:paraId="5E871A59" w14:textId="1715BA47" w:rsidR="009E3349" w:rsidRPr="00B568F5" w:rsidRDefault="002C4A09" w:rsidP="00584C28">
            <w:pPr>
              <w:pStyle w:val="MILTableText"/>
            </w:pPr>
            <w:r w:rsidRPr="00B568F5">
              <w:t>@@</w:t>
            </w:r>
            <w:r w:rsidR="009E3349" w:rsidRPr="00B568F5">
              <w:t>OLD</w:t>
            </w:r>
            <w:r w:rsidR="00FB3101" w:rsidRPr="00B568F5">
              <w:t>EM</w:t>
            </w:r>
            <w:r w:rsidR="009E3349" w:rsidRPr="00B568F5">
              <w:t>EQ25_VOL</w:t>
            </w:r>
            <w:r w:rsidRPr="00B568F5">
              <w:t>@@</w:t>
            </w:r>
          </w:p>
        </w:tc>
        <w:tc>
          <w:tcPr>
            <w:tcW w:w="1440" w:type="dxa"/>
          </w:tcPr>
          <w:p w14:paraId="000AC0BF" w14:textId="5D0D2902" w:rsidR="009E3349" w:rsidRPr="00B568F5" w:rsidRDefault="002C4A09" w:rsidP="00584C28">
            <w:pPr>
              <w:pStyle w:val="MILTableText"/>
            </w:pPr>
            <w:r w:rsidRPr="00B568F5">
              <w:t>@@</w:t>
            </w:r>
            <w:r w:rsidR="009E3349" w:rsidRPr="00B568F5">
              <w:t>OLD</w:t>
            </w:r>
            <w:r w:rsidR="00FB3101" w:rsidRPr="00B568F5">
              <w:t>EM</w:t>
            </w:r>
            <w:r w:rsidR="009E3349" w:rsidRPr="00B568F5">
              <w:t>EQ30_VOL</w:t>
            </w:r>
            <w:r w:rsidRPr="00B568F5">
              <w:t>@@</w:t>
            </w:r>
          </w:p>
        </w:tc>
      </w:tr>
    </w:tbl>
    <w:p w14:paraId="52F520D0" w14:textId="1F828857" w:rsidR="00F33B97" w:rsidRPr="00255C34" w:rsidRDefault="00CB7E6B" w:rsidP="00F33B97">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%’ile</w:t>
            </w:r>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584C28">
            <w:pPr>
              <w:pStyle w:val="MILTableText"/>
            </w:pPr>
            <w:r w:rsidRPr="00B568F5">
              <w:t>5%</w:t>
            </w:r>
          </w:p>
        </w:tc>
        <w:tc>
          <w:tcPr>
            <w:tcW w:w="1440" w:type="dxa"/>
          </w:tcPr>
          <w:p w14:paraId="2AB96D01" w14:textId="47A5CF50" w:rsidR="009E3349" w:rsidRPr="00B568F5" w:rsidRDefault="002C4A09" w:rsidP="00584C28">
            <w:pPr>
              <w:pStyle w:val="MILTableText"/>
            </w:pPr>
            <w:r w:rsidRPr="00B568F5">
              <w:t>@@</w:t>
            </w:r>
            <w:r w:rsidR="00FB3101" w:rsidRPr="00B568F5">
              <w:t>NEWEM</w:t>
            </w:r>
            <w:r w:rsidR="009E3349" w:rsidRPr="00B568F5">
              <w:t>EQ1_5</w:t>
            </w:r>
            <w:r w:rsidRPr="00B568F5">
              <w:t>@@</w:t>
            </w:r>
          </w:p>
        </w:tc>
        <w:tc>
          <w:tcPr>
            <w:tcW w:w="1440" w:type="dxa"/>
          </w:tcPr>
          <w:p w14:paraId="26978234" w14:textId="3F46713A" w:rsidR="009E3349" w:rsidRPr="00B568F5" w:rsidRDefault="002C4A09" w:rsidP="00584C28">
            <w:pPr>
              <w:pStyle w:val="MILTableText"/>
            </w:pPr>
            <w:r w:rsidRPr="00B568F5">
              <w:t>@@</w:t>
            </w:r>
            <w:r w:rsidR="00FB3101" w:rsidRPr="00B568F5">
              <w:t>NEWEM</w:t>
            </w:r>
            <w:r w:rsidR="009E3349" w:rsidRPr="00B568F5">
              <w:t>EQ5_5</w:t>
            </w:r>
            <w:r w:rsidRPr="00B568F5">
              <w:t>@@</w:t>
            </w:r>
          </w:p>
        </w:tc>
        <w:tc>
          <w:tcPr>
            <w:tcW w:w="1440" w:type="dxa"/>
          </w:tcPr>
          <w:p w14:paraId="1D6AB945" w14:textId="245A0A63" w:rsidR="009E3349" w:rsidRPr="00B568F5" w:rsidRDefault="002C4A09" w:rsidP="00584C28">
            <w:pPr>
              <w:pStyle w:val="MILTableText"/>
            </w:pPr>
            <w:r w:rsidRPr="00B568F5">
              <w:t>@@</w:t>
            </w:r>
            <w:r w:rsidR="00FB3101" w:rsidRPr="00B568F5">
              <w:t>NEWEM</w:t>
            </w:r>
            <w:r w:rsidR="009E3349" w:rsidRPr="00B568F5">
              <w:t>EQ10_5</w:t>
            </w:r>
            <w:r w:rsidRPr="00B568F5">
              <w:t>@@</w:t>
            </w:r>
          </w:p>
        </w:tc>
        <w:tc>
          <w:tcPr>
            <w:tcW w:w="1440" w:type="dxa"/>
          </w:tcPr>
          <w:p w14:paraId="22523E45" w14:textId="05F28F6E" w:rsidR="009E3349" w:rsidRPr="00B568F5" w:rsidRDefault="002C4A09" w:rsidP="00584C28">
            <w:pPr>
              <w:pStyle w:val="MILTableText"/>
            </w:pPr>
            <w:r w:rsidRPr="00B568F5">
              <w:t>@@</w:t>
            </w:r>
            <w:r w:rsidR="00FB3101" w:rsidRPr="00B568F5">
              <w:t>NEWEM</w:t>
            </w:r>
            <w:r w:rsidR="009E3349" w:rsidRPr="00B568F5">
              <w:t>EQ15_5</w:t>
            </w:r>
            <w:r w:rsidRPr="00B568F5">
              <w:t>@@</w:t>
            </w:r>
          </w:p>
        </w:tc>
        <w:tc>
          <w:tcPr>
            <w:tcW w:w="1440" w:type="dxa"/>
          </w:tcPr>
          <w:p w14:paraId="482BAB5E" w14:textId="3C51D65B" w:rsidR="009E3349" w:rsidRPr="00B568F5" w:rsidRDefault="002C4A09" w:rsidP="00584C28">
            <w:pPr>
              <w:pStyle w:val="MILTableText"/>
            </w:pPr>
            <w:r w:rsidRPr="00B568F5">
              <w:t>@@</w:t>
            </w:r>
            <w:r w:rsidR="00FB3101" w:rsidRPr="00B568F5">
              <w:t>NEWEM</w:t>
            </w:r>
            <w:r w:rsidR="009E3349" w:rsidRPr="00B568F5">
              <w:t>EQ25_5</w:t>
            </w:r>
            <w:r w:rsidRPr="00B568F5">
              <w:t>@@</w:t>
            </w:r>
          </w:p>
        </w:tc>
        <w:tc>
          <w:tcPr>
            <w:tcW w:w="1440" w:type="dxa"/>
          </w:tcPr>
          <w:p w14:paraId="4E5A07DE" w14:textId="53D716D4" w:rsidR="009E3349" w:rsidRPr="00B568F5" w:rsidRDefault="002C4A09" w:rsidP="00584C28">
            <w:pPr>
              <w:pStyle w:val="MILTableText"/>
            </w:pPr>
            <w:r w:rsidRPr="00B568F5">
              <w:t>@@</w:t>
            </w:r>
            <w:r w:rsidR="00FB3101" w:rsidRPr="00B568F5">
              <w:t>NEWEM</w:t>
            </w:r>
            <w:r w:rsidR="009E3349" w:rsidRPr="00B568F5">
              <w:t>EQ30_5</w:t>
            </w:r>
            <w:r w:rsidRPr="00B568F5">
              <w:t>@@</w:t>
            </w:r>
          </w:p>
        </w:tc>
      </w:tr>
      <w:tr w:rsidR="009E3349" w14:paraId="39C83773" w14:textId="77777777" w:rsidTr="0005649E">
        <w:trPr>
          <w:trHeight w:hRule="exact" w:val="432"/>
        </w:trPr>
        <w:tc>
          <w:tcPr>
            <w:tcW w:w="1020" w:type="dxa"/>
          </w:tcPr>
          <w:p w14:paraId="0B3CCEE9" w14:textId="77777777" w:rsidR="009E3349" w:rsidRPr="00B568F5" w:rsidRDefault="009E3349" w:rsidP="00584C28">
            <w:pPr>
              <w:pStyle w:val="MILTableText"/>
            </w:pPr>
            <w:r w:rsidRPr="00B568F5">
              <w:t>25%</w:t>
            </w:r>
          </w:p>
        </w:tc>
        <w:tc>
          <w:tcPr>
            <w:tcW w:w="1440" w:type="dxa"/>
          </w:tcPr>
          <w:p w14:paraId="36DA6B6E" w14:textId="24E3B8FD" w:rsidR="009E3349" w:rsidRPr="00B568F5" w:rsidRDefault="002C4A09" w:rsidP="00584C28">
            <w:pPr>
              <w:pStyle w:val="MILTableText"/>
            </w:pPr>
            <w:r w:rsidRPr="00B568F5">
              <w:t>@@</w:t>
            </w:r>
            <w:r w:rsidR="00FB3101" w:rsidRPr="00B568F5">
              <w:t>NEWEM</w:t>
            </w:r>
            <w:r w:rsidR="009E3349" w:rsidRPr="00B568F5">
              <w:t>EQ1_25</w:t>
            </w:r>
            <w:r w:rsidRPr="00B568F5">
              <w:t>@@</w:t>
            </w:r>
          </w:p>
        </w:tc>
        <w:tc>
          <w:tcPr>
            <w:tcW w:w="1440" w:type="dxa"/>
          </w:tcPr>
          <w:p w14:paraId="745829EF" w14:textId="6067067E" w:rsidR="009E3349" w:rsidRPr="00B568F5" w:rsidRDefault="002C4A09" w:rsidP="00584C28">
            <w:pPr>
              <w:pStyle w:val="MILTableText"/>
            </w:pPr>
            <w:r w:rsidRPr="00B568F5">
              <w:t>@@</w:t>
            </w:r>
            <w:r w:rsidR="00FB3101" w:rsidRPr="00B568F5">
              <w:t>NEWEM</w:t>
            </w:r>
            <w:r w:rsidR="009E3349" w:rsidRPr="00B568F5">
              <w:t>EQ5_25</w:t>
            </w:r>
            <w:r w:rsidRPr="00B568F5">
              <w:t>@@</w:t>
            </w:r>
          </w:p>
        </w:tc>
        <w:tc>
          <w:tcPr>
            <w:tcW w:w="1440" w:type="dxa"/>
          </w:tcPr>
          <w:p w14:paraId="754DA0E5" w14:textId="695C9410" w:rsidR="009E3349" w:rsidRPr="00B568F5" w:rsidRDefault="002C4A09" w:rsidP="00584C28">
            <w:pPr>
              <w:pStyle w:val="MILTableText"/>
            </w:pPr>
            <w:r w:rsidRPr="00B568F5">
              <w:t>@@</w:t>
            </w:r>
            <w:r w:rsidR="00FB3101" w:rsidRPr="00B568F5">
              <w:t>NEWEM</w:t>
            </w:r>
            <w:r w:rsidR="009E3349" w:rsidRPr="00B568F5">
              <w:t>EQ10_25</w:t>
            </w:r>
            <w:r w:rsidRPr="00B568F5">
              <w:t>@@</w:t>
            </w:r>
          </w:p>
        </w:tc>
        <w:tc>
          <w:tcPr>
            <w:tcW w:w="1440" w:type="dxa"/>
          </w:tcPr>
          <w:p w14:paraId="3E2260C3" w14:textId="344854F5" w:rsidR="009E3349" w:rsidRPr="00B568F5" w:rsidRDefault="002C4A09" w:rsidP="00584C28">
            <w:pPr>
              <w:pStyle w:val="MILTableText"/>
            </w:pPr>
            <w:r w:rsidRPr="00B568F5">
              <w:t>@@</w:t>
            </w:r>
            <w:r w:rsidR="00FB3101" w:rsidRPr="00B568F5">
              <w:t>NEWEM</w:t>
            </w:r>
            <w:r w:rsidR="009E3349" w:rsidRPr="00B568F5">
              <w:t>EQ15_25</w:t>
            </w:r>
            <w:r w:rsidRPr="00B568F5">
              <w:t>@@</w:t>
            </w:r>
          </w:p>
        </w:tc>
        <w:tc>
          <w:tcPr>
            <w:tcW w:w="1440" w:type="dxa"/>
          </w:tcPr>
          <w:p w14:paraId="47E6DE26" w14:textId="76C9AF39" w:rsidR="009E3349" w:rsidRPr="00B568F5" w:rsidRDefault="002C4A09" w:rsidP="00584C28">
            <w:pPr>
              <w:pStyle w:val="MILTableText"/>
            </w:pPr>
            <w:r w:rsidRPr="00B568F5">
              <w:t>@@</w:t>
            </w:r>
            <w:r w:rsidR="00FB3101" w:rsidRPr="00B568F5">
              <w:t>NEWEM</w:t>
            </w:r>
            <w:r w:rsidR="009E3349" w:rsidRPr="00B568F5">
              <w:t>EQ25_25</w:t>
            </w:r>
            <w:r w:rsidRPr="00B568F5">
              <w:t>@@</w:t>
            </w:r>
          </w:p>
        </w:tc>
        <w:tc>
          <w:tcPr>
            <w:tcW w:w="1440" w:type="dxa"/>
          </w:tcPr>
          <w:p w14:paraId="7EE53251" w14:textId="5F824B99" w:rsidR="009E3349" w:rsidRPr="00B568F5" w:rsidRDefault="002C4A09" w:rsidP="00584C28">
            <w:pPr>
              <w:pStyle w:val="MILTableText"/>
            </w:pPr>
            <w:r w:rsidRPr="00B568F5">
              <w:t>@@</w:t>
            </w:r>
            <w:r w:rsidR="00FB3101" w:rsidRPr="00B568F5">
              <w:t>NEWEM</w:t>
            </w:r>
            <w:r w:rsidR="009E3349" w:rsidRPr="00B568F5">
              <w:t>EQ30_25</w:t>
            </w:r>
            <w:r w:rsidRPr="00B568F5">
              <w:t>@@</w:t>
            </w:r>
          </w:p>
        </w:tc>
      </w:tr>
      <w:tr w:rsidR="009E3349" w14:paraId="62226771" w14:textId="77777777" w:rsidTr="0005649E">
        <w:trPr>
          <w:trHeight w:hRule="exact" w:val="432"/>
        </w:trPr>
        <w:tc>
          <w:tcPr>
            <w:tcW w:w="1020" w:type="dxa"/>
          </w:tcPr>
          <w:p w14:paraId="51041184" w14:textId="77777777" w:rsidR="009E3349" w:rsidRPr="00B568F5" w:rsidRDefault="009E3349" w:rsidP="00584C28">
            <w:pPr>
              <w:pStyle w:val="MILTableText"/>
            </w:pPr>
            <w:r w:rsidRPr="00B568F5">
              <w:t>50%</w:t>
            </w:r>
          </w:p>
        </w:tc>
        <w:tc>
          <w:tcPr>
            <w:tcW w:w="1440" w:type="dxa"/>
          </w:tcPr>
          <w:p w14:paraId="2420CD85" w14:textId="6C32394E" w:rsidR="009E3349" w:rsidRPr="00B568F5" w:rsidRDefault="002C4A09" w:rsidP="00584C28">
            <w:pPr>
              <w:pStyle w:val="MILTableText"/>
            </w:pPr>
            <w:r w:rsidRPr="00B568F5">
              <w:t>@@</w:t>
            </w:r>
            <w:r w:rsidR="00FB3101" w:rsidRPr="00B568F5">
              <w:t>NEWEM</w:t>
            </w:r>
            <w:r w:rsidR="009E3349" w:rsidRPr="00B568F5">
              <w:t>EQ1_50</w:t>
            </w:r>
            <w:r w:rsidRPr="00B568F5">
              <w:t>@@</w:t>
            </w:r>
          </w:p>
        </w:tc>
        <w:tc>
          <w:tcPr>
            <w:tcW w:w="1440" w:type="dxa"/>
          </w:tcPr>
          <w:p w14:paraId="1979359F" w14:textId="2C050D93" w:rsidR="009E3349" w:rsidRPr="00B568F5" w:rsidRDefault="002C4A09" w:rsidP="00584C28">
            <w:pPr>
              <w:pStyle w:val="MILTableText"/>
            </w:pPr>
            <w:r w:rsidRPr="00B568F5">
              <w:t>@@</w:t>
            </w:r>
            <w:r w:rsidR="00FB3101" w:rsidRPr="00B568F5">
              <w:t>NEWEM</w:t>
            </w:r>
            <w:r w:rsidR="009E3349" w:rsidRPr="00B568F5">
              <w:t>EQ5_50</w:t>
            </w:r>
            <w:r w:rsidRPr="00B568F5">
              <w:t>@@</w:t>
            </w:r>
          </w:p>
        </w:tc>
        <w:tc>
          <w:tcPr>
            <w:tcW w:w="1440" w:type="dxa"/>
          </w:tcPr>
          <w:p w14:paraId="5A0AC11E" w14:textId="1DB5DC5E" w:rsidR="009E3349" w:rsidRPr="00B568F5" w:rsidRDefault="002C4A09" w:rsidP="00584C28">
            <w:pPr>
              <w:pStyle w:val="MILTableText"/>
            </w:pPr>
            <w:r w:rsidRPr="00B568F5">
              <w:t>@@</w:t>
            </w:r>
            <w:r w:rsidR="00FB3101" w:rsidRPr="00B568F5">
              <w:t>NEWEM</w:t>
            </w:r>
            <w:r w:rsidR="009E3349" w:rsidRPr="00B568F5">
              <w:t>EQ10_50</w:t>
            </w:r>
            <w:r w:rsidRPr="00B568F5">
              <w:t>@@</w:t>
            </w:r>
          </w:p>
        </w:tc>
        <w:tc>
          <w:tcPr>
            <w:tcW w:w="1440" w:type="dxa"/>
          </w:tcPr>
          <w:p w14:paraId="699F8A1E" w14:textId="2ADCD66D" w:rsidR="009E3349" w:rsidRPr="00B568F5" w:rsidRDefault="002C4A09" w:rsidP="00584C28">
            <w:pPr>
              <w:pStyle w:val="MILTableText"/>
            </w:pPr>
            <w:r w:rsidRPr="00B568F5">
              <w:t>@@</w:t>
            </w:r>
            <w:r w:rsidR="00FB3101" w:rsidRPr="00B568F5">
              <w:t>NEWEM</w:t>
            </w:r>
            <w:r w:rsidR="009E3349" w:rsidRPr="00B568F5">
              <w:t>EQ15_50</w:t>
            </w:r>
            <w:r w:rsidRPr="00B568F5">
              <w:t>@@</w:t>
            </w:r>
          </w:p>
        </w:tc>
        <w:tc>
          <w:tcPr>
            <w:tcW w:w="1440" w:type="dxa"/>
          </w:tcPr>
          <w:p w14:paraId="28828228" w14:textId="21A6FACE" w:rsidR="009E3349" w:rsidRPr="00B568F5" w:rsidRDefault="002C4A09" w:rsidP="00584C28">
            <w:pPr>
              <w:pStyle w:val="MILTableText"/>
            </w:pPr>
            <w:r w:rsidRPr="00B568F5">
              <w:t>@@</w:t>
            </w:r>
            <w:r w:rsidR="00FB3101" w:rsidRPr="00B568F5">
              <w:t>NEWEM</w:t>
            </w:r>
            <w:r w:rsidR="009E3349" w:rsidRPr="00B568F5">
              <w:t>EQ25_50</w:t>
            </w:r>
            <w:r w:rsidRPr="00B568F5">
              <w:t>@@</w:t>
            </w:r>
          </w:p>
        </w:tc>
        <w:tc>
          <w:tcPr>
            <w:tcW w:w="1440" w:type="dxa"/>
          </w:tcPr>
          <w:p w14:paraId="31C80988" w14:textId="2E9AB0D1" w:rsidR="009E3349" w:rsidRPr="00B568F5" w:rsidRDefault="002C4A09" w:rsidP="00584C28">
            <w:pPr>
              <w:pStyle w:val="MILTableText"/>
            </w:pPr>
            <w:r w:rsidRPr="00B568F5">
              <w:t>@@</w:t>
            </w:r>
            <w:r w:rsidR="00FB3101" w:rsidRPr="00B568F5">
              <w:t>NEWEM</w:t>
            </w:r>
            <w:r w:rsidR="009E3349" w:rsidRPr="00B568F5">
              <w:t>EQ30_50</w:t>
            </w:r>
            <w:r w:rsidRPr="00B568F5">
              <w:t>@@</w:t>
            </w:r>
          </w:p>
        </w:tc>
      </w:tr>
      <w:tr w:rsidR="009E3349" w14:paraId="78BC7509" w14:textId="77777777" w:rsidTr="0005649E">
        <w:trPr>
          <w:trHeight w:hRule="exact" w:val="432"/>
        </w:trPr>
        <w:tc>
          <w:tcPr>
            <w:tcW w:w="1020" w:type="dxa"/>
          </w:tcPr>
          <w:p w14:paraId="5CE74D5D" w14:textId="77777777" w:rsidR="009E3349" w:rsidRPr="00B568F5" w:rsidRDefault="009E3349" w:rsidP="00584C28">
            <w:pPr>
              <w:pStyle w:val="MILTableText"/>
            </w:pPr>
            <w:r w:rsidRPr="00B568F5">
              <w:t>75%</w:t>
            </w:r>
          </w:p>
        </w:tc>
        <w:tc>
          <w:tcPr>
            <w:tcW w:w="1440" w:type="dxa"/>
          </w:tcPr>
          <w:p w14:paraId="308FD788" w14:textId="213E9F6F" w:rsidR="009E3349" w:rsidRPr="00B568F5" w:rsidRDefault="002C4A09" w:rsidP="00584C28">
            <w:pPr>
              <w:pStyle w:val="MILTableText"/>
            </w:pPr>
            <w:r w:rsidRPr="00B568F5">
              <w:t>@@</w:t>
            </w:r>
            <w:r w:rsidR="00FB3101" w:rsidRPr="00B568F5">
              <w:t>NEWEM</w:t>
            </w:r>
            <w:r w:rsidR="009E3349" w:rsidRPr="00B568F5">
              <w:t>EQ1_75</w:t>
            </w:r>
            <w:r w:rsidRPr="00B568F5">
              <w:t>@@</w:t>
            </w:r>
          </w:p>
        </w:tc>
        <w:tc>
          <w:tcPr>
            <w:tcW w:w="1440" w:type="dxa"/>
          </w:tcPr>
          <w:p w14:paraId="194C41B8" w14:textId="472A34B2" w:rsidR="009E3349" w:rsidRPr="00B568F5" w:rsidRDefault="002C4A09" w:rsidP="00584C28">
            <w:pPr>
              <w:pStyle w:val="MILTableText"/>
            </w:pPr>
            <w:r w:rsidRPr="00B568F5">
              <w:t>@@</w:t>
            </w:r>
            <w:r w:rsidR="00FB3101" w:rsidRPr="00B568F5">
              <w:t>NEWEM</w:t>
            </w:r>
            <w:r w:rsidR="009E3349" w:rsidRPr="00B568F5">
              <w:t>EQ5_75</w:t>
            </w:r>
            <w:r w:rsidRPr="00B568F5">
              <w:t>@@</w:t>
            </w:r>
          </w:p>
        </w:tc>
        <w:tc>
          <w:tcPr>
            <w:tcW w:w="1440" w:type="dxa"/>
          </w:tcPr>
          <w:p w14:paraId="1D81E3FF" w14:textId="29DE346F" w:rsidR="009E3349" w:rsidRPr="00B568F5" w:rsidRDefault="002C4A09" w:rsidP="00584C28">
            <w:pPr>
              <w:pStyle w:val="MILTableText"/>
            </w:pPr>
            <w:r w:rsidRPr="00B568F5">
              <w:t>@@</w:t>
            </w:r>
            <w:r w:rsidR="00FB3101" w:rsidRPr="00B568F5">
              <w:t>NEWEM</w:t>
            </w:r>
            <w:r w:rsidR="009E3349" w:rsidRPr="00B568F5">
              <w:t>EQ10_75</w:t>
            </w:r>
            <w:r w:rsidRPr="00B568F5">
              <w:t>@@</w:t>
            </w:r>
          </w:p>
        </w:tc>
        <w:tc>
          <w:tcPr>
            <w:tcW w:w="1440" w:type="dxa"/>
          </w:tcPr>
          <w:p w14:paraId="1B14714D" w14:textId="0C4E4578" w:rsidR="009E3349" w:rsidRPr="00B568F5" w:rsidRDefault="002C4A09" w:rsidP="00584C28">
            <w:pPr>
              <w:pStyle w:val="MILTableText"/>
            </w:pPr>
            <w:r w:rsidRPr="00B568F5">
              <w:t>@@</w:t>
            </w:r>
            <w:r w:rsidR="00FB3101" w:rsidRPr="00B568F5">
              <w:t>NEWEM</w:t>
            </w:r>
            <w:r w:rsidR="009E3349" w:rsidRPr="00B568F5">
              <w:t>EQ15_75</w:t>
            </w:r>
            <w:r w:rsidRPr="00B568F5">
              <w:t>@@</w:t>
            </w:r>
          </w:p>
        </w:tc>
        <w:tc>
          <w:tcPr>
            <w:tcW w:w="1440" w:type="dxa"/>
          </w:tcPr>
          <w:p w14:paraId="7A4B4B45" w14:textId="71073F09" w:rsidR="009E3349" w:rsidRPr="00B568F5" w:rsidRDefault="002C4A09" w:rsidP="00584C28">
            <w:pPr>
              <w:pStyle w:val="MILTableText"/>
            </w:pPr>
            <w:r w:rsidRPr="00B568F5">
              <w:t>@@</w:t>
            </w:r>
            <w:r w:rsidR="00FB3101" w:rsidRPr="00B568F5">
              <w:t>NEWEM</w:t>
            </w:r>
            <w:r w:rsidR="009E3349" w:rsidRPr="00B568F5">
              <w:t>EQ25_75</w:t>
            </w:r>
            <w:r w:rsidRPr="00B568F5">
              <w:t>@@</w:t>
            </w:r>
          </w:p>
        </w:tc>
        <w:tc>
          <w:tcPr>
            <w:tcW w:w="1440" w:type="dxa"/>
          </w:tcPr>
          <w:p w14:paraId="35938E07" w14:textId="27F89424" w:rsidR="009E3349" w:rsidRPr="00B568F5" w:rsidRDefault="002C4A09" w:rsidP="00584C28">
            <w:pPr>
              <w:pStyle w:val="MILTableText"/>
            </w:pPr>
            <w:r w:rsidRPr="00B568F5">
              <w:t>@@</w:t>
            </w:r>
            <w:r w:rsidR="00FB3101" w:rsidRPr="00B568F5">
              <w:t>NEWEM</w:t>
            </w:r>
            <w:r w:rsidR="009E3349" w:rsidRPr="00B568F5">
              <w:t>EQ30_75</w:t>
            </w:r>
            <w:r w:rsidRPr="00B568F5">
              <w:t>@@</w:t>
            </w:r>
          </w:p>
        </w:tc>
      </w:tr>
      <w:tr w:rsidR="009E3349" w14:paraId="64B662AA" w14:textId="77777777" w:rsidTr="0005649E">
        <w:trPr>
          <w:trHeight w:hRule="exact" w:val="432"/>
        </w:trPr>
        <w:tc>
          <w:tcPr>
            <w:tcW w:w="1020" w:type="dxa"/>
          </w:tcPr>
          <w:p w14:paraId="70E2D9F2" w14:textId="77777777" w:rsidR="009E3349" w:rsidRPr="00B568F5" w:rsidRDefault="009E3349" w:rsidP="00584C28">
            <w:pPr>
              <w:pStyle w:val="MILTableText"/>
            </w:pPr>
            <w:r w:rsidRPr="00B568F5">
              <w:t>95%</w:t>
            </w:r>
          </w:p>
        </w:tc>
        <w:tc>
          <w:tcPr>
            <w:tcW w:w="1440" w:type="dxa"/>
          </w:tcPr>
          <w:p w14:paraId="49D00689" w14:textId="7486DBD0" w:rsidR="009E3349" w:rsidRPr="00B568F5" w:rsidRDefault="002C4A09" w:rsidP="00584C28">
            <w:pPr>
              <w:pStyle w:val="MILTableText"/>
            </w:pPr>
            <w:r w:rsidRPr="00B568F5">
              <w:t>@@</w:t>
            </w:r>
            <w:r w:rsidR="00FB3101" w:rsidRPr="00B568F5">
              <w:t>NEWEM</w:t>
            </w:r>
            <w:r w:rsidR="009E3349" w:rsidRPr="00B568F5">
              <w:t>EQ1_95</w:t>
            </w:r>
            <w:r w:rsidRPr="00B568F5">
              <w:t>@@</w:t>
            </w:r>
          </w:p>
        </w:tc>
        <w:tc>
          <w:tcPr>
            <w:tcW w:w="1440" w:type="dxa"/>
          </w:tcPr>
          <w:p w14:paraId="4C9785B8" w14:textId="7C005952" w:rsidR="009E3349" w:rsidRPr="00B568F5" w:rsidRDefault="002C4A09" w:rsidP="00584C28">
            <w:pPr>
              <w:pStyle w:val="MILTableText"/>
            </w:pPr>
            <w:r w:rsidRPr="00B568F5">
              <w:t>@@</w:t>
            </w:r>
            <w:r w:rsidR="00FB3101" w:rsidRPr="00B568F5">
              <w:t>NEWEM</w:t>
            </w:r>
            <w:r w:rsidR="009E3349" w:rsidRPr="00B568F5">
              <w:t>EQ5_95</w:t>
            </w:r>
            <w:r w:rsidRPr="00B568F5">
              <w:t>@@</w:t>
            </w:r>
          </w:p>
        </w:tc>
        <w:tc>
          <w:tcPr>
            <w:tcW w:w="1440" w:type="dxa"/>
          </w:tcPr>
          <w:p w14:paraId="6BF1B66A" w14:textId="3AE8345D" w:rsidR="009E3349" w:rsidRPr="00B568F5" w:rsidRDefault="002C4A09" w:rsidP="00584C28">
            <w:pPr>
              <w:pStyle w:val="MILTableText"/>
            </w:pPr>
            <w:r w:rsidRPr="00B568F5">
              <w:t>@@</w:t>
            </w:r>
            <w:r w:rsidR="00FB3101" w:rsidRPr="00B568F5">
              <w:t>NEWEM</w:t>
            </w:r>
            <w:r w:rsidR="009E3349" w:rsidRPr="00B568F5">
              <w:t>EQ10_95</w:t>
            </w:r>
            <w:r w:rsidRPr="00B568F5">
              <w:t>@@</w:t>
            </w:r>
          </w:p>
        </w:tc>
        <w:tc>
          <w:tcPr>
            <w:tcW w:w="1440" w:type="dxa"/>
          </w:tcPr>
          <w:p w14:paraId="32EFE0CB" w14:textId="6781CF45" w:rsidR="009E3349" w:rsidRPr="00B568F5" w:rsidRDefault="002C4A09" w:rsidP="00584C28">
            <w:pPr>
              <w:pStyle w:val="MILTableText"/>
            </w:pPr>
            <w:r w:rsidRPr="00B568F5">
              <w:t>@@</w:t>
            </w:r>
            <w:r w:rsidR="00FB3101" w:rsidRPr="00B568F5">
              <w:t>NEWEM</w:t>
            </w:r>
            <w:r w:rsidR="009E3349" w:rsidRPr="00B568F5">
              <w:t>EQ15_95</w:t>
            </w:r>
            <w:r w:rsidRPr="00B568F5">
              <w:t>@@</w:t>
            </w:r>
          </w:p>
        </w:tc>
        <w:tc>
          <w:tcPr>
            <w:tcW w:w="1440" w:type="dxa"/>
          </w:tcPr>
          <w:p w14:paraId="378F8EF5" w14:textId="73741F2B" w:rsidR="009E3349" w:rsidRPr="00B568F5" w:rsidRDefault="002C4A09" w:rsidP="00584C28">
            <w:pPr>
              <w:pStyle w:val="MILTableText"/>
            </w:pPr>
            <w:r w:rsidRPr="00B568F5">
              <w:t>@@</w:t>
            </w:r>
            <w:r w:rsidR="00FB3101" w:rsidRPr="00B568F5">
              <w:t>NEWEM</w:t>
            </w:r>
            <w:r w:rsidR="009E3349" w:rsidRPr="00B568F5">
              <w:t>EQ25_95</w:t>
            </w:r>
            <w:r w:rsidRPr="00B568F5">
              <w:t>@@</w:t>
            </w:r>
          </w:p>
        </w:tc>
        <w:tc>
          <w:tcPr>
            <w:tcW w:w="1440" w:type="dxa"/>
          </w:tcPr>
          <w:p w14:paraId="196C2439" w14:textId="55D856FC" w:rsidR="009E3349" w:rsidRPr="00B568F5" w:rsidRDefault="002C4A09" w:rsidP="00584C28">
            <w:pPr>
              <w:pStyle w:val="MILTableText"/>
            </w:pPr>
            <w:r w:rsidRPr="00B568F5">
              <w:t>@@</w:t>
            </w:r>
            <w:r w:rsidR="00FB3101" w:rsidRPr="00B568F5">
              <w:t>NEWEM</w:t>
            </w:r>
            <w:r w:rsidR="009E3349" w:rsidRPr="00B568F5">
              <w:t>EQ30_95</w:t>
            </w:r>
            <w:r w:rsidRPr="00B568F5">
              <w:t>@@</w:t>
            </w:r>
          </w:p>
        </w:tc>
      </w:tr>
      <w:tr w:rsidR="009E3349" w14:paraId="4D38A302" w14:textId="77777777" w:rsidTr="0005649E">
        <w:trPr>
          <w:trHeight w:hRule="exact" w:val="432"/>
        </w:trPr>
        <w:tc>
          <w:tcPr>
            <w:tcW w:w="1020" w:type="dxa"/>
          </w:tcPr>
          <w:p w14:paraId="43F40A4B" w14:textId="77777777" w:rsidR="009E3349" w:rsidRPr="00B568F5" w:rsidRDefault="009E3349" w:rsidP="00584C28">
            <w:pPr>
              <w:pStyle w:val="MILTableText"/>
            </w:pPr>
            <w:r w:rsidRPr="00B568F5">
              <w:t>Mean</w:t>
            </w:r>
          </w:p>
        </w:tc>
        <w:tc>
          <w:tcPr>
            <w:tcW w:w="1440" w:type="dxa"/>
          </w:tcPr>
          <w:p w14:paraId="043BC6BA" w14:textId="49FAC18E" w:rsidR="009E3349" w:rsidRPr="00B568F5" w:rsidRDefault="002C4A09" w:rsidP="00584C28">
            <w:pPr>
              <w:pStyle w:val="MILTableText"/>
            </w:pPr>
            <w:r w:rsidRPr="00B568F5">
              <w:t>@@</w:t>
            </w:r>
            <w:r w:rsidR="00FB3101" w:rsidRPr="00B568F5">
              <w:t>NEWEM</w:t>
            </w:r>
            <w:r w:rsidR="009E3349" w:rsidRPr="00B568F5">
              <w:t>EQ1_MU</w:t>
            </w:r>
            <w:r w:rsidRPr="00B568F5">
              <w:t>@@</w:t>
            </w:r>
          </w:p>
        </w:tc>
        <w:tc>
          <w:tcPr>
            <w:tcW w:w="1440" w:type="dxa"/>
          </w:tcPr>
          <w:p w14:paraId="04437B21" w14:textId="3F87ED96" w:rsidR="009E3349" w:rsidRPr="00B568F5" w:rsidRDefault="002C4A09" w:rsidP="00584C28">
            <w:pPr>
              <w:pStyle w:val="MILTableText"/>
            </w:pPr>
            <w:r w:rsidRPr="00B568F5">
              <w:t>@@</w:t>
            </w:r>
            <w:r w:rsidR="00FB3101" w:rsidRPr="00B568F5">
              <w:t>NEWEM</w:t>
            </w:r>
            <w:r w:rsidR="009E3349" w:rsidRPr="00B568F5">
              <w:t>EQ5_MU</w:t>
            </w:r>
            <w:r w:rsidRPr="00B568F5">
              <w:t>@@</w:t>
            </w:r>
          </w:p>
        </w:tc>
        <w:tc>
          <w:tcPr>
            <w:tcW w:w="1440" w:type="dxa"/>
          </w:tcPr>
          <w:p w14:paraId="2BD76540" w14:textId="42335D68" w:rsidR="009E3349" w:rsidRPr="00B568F5" w:rsidRDefault="002C4A09" w:rsidP="00584C28">
            <w:pPr>
              <w:pStyle w:val="MILTableText"/>
            </w:pPr>
            <w:r w:rsidRPr="00B568F5">
              <w:t>@@</w:t>
            </w:r>
            <w:r w:rsidR="00FB3101" w:rsidRPr="00B568F5">
              <w:t>NEWEM</w:t>
            </w:r>
            <w:r w:rsidR="009E3349" w:rsidRPr="00B568F5">
              <w:t>EQ10_MU</w:t>
            </w:r>
            <w:r w:rsidRPr="00B568F5">
              <w:t>@@</w:t>
            </w:r>
          </w:p>
        </w:tc>
        <w:tc>
          <w:tcPr>
            <w:tcW w:w="1440" w:type="dxa"/>
          </w:tcPr>
          <w:p w14:paraId="01540DF0" w14:textId="76C1D3FD" w:rsidR="009E3349" w:rsidRPr="00B568F5" w:rsidRDefault="002C4A09" w:rsidP="00584C28">
            <w:pPr>
              <w:pStyle w:val="MILTableText"/>
            </w:pPr>
            <w:r w:rsidRPr="00B568F5">
              <w:t>@@</w:t>
            </w:r>
            <w:r w:rsidR="00FB3101" w:rsidRPr="00B568F5">
              <w:t>NEWEM</w:t>
            </w:r>
            <w:r w:rsidR="009E3349" w:rsidRPr="00B568F5">
              <w:t>EQ15_MU</w:t>
            </w:r>
            <w:r w:rsidRPr="00B568F5">
              <w:t>@@</w:t>
            </w:r>
          </w:p>
        </w:tc>
        <w:tc>
          <w:tcPr>
            <w:tcW w:w="1440" w:type="dxa"/>
          </w:tcPr>
          <w:p w14:paraId="10A760D2" w14:textId="50196DA8" w:rsidR="009E3349" w:rsidRPr="00B568F5" w:rsidRDefault="002C4A09" w:rsidP="00584C28">
            <w:pPr>
              <w:pStyle w:val="MILTableText"/>
            </w:pPr>
            <w:r w:rsidRPr="00B568F5">
              <w:t>@@</w:t>
            </w:r>
            <w:r w:rsidR="00FB3101" w:rsidRPr="00B568F5">
              <w:t>NEWEM</w:t>
            </w:r>
            <w:r w:rsidR="009E3349" w:rsidRPr="00B568F5">
              <w:t>EQ25_MU</w:t>
            </w:r>
            <w:r w:rsidRPr="00B568F5">
              <w:t>@@</w:t>
            </w:r>
          </w:p>
        </w:tc>
        <w:tc>
          <w:tcPr>
            <w:tcW w:w="1440" w:type="dxa"/>
          </w:tcPr>
          <w:p w14:paraId="003A0759" w14:textId="1B040C28" w:rsidR="009E3349" w:rsidRPr="00B568F5" w:rsidRDefault="002C4A09" w:rsidP="00584C28">
            <w:pPr>
              <w:pStyle w:val="MILTableText"/>
            </w:pPr>
            <w:r w:rsidRPr="00B568F5">
              <w:t>@@</w:t>
            </w:r>
            <w:r w:rsidR="00FB3101" w:rsidRPr="00B568F5">
              <w:t>NEWEM</w:t>
            </w:r>
            <w:r w:rsidR="009E3349" w:rsidRPr="00B568F5">
              <w:t>EQ30_MU</w:t>
            </w:r>
            <w:r w:rsidRPr="00B568F5">
              <w:t>@@</w:t>
            </w:r>
          </w:p>
        </w:tc>
      </w:tr>
      <w:tr w:rsidR="009E3349" w14:paraId="2A939231" w14:textId="77777777" w:rsidTr="0005649E">
        <w:trPr>
          <w:trHeight w:hRule="exact" w:val="432"/>
        </w:trPr>
        <w:tc>
          <w:tcPr>
            <w:tcW w:w="1020" w:type="dxa"/>
          </w:tcPr>
          <w:p w14:paraId="10D2525E" w14:textId="77777777" w:rsidR="009E3349" w:rsidRPr="00B568F5" w:rsidRDefault="009E3349" w:rsidP="00584C28">
            <w:pPr>
              <w:pStyle w:val="MILTableText"/>
            </w:pPr>
            <w:r w:rsidRPr="00B568F5">
              <w:t>Volatility</w:t>
            </w:r>
          </w:p>
        </w:tc>
        <w:tc>
          <w:tcPr>
            <w:tcW w:w="1440" w:type="dxa"/>
          </w:tcPr>
          <w:p w14:paraId="6FAEA707" w14:textId="62B9C171" w:rsidR="009E3349" w:rsidRPr="00B568F5" w:rsidRDefault="002C4A09" w:rsidP="00584C28">
            <w:pPr>
              <w:pStyle w:val="MILTableText"/>
            </w:pPr>
            <w:r w:rsidRPr="00B568F5">
              <w:t>@@</w:t>
            </w:r>
            <w:r w:rsidR="00FB3101" w:rsidRPr="00B568F5">
              <w:t>NEWEM</w:t>
            </w:r>
            <w:r w:rsidR="009E3349" w:rsidRPr="00B568F5">
              <w:t>EQ1_VOL</w:t>
            </w:r>
            <w:r w:rsidRPr="00B568F5">
              <w:t>@@</w:t>
            </w:r>
          </w:p>
        </w:tc>
        <w:tc>
          <w:tcPr>
            <w:tcW w:w="1440" w:type="dxa"/>
          </w:tcPr>
          <w:p w14:paraId="1A4AB14E" w14:textId="0AD78188" w:rsidR="009E3349" w:rsidRPr="00B568F5" w:rsidRDefault="002C4A09" w:rsidP="00584C28">
            <w:pPr>
              <w:pStyle w:val="MILTableText"/>
            </w:pPr>
            <w:r w:rsidRPr="00B568F5">
              <w:t>@@</w:t>
            </w:r>
            <w:r w:rsidR="00FB3101" w:rsidRPr="00B568F5">
              <w:t>NEWEM</w:t>
            </w:r>
            <w:r w:rsidR="009E3349" w:rsidRPr="00B568F5">
              <w:t>EQ5_VOL</w:t>
            </w:r>
            <w:r w:rsidRPr="00B568F5">
              <w:t>@@</w:t>
            </w:r>
          </w:p>
        </w:tc>
        <w:tc>
          <w:tcPr>
            <w:tcW w:w="1440" w:type="dxa"/>
          </w:tcPr>
          <w:p w14:paraId="3E80B742" w14:textId="3E485DFF" w:rsidR="009E3349" w:rsidRPr="00B568F5" w:rsidRDefault="002C4A09" w:rsidP="00584C28">
            <w:pPr>
              <w:pStyle w:val="MILTableText"/>
            </w:pPr>
            <w:r w:rsidRPr="00B568F5">
              <w:t>@@</w:t>
            </w:r>
            <w:r w:rsidR="00FB3101" w:rsidRPr="00B568F5">
              <w:t>NEWEM</w:t>
            </w:r>
            <w:r w:rsidR="009E3349" w:rsidRPr="00B568F5">
              <w:t>EQ10_VOL</w:t>
            </w:r>
            <w:r w:rsidRPr="00B568F5">
              <w:t>@@</w:t>
            </w:r>
          </w:p>
        </w:tc>
        <w:tc>
          <w:tcPr>
            <w:tcW w:w="1440" w:type="dxa"/>
          </w:tcPr>
          <w:p w14:paraId="6B03221C" w14:textId="44331546" w:rsidR="009E3349" w:rsidRPr="00B568F5" w:rsidRDefault="002C4A09" w:rsidP="00584C28">
            <w:pPr>
              <w:pStyle w:val="MILTableText"/>
            </w:pPr>
            <w:r w:rsidRPr="00B568F5">
              <w:t>@@</w:t>
            </w:r>
            <w:r w:rsidR="00FB3101" w:rsidRPr="00B568F5">
              <w:t>NEWEM</w:t>
            </w:r>
            <w:r w:rsidR="009E3349" w:rsidRPr="00B568F5">
              <w:t>EQ15_VOL</w:t>
            </w:r>
            <w:r w:rsidRPr="00B568F5">
              <w:t>@@</w:t>
            </w:r>
          </w:p>
        </w:tc>
        <w:tc>
          <w:tcPr>
            <w:tcW w:w="1440" w:type="dxa"/>
          </w:tcPr>
          <w:p w14:paraId="724082C8" w14:textId="55E1CEB4" w:rsidR="009E3349" w:rsidRPr="00B568F5" w:rsidRDefault="002C4A09" w:rsidP="00584C28">
            <w:pPr>
              <w:pStyle w:val="MILTableText"/>
            </w:pPr>
            <w:r w:rsidRPr="00B568F5">
              <w:t>@@</w:t>
            </w:r>
            <w:r w:rsidR="00FB3101" w:rsidRPr="00B568F5">
              <w:t>NEWEM</w:t>
            </w:r>
            <w:r w:rsidR="009E3349" w:rsidRPr="00B568F5">
              <w:t>EQ25_VOL</w:t>
            </w:r>
            <w:r w:rsidRPr="00B568F5">
              <w:t>@@</w:t>
            </w:r>
          </w:p>
        </w:tc>
        <w:tc>
          <w:tcPr>
            <w:tcW w:w="1440" w:type="dxa"/>
          </w:tcPr>
          <w:p w14:paraId="2FE6212D" w14:textId="3AA9E6CB" w:rsidR="009E3349" w:rsidRPr="00B568F5" w:rsidRDefault="002C4A09" w:rsidP="00584C28">
            <w:pPr>
              <w:pStyle w:val="MILTableText"/>
            </w:pPr>
            <w:r w:rsidRPr="00B568F5">
              <w:t>@@</w:t>
            </w:r>
            <w:r w:rsidR="00FB3101" w:rsidRPr="00B568F5">
              <w:t>NEWEM</w:t>
            </w:r>
            <w:r w:rsidR="009E3349" w:rsidRPr="00B568F5">
              <w:t>EQ30_VOL</w:t>
            </w:r>
            <w:r w:rsidRPr="00B568F5">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67A0A4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A28F3E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8D9AC8E" w14:textId="77777777" w:rsidR="00584C28" w:rsidRPr="001355EB" w:rsidRDefault="00584C28" w:rsidP="00584C28">
            <w:pPr>
              <w:pStyle w:val="MILTableHeader"/>
            </w:pPr>
            <w:r w:rsidRPr="001355EB">
              <w:t>%’ile</w:t>
            </w:r>
          </w:p>
        </w:tc>
        <w:tc>
          <w:tcPr>
            <w:tcW w:w="1440" w:type="dxa"/>
          </w:tcPr>
          <w:p w14:paraId="71BD9029" w14:textId="77777777" w:rsidR="00584C28" w:rsidRPr="001355EB" w:rsidRDefault="00584C28" w:rsidP="00584C28">
            <w:pPr>
              <w:pStyle w:val="MILTableHeader"/>
            </w:pPr>
            <w:r w:rsidRPr="001355EB">
              <w:t>1yr</w:t>
            </w:r>
          </w:p>
        </w:tc>
        <w:tc>
          <w:tcPr>
            <w:tcW w:w="1440" w:type="dxa"/>
          </w:tcPr>
          <w:p w14:paraId="1050672A" w14:textId="77777777" w:rsidR="00584C28" w:rsidRPr="001355EB" w:rsidRDefault="00584C28" w:rsidP="00584C28">
            <w:pPr>
              <w:pStyle w:val="MILTableHeader"/>
            </w:pPr>
            <w:r w:rsidRPr="001355EB">
              <w:t>5yr</w:t>
            </w:r>
          </w:p>
        </w:tc>
        <w:tc>
          <w:tcPr>
            <w:tcW w:w="1440" w:type="dxa"/>
          </w:tcPr>
          <w:p w14:paraId="779269E1" w14:textId="77777777" w:rsidR="00584C28" w:rsidRPr="001355EB" w:rsidRDefault="00584C28" w:rsidP="00584C28">
            <w:pPr>
              <w:pStyle w:val="MILTableHeader"/>
            </w:pPr>
            <w:r w:rsidRPr="001355EB">
              <w:t>10yr</w:t>
            </w:r>
          </w:p>
        </w:tc>
        <w:tc>
          <w:tcPr>
            <w:tcW w:w="1440" w:type="dxa"/>
          </w:tcPr>
          <w:p w14:paraId="46F4E2B6" w14:textId="77777777" w:rsidR="00584C28" w:rsidRPr="001355EB" w:rsidRDefault="00584C28" w:rsidP="00584C28">
            <w:pPr>
              <w:pStyle w:val="MILTableHeader"/>
            </w:pPr>
            <w:r w:rsidRPr="001355EB">
              <w:t>15yr</w:t>
            </w:r>
          </w:p>
        </w:tc>
        <w:tc>
          <w:tcPr>
            <w:tcW w:w="1440" w:type="dxa"/>
          </w:tcPr>
          <w:p w14:paraId="3BAA3144" w14:textId="77777777" w:rsidR="00584C28" w:rsidRPr="001355EB" w:rsidRDefault="00584C28" w:rsidP="00584C28">
            <w:pPr>
              <w:pStyle w:val="MILTableHeader"/>
            </w:pPr>
            <w:r w:rsidRPr="001355EB">
              <w:t>20yr</w:t>
            </w:r>
          </w:p>
        </w:tc>
        <w:tc>
          <w:tcPr>
            <w:tcW w:w="1440" w:type="dxa"/>
          </w:tcPr>
          <w:p w14:paraId="0B30CCAE" w14:textId="77777777" w:rsidR="00584C28" w:rsidRPr="001355EB" w:rsidRDefault="00584C28" w:rsidP="00584C28">
            <w:pPr>
              <w:pStyle w:val="MILTableHeader"/>
            </w:pPr>
            <w:r w:rsidRPr="001355EB">
              <w:t>30yr</w:t>
            </w:r>
          </w:p>
        </w:tc>
      </w:tr>
      <w:tr w:rsidR="00584C28" w14:paraId="33AF2A7C" w14:textId="77777777" w:rsidTr="00584C28">
        <w:trPr>
          <w:trHeight w:hRule="exact" w:val="432"/>
        </w:trPr>
        <w:tc>
          <w:tcPr>
            <w:tcW w:w="1020" w:type="dxa"/>
          </w:tcPr>
          <w:p w14:paraId="40226DDD" w14:textId="77777777" w:rsidR="00584C28" w:rsidRPr="001355EB" w:rsidRDefault="00584C28" w:rsidP="00584C28">
            <w:pPr>
              <w:pStyle w:val="MILTableText"/>
            </w:pPr>
            <w:r w:rsidRPr="001355EB">
              <w:t>5%</w:t>
            </w:r>
          </w:p>
        </w:tc>
        <w:tc>
          <w:tcPr>
            <w:tcW w:w="1440" w:type="dxa"/>
          </w:tcPr>
          <w:p w14:paraId="03DD9BEB" w14:textId="6EDF894A" w:rsidR="00584C28" w:rsidRPr="001355EB" w:rsidRDefault="00584C28" w:rsidP="00584C28">
            <w:pPr>
              <w:pStyle w:val="MILTableText"/>
            </w:pPr>
            <w:r w:rsidRPr="001355EB">
              <w:t>@@</w:t>
            </w:r>
            <w:r>
              <w:t>OLDEMEQIR</w:t>
            </w:r>
            <w:r w:rsidRPr="001355EB">
              <w:t>1_5@@</w:t>
            </w:r>
          </w:p>
        </w:tc>
        <w:tc>
          <w:tcPr>
            <w:tcW w:w="1440" w:type="dxa"/>
          </w:tcPr>
          <w:p w14:paraId="67B337AC" w14:textId="5383027F" w:rsidR="00584C28" w:rsidRPr="00584C28" w:rsidRDefault="00584C28" w:rsidP="00584C28">
            <w:pPr>
              <w:pStyle w:val="MILTableText"/>
            </w:pPr>
            <w:r w:rsidRPr="00584C28">
              <w:t>@@OLD</w:t>
            </w:r>
            <w:r>
              <w:t>EMEQ</w:t>
            </w:r>
            <w:r w:rsidRPr="00584C28">
              <w:t>IR5_5@@</w:t>
            </w:r>
          </w:p>
        </w:tc>
        <w:tc>
          <w:tcPr>
            <w:tcW w:w="1440" w:type="dxa"/>
          </w:tcPr>
          <w:p w14:paraId="616BAF41" w14:textId="7A66AD46" w:rsidR="00584C28" w:rsidRPr="001355EB" w:rsidRDefault="00584C28" w:rsidP="00584C28">
            <w:pPr>
              <w:pStyle w:val="MILTableText"/>
            </w:pPr>
            <w:r w:rsidRPr="001355EB">
              <w:t>@@</w:t>
            </w:r>
            <w:r>
              <w:t>OLDEMEQIR</w:t>
            </w:r>
            <w:r w:rsidRPr="001355EB">
              <w:t>10_5@@</w:t>
            </w:r>
          </w:p>
        </w:tc>
        <w:tc>
          <w:tcPr>
            <w:tcW w:w="1440" w:type="dxa"/>
          </w:tcPr>
          <w:p w14:paraId="7B2F2E6C" w14:textId="67B55780" w:rsidR="00584C28" w:rsidRPr="001355EB" w:rsidRDefault="00584C28" w:rsidP="00584C28">
            <w:pPr>
              <w:pStyle w:val="MILTableText"/>
            </w:pPr>
            <w:r w:rsidRPr="001355EB">
              <w:t>@@</w:t>
            </w:r>
            <w:r>
              <w:t>OLDEMEQIR</w:t>
            </w:r>
            <w:r w:rsidRPr="001355EB">
              <w:t>15_5@@</w:t>
            </w:r>
          </w:p>
        </w:tc>
        <w:tc>
          <w:tcPr>
            <w:tcW w:w="1440" w:type="dxa"/>
          </w:tcPr>
          <w:p w14:paraId="5C14CEF5" w14:textId="70B9990E" w:rsidR="00584C28" w:rsidRPr="001355EB" w:rsidRDefault="00584C28" w:rsidP="00584C28">
            <w:pPr>
              <w:pStyle w:val="MILTableText"/>
            </w:pPr>
            <w:r w:rsidRPr="001355EB">
              <w:t>@@</w:t>
            </w:r>
            <w:r>
              <w:t>OLDEMEQIR</w:t>
            </w:r>
            <w:r w:rsidRPr="001355EB">
              <w:t>25_5@@</w:t>
            </w:r>
          </w:p>
        </w:tc>
        <w:tc>
          <w:tcPr>
            <w:tcW w:w="1440" w:type="dxa"/>
          </w:tcPr>
          <w:p w14:paraId="2554723C" w14:textId="5C347BD6" w:rsidR="00584C28" w:rsidRPr="001355EB" w:rsidRDefault="00584C28" w:rsidP="00584C28">
            <w:pPr>
              <w:pStyle w:val="MILTableText"/>
            </w:pPr>
            <w:r w:rsidRPr="001355EB">
              <w:t>@@</w:t>
            </w:r>
            <w:r>
              <w:t>OLDEMEQIR</w:t>
            </w:r>
            <w:r w:rsidRPr="001355EB">
              <w:t>30_5@@</w:t>
            </w:r>
          </w:p>
        </w:tc>
      </w:tr>
      <w:tr w:rsidR="00584C28" w14:paraId="752E3467" w14:textId="77777777" w:rsidTr="00584C28">
        <w:trPr>
          <w:trHeight w:hRule="exact" w:val="432"/>
        </w:trPr>
        <w:tc>
          <w:tcPr>
            <w:tcW w:w="1020" w:type="dxa"/>
          </w:tcPr>
          <w:p w14:paraId="61FDA3D9" w14:textId="77777777" w:rsidR="00584C28" w:rsidRPr="001355EB" w:rsidRDefault="00584C28" w:rsidP="00584C28">
            <w:pPr>
              <w:pStyle w:val="MILTableText"/>
            </w:pPr>
            <w:r w:rsidRPr="001355EB">
              <w:t>25%</w:t>
            </w:r>
          </w:p>
        </w:tc>
        <w:tc>
          <w:tcPr>
            <w:tcW w:w="1440" w:type="dxa"/>
          </w:tcPr>
          <w:p w14:paraId="5A839CA3" w14:textId="1290074F" w:rsidR="00584C28" w:rsidRPr="001355EB" w:rsidRDefault="00584C28" w:rsidP="00584C28">
            <w:pPr>
              <w:pStyle w:val="MILTableText"/>
            </w:pPr>
            <w:r w:rsidRPr="001355EB">
              <w:t>@@</w:t>
            </w:r>
            <w:r>
              <w:t>OLDEMEQIR</w:t>
            </w:r>
            <w:r w:rsidRPr="001355EB">
              <w:t>1_25@@</w:t>
            </w:r>
          </w:p>
        </w:tc>
        <w:tc>
          <w:tcPr>
            <w:tcW w:w="1440" w:type="dxa"/>
          </w:tcPr>
          <w:p w14:paraId="061D0D22" w14:textId="3708248C" w:rsidR="00584C28" w:rsidRPr="001355EB" w:rsidRDefault="00584C28" w:rsidP="00584C28">
            <w:pPr>
              <w:pStyle w:val="MILTableText"/>
            </w:pPr>
            <w:r w:rsidRPr="001355EB">
              <w:t>@@</w:t>
            </w:r>
            <w:r>
              <w:t>OLDEMEQIR</w:t>
            </w:r>
            <w:r w:rsidRPr="001355EB">
              <w:t>5_25@@</w:t>
            </w:r>
          </w:p>
        </w:tc>
        <w:tc>
          <w:tcPr>
            <w:tcW w:w="1440" w:type="dxa"/>
          </w:tcPr>
          <w:p w14:paraId="238D84C1" w14:textId="11157EDD" w:rsidR="00584C28" w:rsidRPr="001355EB" w:rsidRDefault="00584C28" w:rsidP="00584C28">
            <w:pPr>
              <w:pStyle w:val="MILTableText"/>
            </w:pPr>
            <w:r w:rsidRPr="001355EB">
              <w:t>@@</w:t>
            </w:r>
            <w:r>
              <w:t>OLDEMEQIR</w:t>
            </w:r>
            <w:r w:rsidRPr="001355EB">
              <w:t>10_25@@</w:t>
            </w:r>
          </w:p>
        </w:tc>
        <w:tc>
          <w:tcPr>
            <w:tcW w:w="1440" w:type="dxa"/>
          </w:tcPr>
          <w:p w14:paraId="072AAAD2" w14:textId="149224CC" w:rsidR="00584C28" w:rsidRPr="001355EB" w:rsidRDefault="00584C28" w:rsidP="00584C28">
            <w:pPr>
              <w:pStyle w:val="MILTableText"/>
            </w:pPr>
            <w:r w:rsidRPr="001355EB">
              <w:t>@@</w:t>
            </w:r>
            <w:r>
              <w:t>OLDEMEQIR</w:t>
            </w:r>
            <w:r w:rsidRPr="001355EB">
              <w:t>15_25@@</w:t>
            </w:r>
          </w:p>
        </w:tc>
        <w:tc>
          <w:tcPr>
            <w:tcW w:w="1440" w:type="dxa"/>
          </w:tcPr>
          <w:p w14:paraId="0AE7F171" w14:textId="4C54D936" w:rsidR="00584C28" w:rsidRPr="001355EB" w:rsidRDefault="00584C28" w:rsidP="00584C28">
            <w:pPr>
              <w:pStyle w:val="MILTableText"/>
            </w:pPr>
            <w:r w:rsidRPr="001355EB">
              <w:t>@@</w:t>
            </w:r>
            <w:r>
              <w:t>OLDEMEQIR</w:t>
            </w:r>
            <w:r w:rsidRPr="001355EB">
              <w:t>25_25@@</w:t>
            </w:r>
          </w:p>
        </w:tc>
        <w:tc>
          <w:tcPr>
            <w:tcW w:w="1440" w:type="dxa"/>
          </w:tcPr>
          <w:p w14:paraId="7F262389" w14:textId="061FB604" w:rsidR="00584C28" w:rsidRPr="001355EB" w:rsidRDefault="00584C28" w:rsidP="00584C28">
            <w:pPr>
              <w:pStyle w:val="MILTableText"/>
            </w:pPr>
            <w:r w:rsidRPr="001355EB">
              <w:t>@@</w:t>
            </w:r>
            <w:r>
              <w:t>OLDEMEQIR</w:t>
            </w:r>
            <w:r w:rsidRPr="001355EB">
              <w:t>30_25@@</w:t>
            </w:r>
          </w:p>
        </w:tc>
      </w:tr>
      <w:tr w:rsidR="00584C28" w14:paraId="56DCFF87" w14:textId="77777777" w:rsidTr="00584C28">
        <w:trPr>
          <w:trHeight w:hRule="exact" w:val="432"/>
        </w:trPr>
        <w:tc>
          <w:tcPr>
            <w:tcW w:w="1020" w:type="dxa"/>
          </w:tcPr>
          <w:p w14:paraId="089D5A84" w14:textId="77777777" w:rsidR="00584C28" w:rsidRPr="001355EB" w:rsidRDefault="00584C28" w:rsidP="00584C28">
            <w:pPr>
              <w:pStyle w:val="MILTableText"/>
            </w:pPr>
            <w:r w:rsidRPr="001355EB">
              <w:t>50%</w:t>
            </w:r>
          </w:p>
        </w:tc>
        <w:tc>
          <w:tcPr>
            <w:tcW w:w="1440" w:type="dxa"/>
          </w:tcPr>
          <w:p w14:paraId="17A6409D" w14:textId="6D59DE0F" w:rsidR="00584C28" w:rsidRPr="001355EB" w:rsidRDefault="00584C28" w:rsidP="00584C28">
            <w:pPr>
              <w:pStyle w:val="MILTableText"/>
            </w:pPr>
            <w:r w:rsidRPr="001355EB">
              <w:t>@@</w:t>
            </w:r>
            <w:r>
              <w:t>OLDEMEQIR</w:t>
            </w:r>
            <w:r w:rsidRPr="001355EB">
              <w:t>1_50@@</w:t>
            </w:r>
          </w:p>
        </w:tc>
        <w:tc>
          <w:tcPr>
            <w:tcW w:w="1440" w:type="dxa"/>
          </w:tcPr>
          <w:p w14:paraId="60098586" w14:textId="05BEF49D" w:rsidR="00584C28" w:rsidRPr="001355EB" w:rsidRDefault="00584C28" w:rsidP="00584C28">
            <w:pPr>
              <w:pStyle w:val="MILTableText"/>
            </w:pPr>
            <w:r w:rsidRPr="001355EB">
              <w:t>@@</w:t>
            </w:r>
            <w:r>
              <w:t>OLDEMEQIR</w:t>
            </w:r>
            <w:r w:rsidRPr="001355EB">
              <w:t>5_50@@</w:t>
            </w:r>
          </w:p>
        </w:tc>
        <w:tc>
          <w:tcPr>
            <w:tcW w:w="1440" w:type="dxa"/>
          </w:tcPr>
          <w:p w14:paraId="68545240" w14:textId="613EF607" w:rsidR="00584C28" w:rsidRPr="001355EB" w:rsidRDefault="00584C28" w:rsidP="00584C28">
            <w:pPr>
              <w:pStyle w:val="MILTableText"/>
            </w:pPr>
            <w:r w:rsidRPr="001355EB">
              <w:t>@@</w:t>
            </w:r>
            <w:r>
              <w:t>OLDEMEQIR</w:t>
            </w:r>
            <w:r w:rsidRPr="001355EB">
              <w:t>10_50@@</w:t>
            </w:r>
          </w:p>
        </w:tc>
        <w:tc>
          <w:tcPr>
            <w:tcW w:w="1440" w:type="dxa"/>
          </w:tcPr>
          <w:p w14:paraId="05E442A9" w14:textId="6116C13A" w:rsidR="00584C28" w:rsidRPr="001355EB" w:rsidRDefault="00584C28" w:rsidP="00584C28">
            <w:pPr>
              <w:pStyle w:val="MILTableText"/>
            </w:pPr>
            <w:r w:rsidRPr="001355EB">
              <w:t>@@</w:t>
            </w:r>
            <w:r>
              <w:t>OLDEMEQIR</w:t>
            </w:r>
            <w:r w:rsidRPr="001355EB">
              <w:t>15_50@@</w:t>
            </w:r>
          </w:p>
        </w:tc>
        <w:tc>
          <w:tcPr>
            <w:tcW w:w="1440" w:type="dxa"/>
          </w:tcPr>
          <w:p w14:paraId="20DE05F8" w14:textId="2CCAB0F2" w:rsidR="00584C28" w:rsidRPr="001355EB" w:rsidRDefault="00584C28" w:rsidP="00584C28">
            <w:pPr>
              <w:pStyle w:val="MILTableText"/>
            </w:pPr>
            <w:r w:rsidRPr="001355EB">
              <w:t>@@</w:t>
            </w:r>
            <w:r>
              <w:t>OLDEMEQIR</w:t>
            </w:r>
            <w:r w:rsidRPr="001355EB">
              <w:t>25_50@@</w:t>
            </w:r>
          </w:p>
        </w:tc>
        <w:tc>
          <w:tcPr>
            <w:tcW w:w="1440" w:type="dxa"/>
          </w:tcPr>
          <w:p w14:paraId="0097B3E5" w14:textId="61F6BE3A" w:rsidR="00584C28" w:rsidRPr="001355EB" w:rsidRDefault="00584C28" w:rsidP="00584C28">
            <w:pPr>
              <w:pStyle w:val="MILTableText"/>
            </w:pPr>
            <w:r w:rsidRPr="001355EB">
              <w:t>@@</w:t>
            </w:r>
            <w:r>
              <w:t>OLDEMEQIR</w:t>
            </w:r>
            <w:r w:rsidRPr="001355EB">
              <w:t>30_50@@</w:t>
            </w:r>
          </w:p>
        </w:tc>
      </w:tr>
      <w:tr w:rsidR="00584C28" w14:paraId="7F98A6B7" w14:textId="77777777" w:rsidTr="00584C28">
        <w:trPr>
          <w:trHeight w:hRule="exact" w:val="432"/>
        </w:trPr>
        <w:tc>
          <w:tcPr>
            <w:tcW w:w="1020" w:type="dxa"/>
          </w:tcPr>
          <w:p w14:paraId="7743C5BE" w14:textId="77777777" w:rsidR="00584C28" w:rsidRPr="001355EB" w:rsidRDefault="00584C28" w:rsidP="00584C28">
            <w:pPr>
              <w:pStyle w:val="MILTableText"/>
            </w:pPr>
            <w:r w:rsidRPr="001355EB">
              <w:t>75%</w:t>
            </w:r>
          </w:p>
        </w:tc>
        <w:tc>
          <w:tcPr>
            <w:tcW w:w="1440" w:type="dxa"/>
          </w:tcPr>
          <w:p w14:paraId="7E05FE4F" w14:textId="7FD59A65" w:rsidR="00584C28" w:rsidRPr="001355EB" w:rsidRDefault="00584C28" w:rsidP="00584C28">
            <w:pPr>
              <w:pStyle w:val="MILTableText"/>
            </w:pPr>
            <w:r w:rsidRPr="001355EB">
              <w:t>@@</w:t>
            </w:r>
            <w:r>
              <w:t>OLDEMEQIR</w:t>
            </w:r>
            <w:r w:rsidRPr="001355EB">
              <w:t>1_75@@</w:t>
            </w:r>
          </w:p>
        </w:tc>
        <w:tc>
          <w:tcPr>
            <w:tcW w:w="1440" w:type="dxa"/>
          </w:tcPr>
          <w:p w14:paraId="46FA194E" w14:textId="161E067F" w:rsidR="00584C28" w:rsidRPr="001355EB" w:rsidRDefault="00584C28" w:rsidP="00584C28">
            <w:pPr>
              <w:pStyle w:val="MILTableText"/>
            </w:pPr>
            <w:r w:rsidRPr="001355EB">
              <w:t>@@</w:t>
            </w:r>
            <w:r>
              <w:t>OLDEMEQIR</w:t>
            </w:r>
            <w:r w:rsidRPr="001355EB">
              <w:t>5_75@@</w:t>
            </w:r>
          </w:p>
        </w:tc>
        <w:tc>
          <w:tcPr>
            <w:tcW w:w="1440" w:type="dxa"/>
          </w:tcPr>
          <w:p w14:paraId="03A9A1E0" w14:textId="2F9E847D" w:rsidR="00584C28" w:rsidRPr="001355EB" w:rsidRDefault="00584C28" w:rsidP="00584C28">
            <w:pPr>
              <w:pStyle w:val="MILTableText"/>
            </w:pPr>
            <w:r w:rsidRPr="001355EB">
              <w:t>@@</w:t>
            </w:r>
            <w:r>
              <w:t>OLDEMEQIR</w:t>
            </w:r>
            <w:r w:rsidRPr="001355EB">
              <w:t>10_75@@</w:t>
            </w:r>
          </w:p>
        </w:tc>
        <w:tc>
          <w:tcPr>
            <w:tcW w:w="1440" w:type="dxa"/>
          </w:tcPr>
          <w:p w14:paraId="1DB3CE5E" w14:textId="0CD38B36" w:rsidR="00584C28" w:rsidRPr="001355EB" w:rsidRDefault="00584C28" w:rsidP="00584C28">
            <w:pPr>
              <w:pStyle w:val="MILTableText"/>
            </w:pPr>
            <w:r w:rsidRPr="001355EB">
              <w:t>@@</w:t>
            </w:r>
            <w:r>
              <w:t>OLDEMEQIR</w:t>
            </w:r>
            <w:r w:rsidRPr="001355EB">
              <w:t>15_75@@</w:t>
            </w:r>
          </w:p>
        </w:tc>
        <w:tc>
          <w:tcPr>
            <w:tcW w:w="1440" w:type="dxa"/>
          </w:tcPr>
          <w:p w14:paraId="1600A446" w14:textId="7AF05DFA" w:rsidR="00584C28" w:rsidRPr="001355EB" w:rsidRDefault="00584C28" w:rsidP="00584C28">
            <w:pPr>
              <w:pStyle w:val="MILTableText"/>
            </w:pPr>
            <w:r w:rsidRPr="001355EB">
              <w:t>@@</w:t>
            </w:r>
            <w:r>
              <w:t>OLDEMEQIR</w:t>
            </w:r>
            <w:r w:rsidRPr="001355EB">
              <w:t>25_75@@</w:t>
            </w:r>
          </w:p>
        </w:tc>
        <w:tc>
          <w:tcPr>
            <w:tcW w:w="1440" w:type="dxa"/>
          </w:tcPr>
          <w:p w14:paraId="31AAC6C8" w14:textId="561ED291" w:rsidR="00584C28" w:rsidRPr="001355EB" w:rsidRDefault="00584C28" w:rsidP="00584C28">
            <w:pPr>
              <w:pStyle w:val="MILTableText"/>
            </w:pPr>
            <w:r w:rsidRPr="001355EB">
              <w:t>@@</w:t>
            </w:r>
            <w:r>
              <w:t>OLDEMEQIR</w:t>
            </w:r>
            <w:r w:rsidRPr="001355EB">
              <w:t>30_75@@</w:t>
            </w:r>
          </w:p>
        </w:tc>
      </w:tr>
      <w:tr w:rsidR="00584C28" w14:paraId="16059206" w14:textId="77777777" w:rsidTr="00584C28">
        <w:trPr>
          <w:trHeight w:hRule="exact" w:val="432"/>
        </w:trPr>
        <w:tc>
          <w:tcPr>
            <w:tcW w:w="1020" w:type="dxa"/>
          </w:tcPr>
          <w:p w14:paraId="1E40C64D" w14:textId="77777777" w:rsidR="00584C28" w:rsidRPr="001355EB" w:rsidRDefault="00584C28" w:rsidP="00584C28">
            <w:pPr>
              <w:pStyle w:val="MILTableText"/>
            </w:pPr>
            <w:r w:rsidRPr="001355EB">
              <w:t>95%</w:t>
            </w:r>
          </w:p>
        </w:tc>
        <w:tc>
          <w:tcPr>
            <w:tcW w:w="1440" w:type="dxa"/>
          </w:tcPr>
          <w:p w14:paraId="3604295A" w14:textId="279FEBB6" w:rsidR="00584C28" w:rsidRPr="001355EB" w:rsidRDefault="00584C28" w:rsidP="00584C28">
            <w:pPr>
              <w:pStyle w:val="MILTableText"/>
            </w:pPr>
            <w:r w:rsidRPr="001355EB">
              <w:t>@@</w:t>
            </w:r>
            <w:r>
              <w:t>OLDEMEQIR</w:t>
            </w:r>
            <w:r w:rsidRPr="001355EB">
              <w:t>1_95@@</w:t>
            </w:r>
          </w:p>
        </w:tc>
        <w:tc>
          <w:tcPr>
            <w:tcW w:w="1440" w:type="dxa"/>
          </w:tcPr>
          <w:p w14:paraId="58B33012" w14:textId="6C3CF367" w:rsidR="00584C28" w:rsidRPr="001355EB" w:rsidRDefault="00584C28" w:rsidP="00584C28">
            <w:pPr>
              <w:pStyle w:val="MILTableText"/>
            </w:pPr>
            <w:r w:rsidRPr="001355EB">
              <w:t>@@</w:t>
            </w:r>
            <w:r>
              <w:t>OLDEMEQIR</w:t>
            </w:r>
            <w:r w:rsidRPr="001355EB">
              <w:t>5_95@@</w:t>
            </w:r>
          </w:p>
        </w:tc>
        <w:tc>
          <w:tcPr>
            <w:tcW w:w="1440" w:type="dxa"/>
          </w:tcPr>
          <w:p w14:paraId="6D47FC3A" w14:textId="724F24DF" w:rsidR="00584C28" w:rsidRPr="001355EB" w:rsidRDefault="00584C28" w:rsidP="00584C28">
            <w:pPr>
              <w:pStyle w:val="MILTableText"/>
            </w:pPr>
            <w:r w:rsidRPr="001355EB">
              <w:t>@@</w:t>
            </w:r>
            <w:r>
              <w:t>OLDEMEQIR</w:t>
            </w:r>
            <w:r w:rsidRPr="001355EB">
              <w:t>10_95@@</w:t>
            </w:r>
          </w:p>
        </w:tc>
        <w:tc>
          <w:tcPr>
            <w:tcW w:w="1440" w:type="dxa"/>
          </w:tcPr>
          <w:p w14:paraId="7DA4272A" w14:textId="67E47A3A" w:rsidR="00584C28" w:rsidRPr="001355EB" w:rsidRDefault="00584C28" w:rsidP="00584C28">
            <w:pPr>
              <w:pStyle w:val="MILTableText"/>
            </w:pPr>
            <w:r w:rsidRPr="001355EB">
              <w:t>@@</w:t>
            </w:r>
            <w:r>
              <w:t>OLDEMEQIR</w:t>
            </w:r>
            <w:r w:rsidRPr="001355EB">
              <w:t>15_95@@</w:t>
            </w:r>
          </w:p>
        </w:tc>
        <w:tc>
          <w:tcPr>
            <w:tcW w:w="1440" w:type="dxa"/>
          </w:tcPr>
          <w:p w14:paraId="1D7F7E41" w14:textId="6D41EDCD" w:rsidR="00584C28" w:rsidRPr="001355EB" w:rsidRDefault="00584C28" w:rsidP="00584C28">
            <w:pPr>
              <w:pStyle w:val="MILTableText"/>
            </w:pPr>
            <w:r w:rsidRPr="001355EB">
              <w:t>@@</w:t>
            </w:r>
            <w:r>
              <w:t>OLDEMEQIR</w:t>
            </w:r>
            <w:r w:rsidRPr="001355EB">
              <w:t>25_95@@</w:t>
            </w:r>
          </w:p>
        </w:tc>
        <w:tc>
          <w:tcPr>
            <w:tcW w:w="1440" w:type="dxa"/>
          </w:tcPr>
          <w:p w14:paraId="3F1B512A" w14:textId="3EE3CDDE" w:rsidR="00584C28" w:rsidRPr="001355EB" w:rsidRDefault="00584C28" w:rsidP="00584C28">
            <w:pPr>
              <w:pStyle w:val="MILTableText"/>
            </w:pPr>
            <w:r w:rsidRPr="001355EB">
              <w:t>@@</w:t>
            </w:r>
            <w:r>
              <w:t>OLDEMEQIR</w:t>
            </w:r>
            <w:r w:rsidRPr="001355EB">
              <w:t>30_95@@</w:t>
            </w:r>
          </w:p>
        </w:tc>
      </w:tr>
      <w:tr w:rsidR="00584C28" w14:paraId="226B423E" w14:textId="77777777" w:rsidTr="00584C28">
        <w:trPr>
          <w:trHeight w:hRule="exact" w:val="432"/>
        </w:trPr>
        <w:tc>
          <w:tcPr>
            <w:tcW w:w="1020" w:type="dxa"/>
          </w:tcPr>
          <w:p w14:paraId="6EBFBAE1" w14:textId="77777777" w:rsidR="00584C28" w:rsidRPr="001355EB" w:rsidRDefault="00584C28" w:rsidP="00584C28">
            <w:pPr>
              <w:pStyle w:val="MILTableText"/>
            </w:pPr>
            <w:r w:rsidRPr="001355EB">
              <w:t>Mean</w:t>
            </w:r>
          </w:p>
        </w:tc>
        <w:tc>
          <w:tcPr>
            <w:tcW w:w="1440" w:type="dxa"/>
          </w:tcPr>
          <w:p w14:paraId="4C714D9D" w14:textId="568EFC50" w:rsidR="00584C28" w:rsidRPr="001355EB" w:rsidRDefault="00584C28" w:rsidP="00584C28">
            <w:pPr>
              <w:pStyle w:val="MILTableText"/>
            </w:pPr>
            <w:r w:rsidRPr="001355EB">
              <w:t>@@</w:t>
            </w:r>
            <w:r>
              <w:t>OLDEMEQIR</w:t>
            </w:r>
            <w:r w:rsidRPr="001355EB">
              <w:t>1_MU@@</w:t>
            </w:r>
          </w:p>
        </w:tc>
        <w:tc>
          <w:tcPr>
            <w:tcW w:w="1440" w:type="dxa"/>
          </w:tcPr>
          <w:p w14:paraId="31BB4DE3" w14:textId="2E825B7F" w:rsidR="00584C28" w:rsidRPr="001355EB" w:rsidRDefault="00584C28" w:rsidP="00584C28">
            <w:pPr>
              <w:pStyle w:val="MILTableText"/>
            </w:pPr>
            <w:r w:rsidRPr="001355EB">
              <w:t>@@</w:t>
            </w:r>
            <w:r>
              <w:t>OLDEMEQIR</w:t>
            </w:r>
            <w:r w:rsidRPr="001355EB">
              <w:t>5_MU@@</w:t>
            </w:r>
          </w:p>
        </w:tc>
        <w:tc>
          <w:tcPr>
            <w:tcW w:w="1440" w:type="dxa"/>
          </w:tcPr>
          <w:p w14:paraId="79A7CCBC" w14:textId="5390C836" w:rsidR="00584C28" w:rsidRPr="001355EB" w:rsidRDefault="00584C28" w:rsidP="00584C28">
            <w:pPr>
              <w:pStyle w:val="MILTableText"/>
            </w:pPr>
            <w:r w:rsidRPr="001355EB">
              <w:t>@@</w:t>
            </w:r>
            <w:r>
              <w:t>OLDEMEQIR</w:t>
            </w:r>
            <w:r w:rsidRPr="001355EB">
              <w:t>10_MU@@</w:t>
            </w:r>
          </w:p>
        </w:tc>
        <w:tc>
          <w:tcPr>
            <w:tcW w:w="1440" w:type="dxa"/>
          </w:tcPr>
          <w:p w14:paraId="35664F3E" w14:textId="496FA5A9" w:rsidR="00584C28" w:rsidRPr="001355EB" w:rsidRDefault="00584C28" w:rsidP="00584C28">
            <w:pPr>
              <w:pStyle w:val="MILTableText"/>
            </w:pPr>
            <w:r w:rsidRPr="001355EB">
              <w:t>@@</w:t>
            </w:r>
            <w:r>
              <w:t>OLDEMEQIR</w:t>
            </w:r>
            <w:r w:rsidRPr="001355EB">
              <w:t>15_MU@@</w:t>
            </w:r>
          </w:p>
        </w:tc>
        <w:tc>
          <w:tcPr>
            <w:tcW w:w="1440" w:type="dxa"/>
          </w:tcPr>
          <w:p w14:paraId="30FADC9C" w14:textId="560713D8" w:rsidR="00584C28" w:rsidRPr="001355EB" w:rsidRDefault="00584C28" w:rsidP="00584C28">
            <w:pPr>
              <w:pStyle w:val="MILTableText"/>
            </w:pPr>
            <w:r w:rsidRPr="001355EB">
              <w:t>@@</w:t>
            </w:r>
            <w:r>
              <w:t>OLDEMEQIR</w:t>
            </w:r>
            <w:r w:rsidRPr="001355EB">
              <w:t>25_MU@@</w:t>
            </w:r>
          </w:p>
        </w:tc>
        <w:tc>
          <w:tcPr>
            <w:tcW w:w="1440" w:type="dxa"/>
          </w:tcPr>
          <w:p w14:paraId="22EE1368" w14:textId="22C1277E" w:rsidR="00584C28" w:rsidRPr="001355EB" w:rsidRDefault="00584C28" w:rsidP="00584C28">
            <w:pPr>
              <w:pStyle w:val="MILTableText"/>
            </w:pPr>
            <w:r w:rsidRPr="001355EB">
              <w:t>@@</w:t>
            </w:r>
            <w:r>
              <w:t>OLDEMEQIR</w:t>
            </w:r>
            <w:r w:rsidRPr="001355EB">
              <w:t>30_MU@@</w:t>
            </w:r>
          </w:p>
        </w:tc>
      </w:tr>
      <w:tr w:rsidR="00584C28" w14:paraId="20353D6A" w14:textId="77777777" w:rsidTr="00584C28">
        <w:trPr>
          <w:trHeight w:hRule="exact" w:val="432"/>
        </w:trPr>
        <w:tc>
          <w:tcPr>
            <w:tcW w:w="1020" w:type="dxa"/>
          </w:tcPr>
          <w:p w14:paraId="07D9069D" w14:textId="77777777" w:rsidR="00584C28" w:rsidRPr="001355EB" w:rsidRDefault="00584C28" w:rsidP="00584C28">
            <w:pPr>
              <w:pStyle w:val="MILTableText"/>
            </w:pPr>
            <w:r w:rsidRPr="001355EB">
              <w:t>Volatility</w:t>
            </w:r>
          </w:p>
        </w:tc>
        <w:tc>
          <w:tcPr>
            <w:tcW w:w="1440" w:type="dxa"/>
          </w:tcPr>
          <w:p w14:paraId="2BDF7074" w14:textId="2686F63A" w:rsidR="00584C28" w:rsidRPr="001355EB" w:rsidRDefault="00584C28" w:rsidP="00584C28">
            <w:pPr>
              <w:pStyle w:val="MILTableText"/>
            </w:pPr>
            <w:r w:rsidRPr="001355EB">
              <w:t>@@</w:t>
            </w:r>
            <w:r>
              <w:t>OLDEMEQIR</w:t>
            </w:r>
            <w:r w:rsidRPr="001355EB">
              <w:t>1_VOL@@</w:t>
            </w:r>
          </w:p>
        </w:tc>
        <w:tc>
          <w:tcPr>
            <w:tcW w:w="1440" w:type="dxa"/>
          </w:tcPr>
          <w:p w14:paraId="35E9ED8E" w14:textId="1161CC56" w:rsidR="00584C28" w:rsidRPr="001355EB" w:rsidRDefault="00584C28" w:rsidP="00584C28">
            <w:pPr>
              <w:pStyle w:val="MILTableText"/>
            </w:pPr>
            <w:r w:rsidRPr="001355EB">
              <w:t>@@</w:t>
            </w:r>
            <w:r>
              <w:t>OLDEMEQIR</w:t>
            </w:r>
            <w:r w:rsidRPr="001355EB">
              <w:t>5_VOL@@</w:t>
            </w:r>
          </w:p>
        </w:tc>
        <w:tc>
          <w:tcPr>
            <w:tcW w:w="1440" w:type="dxa"/>
          </w:tcPr>
          <w:p w14:paraId="6A4B2B23" w14:textId="50D76394" w:rsidR="00584C28" w:rsidRPr="001355EB" w:rsidRDefault="00584C28" w:rsidP="00584C28">
            <w:pPr>
              <w:pStyle w:val="MILTableText"/>
            </w:pPr>
            <w:r w:rsidRPr="001355EB">
              <w:t>@@</w:t>
            </w:r>
            <w:r>
              <w:t>OLDEMEQIR</w:t>
            </w:r>
            <w:r w:rsidRPr="001355EB">
              <w:t>10_VOL@@</w:t>
            </w:r>
          </w:p>
        </w:tc>
        <w:tc>
          <w:tcPr>
            <w:tcW w:w="1440" w:type="dxa"/>
          </w:tcPr>
          <w:p w14:paraId="60C2D3A6" w14:textId="05FE3C42" w:rsidR="00584C28" w:rsidRPr="001355EB" w:rsidRDefault="00584C28" w:rsidP="00584C28">
            <w:pPr>
              <w:pStyle w:val="MILTableText"/>
            </w:pPr>
            <w:r w:rsidRPr="001355EB">
              <w:t>@@</w:t>
            </w:r>
            <w:r>
              <w:t>OLDEMEQIR</w:t>
            </w:r>
            <w:r w:rsidRPr="001355EB">
              <w:t>15_VOL@@</w:t>
            </w:r>
          </w:p>
        </w:tc>
        <w:tc>
          <w:tcPr>
            <w:tcW w:w="1440" w:type="dxa"/>
          </w:tcPr>
          <w:p w14:paraId="2D3E83C3" w14:textId="7755AE6E" w:rsidR="00584C28" w:rsidRPr="001355EB" w:rsidRDefault="00584C28" w:rsidP="00584C28">
            <w:pPr>
              <w:pStyle w:val="MILTableText"/>
            </w:pPr>
            <w:r w:rsidRPr="001355EB">
              <w:t>@@</w:t>
            </w:r>
            <w:r>
              <w:t>OLDEMEQIR</w:t>
            </w:r>
            <w:r w:rsidRPr="001355EB">
              <w:t>25_VOL@@</w:t>
            </w:r>
          </w:p>
        </w:tc>
        <w:tc>
          <w:tcPr>
            <w:tcW w:w="1440" w:type="dxa"/>
          </w:tcPr>
          <w:p w14:paraId="52519E5D" w14:textId="1AE70744" w:rsidR="00584C28" w:rsidRPr="001355EB" w:rsidRDefault="00584C28" w:rsidP="00584C28">
            <w:pPr>
              <w:pStyle w:val="MILTableText"/>
            </w:pPr>
            <w:r w:rsidRPr="001355EB">
              <w:t>@@</w:t>
            </w:r>
            <w:r>
              <w:t>OLDEMEQIR</w:t>
            </w:r>
            <w:r w:rsidRPr="001355EB">
              <w:t>30_VOL@@</w:t>
            </w:r>
          </w:p>
        </w:tc>
      </w:tr>
    </w:tbl>
    <w:p w14:paraId="3581C700"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6388D4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BC2D61" w14:textId="77777777" w:rsidR="00584C28" w:rsidRPr="001355EB" w:rsidRDefault="00584C28" w:rsidP="00584C28">
            <w:pPr>
              <w:pStyle w:val="MILTableHeader"/>
            </w:pPr>
            <w:r w:rsidRPr="001355EB">
              <w:t>%’ile</w:t>
            </w:r>
          </w:p>
        </w:tc>
        <w:tc>
          <w:tcPr>
            <w:tcW w:w="1440" w:type="dxa"/>
          </w:tcPr>
          <w:p w14:paraId="2425CF09" w14:textId="77777777" w:rsidR="00584C28" w:rsidRPr="001355EB" w:rsidRDefault="00584C28" w:rsidP="00584C28">
            <w:pPr>
              <w:pStyle w:val="MILTableHeader"/>
            </w:pPr>
            <w:r w:rsidRPr="001355EB">
              <w:t>1yr</w:t>
            </w:r>
          </w:p>
        </w:tc>
        <w:tc>
          <w:tcPr>
            <w:tcW w:w="1440" w:type="dxa"/>
          </w:tcPr>
          <w:p w14:paraId="59845C37" w14:textId="77777777" w:rsidR="00584C28" w:rsidRPr="001355EB" w:rsidRDefault="00584C28" w:rsidP="00584C28">
            <w:pPr>
              <w:pStyle w:val="MILTableHeader"/>
            </w:pPr>
            <w:r w:rsidRPr="001355EB">
              <w:t>5yr</w:t>
            </w:r>
          </w:p>
        </w:tc>
        <w:tc>
          <w:tcPr>
            <w:tcW w:w="1440" w:type="dxa"/>
          </w:tcPr>
          <w:p w14:paraId="45D2A2EA" w14:textId="77777777" w:rsidR="00584C28" w:rsidRPr="001355EB" w:rsidRDefault="00584C28" w:rsidP="00584C28">
            <w:pPr>
              <w:pStyle w:val="MILTableHeader"/>
            </w:pPr>
            <w:r w:rsidRPr="001355EB">
              <w:t>10yr</w:t>
            </w:r>
          </w:p>
        </w:tc>
        <w:tc>
          <w:tcPr>
            <w:tcW w:w="1440" w:type="dxa"/>
          </w:tcPr>
          <w:p w14:paraId="3CC0CB4B" w14:textId="77777777" w:rsidR="00584C28" w:rsidRPr="001355EB" w:rsidRDefault="00584C28" w:rsidP="00584C28">
            <w:pPr>
              <w:pStyle w:val="MILTableHeader"/>
            </w:pPr>
            <w:r w:rsidRPr="001355EB">
              <w:t>15yr</w:t>
            </w:r>
          </w:p>
        </w:tc>
        <w:tc>
          <w:tcPr>
            <w:tcW w:w="1440" w:type="dxa"/>
          </w:tcPr>
          <w:p w14:paraId="4B43BF62" w14:textId="77777777" w:rsidR="00584C28" w:rsidRPr="001355EB" w:rsidRDefault="00584C28" w:rsidP="00584C28">
            <w:pPr>
              <w:pStyle w:val="MILTableHeader"/>
            </w:pPr>
            <w:r w:rsidRPr="001355EB">
              <w:t>20yr</w:t>
            </w:r>
          </w:p>
        </w:tc>
        <w:tc>
          <w:tcPr>
            <w:tcW w:w="1440" w:type="dxa"/>
          </w:tcPr>
          <w:p w14:paraId="0111E2DB" w14:textId="77777777" w:rsidR="00584C28" w:rsidRPr="001355EB" w:rsidRDefault="00584C28" w:rsidP="00584C28">
            <w:pPr>
              <w:pStyle w:val="MILTableHeader"/>
            </w:pPr>
            <w:r w:rsidRPr="001355EB">
              <w:t>30yr</w:t>
            </w:r>
          </w:p>
        </w:tc>
      </w:tr>
      <w:tr w:rsidR="00584C28" w14:paraId="39B4B968" w14:textId="77777777" w:rsidTr="00584C28">
        <w:trPr>
          <w:trHeight w:hRule="exact" w:val="432"/>
        </w:trPr>
        <w:tc>
          <w:tcPr>
            <w:tcW w:w="1020" w:type="dxa"/>
          </w:tcPr>
          <w:p w14:paraId="6290AC97" w14:textId="77777777" w:rsidR="00584C28" w:rsidRPr="001355EB" w:rsidRDefault="00584C28" w:rsidP="00584C28">
            <w:pPr>
              <w:pStyle w:val="MILTableText"/>
            </w:pPr>
            <w:r w:rsidRPr="001355EB">
              <w:t>5%</w:t>
            </w:r>
          </w:p>
        </w:tc>
        <w:tc>
          <w:tcPr>
            <w:tcW w:w="1440" w:type="dxa"/>
          </w:tcPr>
          <w:p w14:paraId="633A135A" w14:textId="43024FE8" w:rsidR="00584C28" w:rsidRPr="001355EB" w:rsidRDefault="00584C28" w:rsidP="00584C28">
            <w:pPr>
              <w:pStyle w:val="MILTableText"/>
            </w:pPr>
            <w:r w:rsidRPr="001355EB">
              <w:t>@@</w:t>
            </w:r>
            <w:r>
              <w:t>NEWEMEQIR</w:t>
            </w:r>
            <w:r w:rsidRPr="001355EB">
              <w:t>1_5@@</w:t>
            </w:r>
          </w:p>
        </w:tc>
        <w:tc>
          <w:tcPr>
            <w:tcW w:w="1440" w:type="dxa"/>
          </w:tcPr>
          <w:p w14:paraId="46055AD5" w14:textId="4DF50F71" w:rsidR="00584C28" w:rsidRPr="001355EB" w:rsidRDefault="00584C28" w:rsidP="00584C28">
            <w:pPr>
              <w:pStyle w:val="MILTableText"/>
            </w:pPr>
            <w:r w:rsidRPr="001355EB">
              <w:t>@@</w:t>
            </w:r>
            <w:r>
              <w:t>NEWEMEQIR</w:t>
            </w:r>
            <w:r w:rsidRPr="001355EB">
              <w:t>5_5@@</w:t>
            </w:r>
          </w:p>
        </w:tc>
        <w:tc>
          <w:tcPr>
            <w:tcW w:w="1440" w:type="dxa"/>
          </w:tcPr>
          <w:p w14:paraId="567A6FE0" w14:textId="36542729" w:rsidR="00584C28" w:rsidRPr="001355EB" w:rsidRDefault="00584C28" w:rsidP="00584C28">
            <w:pPr>
              <w:pStyle w:val="MILTableText"/>
            </w:pPr>
            <w:r w:rsidRPr="001355EB">
              <w:t>@@</w:t>
            </w:r>
            <w:r>
              <w:t>NEWEMEQIR</w:t>
            </w:r>
            <w:r w:rsidRPr="001355EB">
              <w:t>10_5@@</w:t>
            </w:r>
          </w:p>
        </w:tc>
        <w:tc>
          <w:tcPr>
            <w:tcW w:w="1440" w:type="dxa"/>
          </w:tcPr>
          <w:p w14:paraId="3222BDB1" w14:textId="237E9008" w:rsidR="00584C28" w:rsidRPr="001355EB" w:rsidRDefault="00584C28" w:rsidP="00584C28">
            <w:pPr>
              <w:pStyle w:val="MILTableText"/>
            </w:pPr>
            <w:r w:rsidRPr="001355EB">
              <w:t>@@</w:t>
            </w:r>
            <w:r>
              <w:t>NEWEMEQIR</w:t>
            </w:r>
            <w:r w:rsidRPr="001355EB">
              <w:t>15_5@@</w:t>
            </w:r>
          </w:p>
        </w:tc>
        <w:tc>
          <w:tcPr>
            <w:tcW w:w="1440" w:type="dxa"/>
          </w:tcPr>
          <w:p w14:paraId="79D3F68E" w14:textId="42CC47CB" w:rsidR="00584C28" w:rsidRPr="001355EB" w:rsidRDefault="00584C28" w:rsidP="00584C28">
            <w:pPr>
              <w:pStyle w:val="MILTableText"/>
            </w:pPr>
            <w:r w:rsidRPr="001355EB">
              <w:t>@@</w:t>
            </w:r>
            <w:r>
              <w:t>NEWEMEQIR</w:t>
            </w:r>
            <w:r w:rsidRPr="001355EB">
              <w:t>25_5@@</w:t>
            </w:r>
          </w:p>
        </w:tc>
        <w:tc>
          <w:tcPr>
            <w:tcW w:w="1440" w:type="dxa"/>
          </w:tcPr>
          <w:p w14:paraId="53A69BD2" w14:textId="215B4281" w:rsidR="00584C28" w:rsidRPr="001355EB" w:rsidRDefault="00584C28" w:rsidP="00584C28">
            <w:pPr>
              <w:pStyle w:val="MILTableText"/>
            </w:pPr>
            <w:r w:rsidRPr="001355EB">
              <w:t>@@</w:t>
            </w:r>
            <w:r>
              <w:t>NEWEMEQIR</w:t>
            </w:r>
            <w:r w:rsidRPr="001355EB">
              <w:t>30_5@@</w:t>
            </w:r>
          </w:p>
        </w:tc>
      </w:tr>
      <w:tr w:rsidR="00584C28" w14:paraId="79A6A88B" w14:textId="77777777" w:rsidTr="00584C28">
        <w:trPr>
          <w:trHeight w:hRule="exact" w:val="432"/>
        </w:trPr>
        <w:tc>
          <w:tcPr>
            <w:tcW w:w="1020" w:type="dxa"/>
          </w:tcPr>
          <w:p w14:paraId="653996C2" w14:textId="77777777" w:rsidR="00584C28" w:rsidRPr="001355EB" w:rsidRDefault="00584C28" w:rsidP="00584C28">
            <w:pPr>
              <w:pStyle w:val="MILTableText"/>
            </w:pPr>
            <w:r w:rsidRPr="001355EB">
              <w:t>25%</w:t>
            </w:r>
          </w:p>
        </w:tc>
        <w:tc>
          <w:tcPr>
            <w:tcW w:w="1440" w:type="dxa"/>
          </w:tcPr>
          <w:p w14:paraId="6D59715B" w14:textId="06C06499" w:rsidR="00584C28" w:rsidRPr="001355EB" w:rsidRDefault="00584C28" w:rsidP="00584C28">
            <w:pPr>
              <w:pStyle w:val="MILTableText"/>
            </w:pPr>
            <w:r w:rsidRPr="001355EB">
              <w:t>@@</w:t>
            </w:r>
            <w:r>
              <w:t>NEWEMEQIR</w:t>
            </w:r>
            <w:r w:rsidRPr="001355EB">
              <w:t>1_25@@</w:t>
            </w:r>
          </w:p>
        </w:tc>
        <w:tc>
          <w:tcPr>
            <w:tcW w:w="1440" w:type="dxa"/>
          </w:tcPr>
          <w:p w14:paraId="1B5EAAF2" w14:textId="3489A975" w:rsidR="00584C28" w:rsidRPr="001355EB" w:rsidRDefault="00584C28" w:rsidP="00584C28">
            <w:pPr>
              <w:pStyle w:val="MILTableText"/>
            </w:pPr>
            <w:r w:rsidRPr="001355EB">
              <w:t>@@</w:t>
            </w:r>
            <w:r>
              <w:t>NEWEMEQIR</w:t>
            </w:r>
            <w:r w:rsidRPr="001355EB">
              <w:t>5_25@@</w:t>
            </w:r>
          </w:p>
        </w:tc>
        <w:tc>
          <w:tcPr>
            <w:tcW w:w="1440" w:type="dxa"/>
          </w:tcPr>
          <w:p w14:paraId="19D0B532" w14:textId="6F56BA7A" w:rsidR="00584C28" w:rsidRPr="001355EB" w:rsidRDefault="00584C28" w:rsidP="00584C28">
            <w:pPr>
              <w:pStyle w:val="MILTableText"/>
            </w:pPr>
            <w:r w:rsidRPr="001355EB">
              <w:t>@@</w:t>
            </w:r>
            <w:r>
              <w:t>NEWEMEQIR</w:t>
            </w:r>
            <w:r w:rsidRPr="001355EB">
              <w:t>10_25@@</w:t>
            </w:r>
          </w:p>
        </w:tc>
        <w:tc>
          <w:tcPr>
            <w:tcW w:w="1440" w:type="dxa"/>
          </w:tcPr>
          <w:p w14:paraId="76C40A3D" w14:textId="4F9E5AC6" w:rsidR="00584C28" w:rsidRPr="001355EB" w:rsidRDefault="00584C28" w:rsidP="00584C28">
            <w:pPr>
              <w:pStyle w:val="MILTableText"/>
            </w:pPr>
            <w:r w:rsidRPr="001355EB">
              <w:t>@@</w:t>
            </w:r>
            <w:r>
              <w:t>NEWEMEQIR</w:t>
            </w:r>
            <w:r w:rsidRPr="001355EB">
              <w:t>15_25@@</w:t>
            </w:r>
          </w:p>
        </w:tc>
        <w:tc>
          <w:tcPr>
            <w:tcW w:w="1440" w:type="dxa"/>
          </w:tcPr>
          <w:p w14:paraId="59C9C683" w14:textId="5A18DE23" w:rsidR="00584C28" w:rsidRPr="001355EB" w:rsidRDefault="00584C28" w:rsidP="00584C28">
            <w:pPr>
              <w:pStyle w:val="MILTableText"/>
            </w:pPr>
            <w:r w:rsidRPr="001355EB">
              <w:t>@@</w:t>
            </w:r>
            <w:r>
              <w:t>NEWEMEQIR</w:t>
            </w:r>
            <w:r w:rsidRPr="001355EB">
              <w:t>25_25@@</w:t>
            </w:r>
          </w:p>
        </w:tc>
        <w:tc>
          <w:tcPr>
            <w:tcW w:w="1440" w:type="dxa"/>
          </w:tcPr>
          <w:p w14:paraId="2CD16F46" w14:textId="5AF367CB" w:rsidR="00584C28" w:rsidRPr="001355EB" w:rsidRDefault="00584C28" w:rsidP="00584C28">
            <w:pPr>
              <w:pStyle w:val="MILTableText"/>
            </w:pPr>
            <w:r w:rsidRPr="001355EB">
              <w:t>@@</w:t>
            </w:r>
            <w:r>
              <w:t>NEWEMEQIR</w:t>
            </w:r>
            <w:r w:rsidRPr="001355EB">
              <w:t>30_25@@</w:t>
            </w:r>
          </w:p>
        </w:tc>
      </w:tr>
      <w:tr w:rsidR="00584C28" w14:paraId="673F2C9F" w14:textId="77777777" w:rsidTr="00584C28">
        <w:trPr>
          <w:trHeight w:hRule="exact" w:val="432"/>
        </w:trPr>
        <w:tc>
          <w:tcPr>
            <w:tcW w:w="1020" w:type="dxa"/>
          </w:tcPr>
          <w:p w14:paraId="099CCDB7" w14:textId="77777777" w:rsidR="00584C28" w:rsidRPr="001355EB" w:rsidRDefault="00584C28" w:rsidP="00584C28">
            <w:pPr>
              <w:pStyle w:val="MILTableText"/>
            </w:pPr>
            <w:r w:rsidRPr="001355EB">
              <w:t>50%</w:t>
            </w:r>
          </w:p>
        </w:tc>
        <w:tc>
          <w:tcPr>
            <w:tcW w:w="1440" w:type="dxa"/>
          </w:tcPr>
          <w:p w14:paraId="5F8CAAA3" w14:textId="5BB336FD" w:rsidR="00584C28" w:rsidRPr="001355EB" w:rsidRDefault="00584C28" w:rsidP="00584C28">
            <w:pPr>
              <w:pStyle w:val="MILTableText"/>
            </w:pPr>
            <w:r w:rsidRPr="001355EB">
              <w:t>@@</w:t>
            </w:r>
            <w:r>
              <w:t>NEWEMEQIR</w:t>
            </w:r>
            <w:r w:rsidRPr="001355EB">
              <w:t>1_50@@</w:t>
            </w:r>
          </w:p>
        </w:tc>
        <w:tc>
          <w:tcPr>
            <w:tcW w:w="1440" w:type="dxa"/>
          </w:tcPr>
          <w:p w14:paraId="327B2228" w14:textId="221966A5" w:rsidR="00584C28" w:rsidRPr="001355EB" w:rsidRDefault="00584C28" w:rsidP="00584C28">
            <w:pPr>
              <w:pStyle w:val="MILTableText"/>
            </w:pPr>
            <w:r w:rsidRPr="001355EB">
              <w:t>@@</w:t>
            </w:r>
            <w:r>
              <w:t>NEWEMEQIR</w:t>
            </w:r>
            <w:r w:rsidRPr="001355EB">
              <w:t>5_50@@</w:t>
            </w:r>
          </w:p>
        </w:tc>
        <w:tc>
          <w:tcPr>
            <w:tcW w:w="1440" w:type="dxa"/>
          </w:tcPr>
          <w:p w14:paraId="38DA246F" w14:textId="25E90C22" w:rsidR="00584C28" w:rsidRPr="001355EB" w:rsidRDefault="00584C28" w:rsidP="00584C28">
            <w:pPr>
              <w:pStyle w:val="MILTableText"/>
            </w:pPr>
            <w:r w:rsidRPr="001355EB">
              <w:t>@@</w:t>
            </w:r>
            <w:r>
              <w:t>NEWEMEQIR</w:t>
            </w:r>
            <w:r w:rsidRPr="001355EB">
              <w:t>10_50@@</w:t>
            </w:r>
          </w:p>
        </w:tc>
        <w:tc>
          <w:tcPr>
            <w:tcW w:w="1440" w:type="dxa"/>
          </w:tcPr>
          <w:p w14:paraId="23B4903D" w14:textId="5B64F8A2" w:rsidR="00584C28" w:rsidRPr="001355EB" w:rsidRDefault="00584C28" w:rsidP="00584C28">
            <w:pPr>
              <w:pStyle w:val="MILTableText"/>
            </w:pPr>
            <w:r w:rsidRPr="001355EB">
              <w:t>@@</w:t>
            </w:r>
            <w:r>
              <w:t>NEWEMEQIR</w:t>
            </w:r>
            <w:r w:rsidRPr="001355EB">
              <w:t>15_50@@</w:t>
            </w:r>
          </w:p>
        </w:tc>
        <w:tc>
          <w:tcPr>
            <w:tcW w:w="1440" w:type="dxa"/>
          </w:tcPr>
          <w:p w14:paraId="610E4CCC" w14:textId="527490EF" w:rsidR="00584C28" w:rsidRPr="001355EB" w:rsidRDefault="00584C28" w:rsidP="00584C28">
            <w:pPr>
              <w:pStyle w:val="MILTableText"/>
            </w:pPr>
            <w:r w:rsidRPr="001355EB">
              <w:t>@@</w:t>
            </w:r>
            <w:r>
              <w:t>NEWEMEQIR</w:t>
            </w:r>
            <w:r w:rsidRPr="001355EB">
              <w:t>25_50@@</w:t>
            </w:r>
          </w:p>
        </w:tc>
        <w:tc>
          <w:tcPr>
            <w:tcW w:w="1440" w:type="dxa"/>
          </w:tcPr>
          <w:p w14:paraId="7CA529BD" w14:textId="7215CFB8" w:rsidR="00584C28" w:rsidRPr="001355EB" w:rsidRDefault="00584C28" w:rsidP="00584C28">
            <w:pPr>
              <w:pStyle w:val="MILTableText"/>
            </w:pPr>
            <w:r w:rsidRPr="001355EB">
              <w:t>@@</w:t>
            </w:r>
            <w:r>
              <w:t>NEWEMEQIR</w:t>
            </w:r>
            <w:r w:rsidRPr="001355EB">
              <w:t>30_50@@</w:t>
            </w:r>
          </w:p>
        </w:tc>
      </w:tr>
      <w:tr w:rsidR="00584C28" w14:paraId="6E063D07" w14:textId="77777777" w:rsidTr="00584C28">
        <w:trPr>
          <w:trHeight w:hRule="exact" w:val="432"/>
        </w:trPr>
        <w:tc>
          <w:tcPr>
            <w:tcW w:w="1020" w:type="dxa"/>
          </w:tcPr>
          <w:p w14:paraId="7D9FBE6D" w14:textId="77777777" w:rsidR="00584C28" w:rsidRPr="001355EB" w:rsidRDefault="00584C28" w:rsidP="00584C28">
            <w:pPr>
              <w:pStyle w:val="MILTableText"/>
            </w:pPr>
            <w:r w:rsidRPr="001355EB">
              <w:t>75%</w:t>
            </w:r>
          </w:p>
        </w:tc>
        <w:tc>
          <w:tcPr>
            <w:tcW w:w="1440" w:type="dxa"/>
          </w:tcPr>
          <w:p w14:paraId="745966A9" w14:textId="1A46267E" w:rsidR="00584C28" w:rsidRPr="001355EB" w:rsidRDefault="00584C28" w:rsidP="00584C28">
            <w:pPr>
              <w:pStyle w:val="MILTableText"/>
            </w:pPr>
            <w:r w:rsidRPr="001355EB">
              <w:t>@@</w:t>
            </w:r>
            <w:r>
              <w:t>NEWEMEQIR</w:t>
            </w:r>
            <w:r w:rsidRPr="001355EB">
              <w:t>1_75@@</w:t>
            </w:r>
          </w:p>
        </w:tc>
        <w:tc>
          <w:tcPr>
            <w:tcW w:w="1440" w:type="dxa"/>
          </w:tcPr>
          <w:p w14:paraId="24C46665" w14:textId="6B4AFA5C" w:rsidR="00584C28" w:rsidRPr="001355EB" w:rsidRDefault="00584C28" w:rsidP="00584C28">
            <w:pPr>
              <w:pStyle w:val="MILTableText"/>
            </w:pPr>
            <w:r w:rsidRPr="001355EB">
              <w:t>@@</w:t>
            </w:r>
            <w:r>
              <w:t>NEWEMEQIR</w:t>
            </w:r>
            <w:r w:rsidRPr="001355EB">
              <w:t>5_75@@</w:t>
            </w:r>
          </w:p>
        </w:tc>
        <w:tc>
          <w:tcPr>
            <w:tcW w:w="1440" w:type="dxa"/>
          </w:tcPr>
          <w:p w14:paraId="1D98F40E" w14:textId="0885A493" w:rsidR="00584C28" w:rsidRPr="001355EB" w:rsidRDefault="00584C28" w:rsidP="00584C28">
            <w:pPr>
              <w:pStyle w:val="MILTableText"/>
            </w:pPr>
            <w:r w:rsidRPr="001355EB">
              <w:t>@@</w:t>
            </w:r>
            <w:r>
              <w:t>NEWEMEQIR</w:t>
            </w:r>
            <w:r w:rsidRPr="001355EB">
              <w:t>10_75@@</w:t>
            </w:r>
          </w:p>
        </w:tc>
        <w:tc>
          <w:tcPr>
            <w:tcW w:w="1440" w:type="dxa"/>
          </w:tcPr>
          <w:p w14:paraId="0FD77BE1" w14:textId="539B143B" w:rsidR="00584C28" w:rsidRPr="001355EB" w:rsidRDefault="00584C28" w:rsidP="00584C28">
            <w:pPr>
              <w:pStyle w:val="MILTableText"/>
            </w:pPr>
            <w:r w:rsidRPr="001355EB">
              <w:t>@@</w:t>
            </w:r>
            <w:r>
              <w:t>NEWEMEQIR</w:t>
            </w:r>
            <w:r w:rsidRPr="001355EB">
              <w:t>15_75@@</w:t>
            </w:r>
          </w:p>
        </w:tc>
        <w:tc>
          <w:tcPr>
            <w:tcW w:w="1440" w:type="dxa"/>
          </w:tcPr>
          <w:p w14:paraId="58B82274" w14:textId="3A661D5A" w:rsidR="00584C28" w:rsidRPr="001355EB" w:rsidRDefault="00584C28" w:rsidP="00584C28">
            <w:pPr>
              <w:pStyle w:val="MILTableText"/>
            </w:pPr>
            <w:r w:rsidRPr="001355EB">
              <w:t>@@</w:t>
            </w:r>
            <w:r>
              <w:t>NEWEMEQIR</w:t>
            </w:r>
            <w:r w:rsidRPr="001355EB">
              <w:t>25_75@@</w:t>
            </w:r>
          </w:p>
        </w:tc>
        <w:tc>
          <w:tcPr>
            <w:tcW w:w="1440" w:type="dxa"/>
          </w:tcPr>
          <w:p w14:paraId="2B0EB36E" w14:textId="39AE033D" w:rsidR="00584C28" w:rsidRPr="001355EB" w:rsidRDefault="00584C28" w:rsidP="00584C28">
            <w:pPr>
              <w:pStyle w:val="MILTableText"/>
            </w:pPr>
            <w:r w:rsidRPr="001355EB">
              <w:t>@@</w:t>
            </w:r>
            <w:r>
              <w:t>NEWEMEQIR</w:t>
            </w:r>
            <w:r w:rsidRPr="001355EB">
              <w:t>30_75@@</w:t>
            </w:r>
          </w:p>
        </w:tc>
      </w:tr>
      <w:tr w:rsidR="00584C28" w14:paraId="301898F2" w14:textId="77777777" w:rsidTr="00584C28">
        <w:trPr>
          <w:trHeight w:hRule="exact" w:val="432"/>
        </w:trPr>
        <w:tc>
          <w:tcPr>
            <w:tcW w:w="1020" w:type="dxa"/>
          </w:tcPr>
          <w:p w14:paraId="00602CFC" w14:textId="77777777" w:rsidR="00584C28" w:rsidRPr="001355EB" w:rsidRDefault="00584C28" w:rsidP="00584C28">
            <w:pPr>
              <w:pStyle w:val="MILTableText"/>
            </w:pPr>
            <w:r w:rsidRPr="001355EB">
              <w:t>95%</w:t>
            </w:r>
          </w:p>
        </w:tc>
        <w:tc>
          <w:tcPr>
            <w:tcW w:w="1440" w:type="dxa"/>
          </w:tcPr>
          <w:p w14:paraId="04AA6158" w14:textId="35D76430" w:rsidR="00584C28" w:rsidRPr="001355EB" w:rsidRDefault="00584C28" w:rsidP="00584C28">
            <w:pPr>
              <w:pStyle w:val="MILTableText"/>
            </w:pPr>
            <w:r w:rsidRPr="001355EB">
              <w:t>@@</w:t>
            </w:r>
            <w:r>
              <w:t>NEWEMEQIR</w:t>
            </w:r>
            <w:r w:rsidRPr="001355EB">
              <w:t>1_95@@</w:t>
            </w:r>
          </w:p>
        </w:tc>
        <w:tc>
          <w:tcPr>
            <w:tcW w:w="1440" w:type="dxa"/>
          </w:tcPr>
          <w:p w14:paraId="17651D60" w14:textId="51B3BB4F" w:rsidR="00584C28" w:rsidRPr="001355EB" w:rsidRDefault="00584C28" w:rsidP="00584C28">
            <w:pPr>
              <w:pStyle w:val="MILTableText"/>
            </w:pPr>
            <w:r w:rsidRPr="001355EB">
              <w:t>@@</w:t>
            </w:r>
            <w:r>
              <w:t>NEWEMEQIR</w:t>
            </w:r>
            <w:r w:rsidRPr="001355EB">
              <w:t>5_95@@</w:t>
            </w:r>
          </w:p>
        </w:tc>
        <w:tc>
          <w:tcPr>
            <w:tcW w:w="1440" w:type="dxa"/>
          </w:tcPr>
          <w:p w14:paraId="1D24BAC3" w14:textId="7B6BAB86" w:rsidR="00584C28" w:rsidRPr="001355EB" w:rsidRDefault="00584C28" w:rsidP="00584C28">
            <w:pPr>
              <w:pStyle w:val="MILTableText"/>
            </w:pPr>
            <w:r w:rsidRPr="001355EB">
              <w:t>@@</w:t>
            </w:r>
            <w:r>
              <w:t>NEWEMEQIR</w:t>
            </w:r>
            <w:r w:rsidRPr="001355EB">
              <w:t>10_95@@</w:t>
            </w:r>
          </w:p>
        </w:tc>
        <w:tc>
          <w:tcPr>
            <w:tcW w:w="1440" w:type="dxa"/>
          </w:tcPr>
          <w:p w14:paraId="251D980E" w14:textId="56F94D9C" w:rsidR="00584C28" w:rsidRPr="001355EB" w:rsidRDefault="00584C28" w:rsidP="00584C28">
            <w:pPr>
              <w:pStyle w:val="MILTableText"/>
            </w:pPr>
            <w:r w:rsidRPr="001355EB">
              <w:t>@@</w:t>
            </w:r>
            <w:r>
              <w:t>NEWEMEQIR</w:t>
            </w:r>
            <w:r w:rsidRPr="001355EB">
              <w:t>15_95@@</w:t>
            </w:r>
          </w:p>
        </w:tc>
        <w:tc>
          <w:tcPr>
            <w:tcW w:w="1440" w:type="dxa"/>
          </w:tcPr>
          <w:p w14:paraId="7B5F1EAC" w14:textId="22EEF517" w:rsidR="00584C28" w:rsidRPr="001355EB" w:rsidRDefault="00584C28" w:rsidP="00584C28">
            <w:pPr>
              <w:pStyle w:val="MILTableText"/>
            </w:pPr>
            <w:r w:rsidRPr="001355EB">
              <w:t>@@</w:t>
            </w:r>
            <w:r>
              <w:t>NEWEMEQIR</w:t>
            </w:r>
            <w:r w:rsidRPr="001355EB">
              <w:t>25_95@@</w:t>
            </w:r>
          </w:p>
        </w:tc>
        <w:tc>
          <w:tcPr>
            <w:tcW w:w="1440" w:type="dxa"/>
          </w:tcPr>
          <w:p w14:paraId="0B289CEB" w14:textId="7D011D44" w:rsidR="00584C28" w:rsidRPr="001355EB" w:rsidRDefault="00584C28" w:rsidP="00584C28">
            <w:pPr>
              <w:pStyle w:val="MILTableText"/>
            </w:pPr>
            <w:r w:rsidRPr="001355EB">
              <w:t>@@</w:t>
            </w:r>
            <w:r>
              <w:t>NEWEMEQIR</w:t>
            </w:r>
            <w:r w:rsidRPr="001355EB">
              <w:t>30_95@@</w:t>
            </w:r>
          </w:p>
        </w:tc>
      </w:tr>
      <w:tr w:rsidR="00584C28" w14:paraId="4F65BD1B" w14:textId="77777777" w:rsidTr="00584C28">
        <w:trPr>
          <w:trHeight w:hRule="exact" w:val="432"/>
        </w:trPr>
        <w:tc>
          <w:tcPr>
            <w:tcW w:w="1020" w:type="dxa"/>
          </w:tcPr>
          <w:p w14:paraId="3AB050E2" w14:textId="77777777" w:rsidR="00584C28" w:rsidRPr="001355EB" w:rsidRDefault="00584C28" w:rsidP="00584C28">
            <w:pPr>
              <w:pStyle w:val="MILTableText"/>
            </w:pPr>
            <w:r w:rsidRPr="001355EB">
              <w:t>Mean</w:t>
            </w:r>
          </w:p>
        </w:tc>
        <w:tc>
          <w:tcPr>
            <w:tcW w:w="1440" w:type="dxa"/>
          </w:tcPr>
          <w:p w14:paraId="191BC732" w14:textId="7ECB4D9C" w:rsidR="00584C28" w:rsidRPr="001355EB" w:rsidRDefault="00584C28" w:rsidP="00584C28">
            <w:pPr>
              <w:pStyle w:val="MILTableText"/>
            </w:pPr>
            <w:r w:rsidRPr="001355EB">
              <w:t>@@</w:t>
            </w:r>
            <w:r>
              <w:t>NEWEMEQIR</w:t>
            </w:r>
            <w:r w:rsidRPr="001355EB">
              <w:t>1_MU@@</w:t>
            </w:r>
          </w:p>
        </w:tc>
        <w:tc>
          <w:tcPr>
            <w:tcW w:w="1440" w:type="dxa"/>
          </w:tcPr>
          <w:p w14:paraId="59B57B84" w14:textId="77F2431D" w:rsidR="00584C28" w:rsidRPr="001355EB" w:rsidRDefault="00584C28" w:rsidP="00584C28">
            <w:pPr>
              <w:pStyle w:val="MILTableText"/>
            </w:pPr>
            <w:r w:rsidRPr="001355EB">
              <w:t>@@</w:t>
            </w:r>
            <w:r>
              <w:t>NEWEMEQIR</w:t>
            </w:r>
            <w:r w:rsidRPr="001355EB">
              <w:t>5_MU@@</w:t>
            </w:r>
          </w:p>
        </w:tc>
        <w:tc>
          <w:tcPr>
            <w:tcW w:w="1440" w:type="dxa"/>
          </w:tcPr>
          <w:p w14:paraId="22505331" w14:textId="084AE1F6" w:rsidR="00584C28" w:rsidRPr="001355EB" w:rsidRDefault="00584C28" w:rsidP="00584C28">
            <w:pPr>
              <w:pStyle w:val="MILTableText"/>
            </w:pPr>
            <w:r w:rsidRPr="001355EB">
              <w:t>@@</w:t>
            </w:r>
            <w:r>
              <w:t>NEWEMEQIR</w:t>
            </w:r>
            <w:r w:rsidRPr="001355EB">
              <w:t>10_MU@@</w:t>
            </w:r>
          </w:p>
        </w:tc>
        <w:tc>
          <w:tcPr>
            <w:tcW w:w="1440" w:type="dxa"/>
          </w:tcPr>
          <w:p w14:paraId="7E944947" w14:textId="01C3C5A7" w:rsidR="00584C28" w:rsidRPr="001355EB" w:rsidRDefault="00584C28" w:rsidP="00584C28">
            <w:pPr>
              <w:pStyle w:val="MILTableText"/>
            </w:pPr>
            <w:r w:rsidRPr="001355EB">
              <w:t>@@</w:t>
            </w:r>
            <w:r>
              <w:t>NEWEMEQIR</w:t>
            </w:r>
            <w:r w:rsidRPr="001355EB">
              <w:t>15_MU@@</w:t>
            </w:r>
          </w:p>
        </w:tc>
        <w:tc>
          <w:tcPr>
            <w:tcW w:w="1440" w:type="dxa"/>
          </w:tcPr>
          <w:p w14:paraId="19CC17C4" w14:textId="780AF64B" w:rsidR="00584C28" w:rsidRPr="001355EB" w:rsidRDefault="00584C28" w:rsidP="00584C28">
            <w:pPr>
              <w:pStyle w:val="MILTableText"/>
            </w:pPr>
            <w:r w:rsidRPr="001355EB">
              <w:t>@@</w:t>
            </w:r>
            <w:r>
              <w:t>NEWEMEQIR</w:t>
            </w:r>
            <w:r w:rsidRPr="001355EB">
              <w:t>25_MU@@</w:t>
            </w:r>
          </w:p>
        </w:tc>
        <w:tc>
          <w:tcPr>
            <w:tcW w:w="1440" w:type="dxa"/>
          </w:tcPr>
          <w:p w14:paraId="45B86E21" w14:textId="6CC92CD1" w:rsidR="00584C28" w:rsidRPr="001355EB" w:rsidRDefault="00584C28" w:rsidP="00584C28">
            <w:pPr>
              <w:pStyle w:val="MILTableText"/>
            </w:pPr>
            <w:r w:rsidRPr="001355EB">
              <w:t>@@</w:t>
            </w:r>
            <w:r>
              <w:t>NEWEMEQIR</w:t>
            </w:r>
            <w:r w:rsidRPr="001355EB">
              <w:t>30_MU@@</w:t>
            </w:r>
          </w:p>
        </w:tc>
      </w:tr>
      <w:tr w:rsidR="00584C28" w14:paraId="486BFD90" w14:textId="77777777" w:rsidTr="00584C28">
        <w:trPr>
          <w:trHeight w:hRule="exact" w:val="432"/>
        </w:trPr>
        <w:tc>
          <w:tcPr>
            <w:tcW w:w="1020" w:type="dxa"/>
          </w:tcPr>
          <w:p w14:paraId="0D149BD7" w14:textId="77777777" w:rsidR="00584C28" w:rsidRPr="001355EB" w:rsidRDefault="00584C28" w:rsidP="00584C28">
            <w:pPr>
              <w:pStyle w:val="MILTableText"/>
            </w:pPr>
            <w:r w:rsidRPr="001355EB">
              <w:t>Volatility</w:t>
            </w:r>
          </w:p>
        </w:tc>
        <w:tc>
          <w:tcPr>
            <w:tcW w:w="1440" w:type="dxa"/>
          </w:tcPr>
          <w:p w14:paraId="6AAB3137" w14:textId="50150D30" w:rsidR="00584C28" w:rsidRPr="001355EB" w:rsidRDefault="00584C28" w:rsidP="00584C28">
            <w:pPr>
              <w:pStyle w:val="MILTableText"/>
            </w:pPr>
            <w:r w:rsidRPr="001355EB">
              <w:t>@@</w:t>
            </w:r>
            <w:r>
              <w:t>NEWEMEQIR</w:t>
            </w:r>
            <w:r w:rsidRPr="001355EB">
              <w:t>1_VOL@@</w:t>
            </w:r>
          </w:p>
        </w:tc>
        <w:tc>
          <w:tcPr>
            <w:tcW w:w="1440" w:type="dxa"/>
          </w:tcPr>
          <w:p w14:paraId="448BE7F7" w14:textId="0A581B80" w:rsidR="00584C28" w:rsidRPr="001355EB" w:rsidRDefault="00584C28" w:rsidP="00584C28">
            <w:pPr>
              <w:pStyle w:val="MILTableText"/>
            </w:pPr>
            <w:r w:rsidRPr="001355EB">
              <w:t>@@</w:t>
            </w:r>
            <w:r>
              <w:t>NEWEMEQIR</w:t>
            </w:r>
            <w:r w:rsidRPr="001355EB">
              <w:t>5_VOL@@</w:t>
            </w:r>
          </w:p>
        </w:tc>
        <w:tc>
          <w:tcPr>
            <w:tcW w:w="1440" w:type="dxa"/>
          </w:tcPr>
          <w:p w14:paraId="464ED887" w14:textId="03825EE4" w:rsidR="00584C28" w:rsidRPr="001355EB" w:rsidRDefault="00584C28" w:rsidP="00584C28">
            <w:pPr>
              <w:pStyle w:val="MILTableText"/>
            </w:pPr>
            <w:r w:rsidRPr="001355EB">
              <w:t>@@</w:t>
            </w:r>
            <w:r>
              <w:t>NEWEMEQIR</w:t>
            </w:r>
            <w:r w:rsidRPr="001355EB">
              <w:t>10_VOL@@</w:t>
            </w:r>
          </w:p>
        </w:tc>
        <w:tc>
          <w:tcPr>
            <w:tcW w:w="1440" w:type="dxa"/>
          </w:tcPr>
          <w:p w14:paraId="59D59F2A" w14:textId="113708A2" w:rsidR="00584C28" w:rsidRPr="001355EB" w:rsidRDefault="00584C28" w:rsidP="00584C28">
            <w:pPr>
              <w:pStyle w:val="MILTableText"/>
            </w:pPr>
            <w:r w:rsidRPr="001355EB">
              <w:t>@@</w:t>
            </w:r>
            <w:r>
              <w:t>NEWEMEQIR</w:t>
            </w:r>
            <w:r w:rsidRPr="001355EB">
              <w:t>15_VOL@@</w:t>
            </w:r>
          </w:p>
        </w:tc>
        <w:tc>
          <w:tcPr>
            <w:tcW w:w="1440" w:type="dxa"/>
          </w:tcPr>
          <w:p w14:paraId="7347EC37" w14:textId="146223EE" w:rsidR="00584C28" w:rsidRPr="001355EB" w:rsidRDefault="00584C28" w:rsidP="00584C28">
            <w:pPr>
              <w:pStyle w:val="MILTableText"/>
            </w:pPr>
            <w:r w:rsidRPr="001355EB">
              <w:t>@@</w:t>
            </w:r>
            <w:r>
              <w:t>NEWEMEQIR</w:t>
            </w:r>
            <w:r w:rsidRPr="001355EB">
              <w:t>25_VOL@@</w:t>
            </w:r>
          </w:p>
        </w:tc>
        <w:tc>
          <w:tcPr>
            <w:tcW w:w="1440" w:type="dxa"/>
          </w:tcPr>
          <w:p w14:paraId="293DF1A5" w14:textId="3A9A96B0" w:rsidR="00584C28" w:rsidRPr="001355EB" w:rsidRDefault="00584C28" w:rsidP="00584C28">
            <w:pPr>
              <w:pStyle w:val="MILTableText"/>
            </w:pPr>
            <w:r w:rsidRPr="001355EB">
              <w:t>@@</w:t>
            </w:r>
            <w:r>
              <w:t>NEWEMEQIR</w:t>
            </w:r>
            <w:r w:rsidRPr="001355EB">
              <w:t>30_VOL@@</w:t>
            </w:r>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3" w:name="_Toc483381626"/>
      <w:r>
        <w:lastRenderedPageBreak/>
        <w:t>Fixed Income</w:t>
      </w:r>
      <w:r w:rsidR="000842DA">
        <w:t xml:space="preserve"> Assets</w:t>
      </w:r>
      <w:bookmarkEnd w:id="63"/>
    </w:p>
    <w:p w14:paraId="629FE79B" w14:textId="77777777" w:rsidR="000842DA" w:rsidRDefault="000842DA" w:rsidP="000842DA">
      <w:pPr>
        <w:pStyle w:val="MILReportSubSection"/>
      </w:pPr>
      <w:bookmarkStart w:id="64" w:name="_Toc483381627"/>
      <w:r>
        <w:t>Overview</w:t>
      </w:r>
      <w:bookmarkEnd w:id="64"/>
    </w:p>
    <w:p w14:paraId="39252CDE" w14:textId="7D13E1D4"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w:t>
      </w:r>
      <w:r w:rsidR="00432EEA" w:rsidRPr="00023827">
        <w:t xml:space="preserve">The income model </w:t>
      </w:r>
      <w:r w:rsidR="00432EEA">
        <w:t>is used to model a retrospective dividend yield which is then converted into an income return</w:t>
      </w:r>
      <w:r w:rsidR="00432EEA" w:rsidRPr="00023827">
        <w:t>.</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140FBFF2" w14:textId="0B1EE259" w:rsidR="005E3115" w:rsidRDefault="005E3115" w:rsidP="005E3115">
      <w:pPr>
        <w:pStyle w:val="MILReportMainText"/>
      </w:pPr>
      <w:r>
        <w:t>The parameterisation of the income models are held constant from quarter to quarter with the exception of the initial income yield which is set as at the calibration date using market data.</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83381628"/>
      <w:r>
        <w:lastRenderedPageBreak/>
        <w:t>Australian Fixed Interest Government</w:t>
      </w:r>
      <w:bookmarkEnd w:id="65"/>
    </w:p>
    <w:p w14:paraId="1D3FF36E" w14:textId="77777777" w:rsidR="000842DA" w:rsidRDefault="000842DA" w:rsidP="000842DA">
      <w:pPr>
        <w:pStyle w:val="MILReportSubSection"/>
      </w:pPr>
      <w:bookmarkStart w:id="66" w:name="_Toc483381629"/>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584C28">
            <w:pPr>
              <w:pStyle w:val="MILTableText"/>
            </w:pPr>
            <m:oMathPara>
              <m:oMath>
                <m:r>
                  <m:rPr>
                    <m:sty m:val="bi"/>
                  </m:rPr>
                  <m:t>μ</m:t>
                </m:r>
              </m:oMath>
            </m:oMathPara>
          </w:p>
        </w:tc>
        <w:tc>
          <w:tcPr>
            <w:tcW w:w="1262" w:type="dxa"/>
          </w:tcPr>
          <w:p w14:paraId="475C13B9" w14:textId="77777777" w:rsidR="000842DA" w:rsidRPr="00B568F5" w:rsidRDefault="000842DA" w:rsidP="00584C28">
            <w:pPr>
              <w:pStyle w:val="MILTableText"/>
            </w:pPr>
            <w:r w:rsidRPr="00B568F5">
              <w:t>0</w:t>
            </w:r>
          </w:p>
        </w:tc>
        <w:tc>
          <w:tcPr>
            <w:tcW w:w="1283" w:type="dxa"/>
          </w:tcPr>
          <w:p w14:paraId="326D7673" w14:textId="77777777" w:rsidR="000842DA" w:rsidRPr="00B568F5" w:rsidRDefault="000842DA" w:rsidP="00584C28">
            <w:pPr>
              <w:pStyle w:val="MILTableText"/>
            </w:pPr>
            <w:r w:rsidRPr="00B568F5">
              <w:t>0</w:t>
            </w:r>
          </w:p>
        </w:tc>
        <w:tc>
          <w:tcPr>
            <w:tcW w:w="5833" w:type="dxa"/>
          </w:tcPr>
          <w:p w14:paraId="2C65F63E"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124C30" w:rsidRDefault="000842DA" w:rsidP="00584C28">
            <w:pPr>
              <w:pStyle w:val="MILTableText"/>
              <w:rPr>
                <w:b/>
              </w:rPr>
            </w:pPr>
            <w:r w:rsidRPr="00124C30">
              <w:rPr>
                <w:b/>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005AC01" w14:textId="27874791" w:rsidR="00A51E07" w:rsidRPr="00B568F5" w:rsidRDefault="002C4A09" w:rsidP="00584C28">
            <w:pPr>
              <w:pStyle w:val="MILTableText"/>
            </w:pPr>
            <w:r w:rsidRPr="00B568F5">
              <w:t>@@</w:t>
            </w:r>
            <w:r w:rsidR="00A51E07" w:rsidRPr="00B568F5">
              <w:t>OLD</w:t>
            </w:r>
            <w:r w:rsidR="00260D6D" w:rsidRPr="00B568F5">
              <w:t>AUFI</w:t>
            </w:r>
            <w:r w:rsidR="00A51E07" w:rsidRPr="00B568F5">
              <w:t>P12</w:t>
            </w:r>
            <w:r w:rsidRPr="00B568F5">
              <w:t>@@</w:t>
            </w:r>
          </w:p>
        </w:tc>
        <w:tc>
          <w:tcPr>
            <w:tcW w:w="1283" w:type="dxa"/>
          </w:tcPr>
          <w:p w14:paraId="24A4838C" w14:textId="75CC505A" w:rsidR="00A51E07" w:rsidRPr="00B568F5" w:rsidRDefault="002C4A09" w:rsidP="00584C28">
            <w:pPr>
              <w:pStyle w:val="MILTableText"/>
            </w:pPr>
            <w:r w:rsidRPr="00B568F5">
              <w:t>@@</w:t>
            </w:r>
            <w:r w:rsidR="00A51E07" w:rsidRPr="00B568F5">
              <w:t>NEW</w:t>
            </w:r>
            <w:r w:rsidR="00260D6D" w:rsidRPr="00B568F5">
              <w:t>AUFI</w:t>
            </w:r>
            <w:r w:rsidR="00A51E07" w:rsidRPr="00B568F5">
              <w:t>P12</w:t>
            </w:r>
            <w:r w:rsidRPr="00B568F5">
              <w:t>@@</w:t>
            </w:r>
          </w:p>
        </w:tc>
        <w:tc>
          <w:tcPr>
            <w:tcW w:w="5833" w:type="dxa"/>
          </w:tcPr>
          <w:p w14:paraId="56575BF6" w14:textId="77777777" w:rsidR="00A51E07" w:rsidRPr="00B568F5" w:rsidRDefault="00A51E07" w:rsidP="00584C28">
            <w:pPr>
              <w:pStyle w:val="MILTableText"/>
            </w:pPr>
            <w:r w:rsidRPr="00B568F5">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45F56397" w14:textId="6671E825" w:rsidR="00A51E07" w:rsidRPr="00B568F5" w:rsidRDefault="002C4A09" w:rsidP="00584C28">
            <w:pPr>
              <w:pStyle w:val="MILTableText"/>
            </w:pPr>
            <w:r w:rsidRPr="00B568F5">
              <w:t>@@</w:t>
            </w:r>
            <w:r w:rsidR="00A51E07" w:rsidRPr="00B568F5">
              <w:t>OLD</w:t>
            </w:r>
            <w:r w:rsidR="00260D6D" w:rsidRPr="00B568F5">
              <w:t>AUFI</w:t>
            </w:r>
            <w:r w:rsidR="00A51E07" w:rsidRPr="00B568F5">
              <w:t>P21</w:t>
            </w:r>
            <w:r w:rsidRPr="00B568F5">
              <w:t>@@</w:t>
            </w:r>
          </w:p>
        </w:tc>
        <w:tc>
          <w:tcPr>
            <w:tcW w:w="1283" w:type="dxa"/>
          </w:tcPr>
          <w:p w14:paraId="71FA7537" w14:textId="4E8C3186" w:rsidR="00A51E07" w:rsidRPr="00B568F5" w:rsidRDefault="002C4A09" w:rsidP="00584C28">
            <w:pPr>
              <w:pStyle w:val="MILTableText"/>
            </w:pPr>
            <w:r w:rsidRPr="00B568F5">
              <w:t>@@</w:t>
            </w:r>
            <w:r w:rsidR="00A51E07" w:rsidRPr="00B568F5">
              <w:t>NEW</w:t>
            </w:r>
            <w:r w:rsidR="00260D6D" w:rsidRPr="00B568F5">
              <w:t>AUFI</w:t>
            </w:r>
            <w:r w:rsidR="00A51E07" w:rsidRPr="00B568F5">
              <w:t>P21</w:t>
            </w:r>
            <w:r w:rsidRPr="00B568F5">
              <w:t>@@</w:t>
            </w:r>
          </w:p>
        </w:tc>
        <w:tc>
          <w:tcPr>
            <w:tcW w:w="5833" w:type="dxa"/>
          </w:tcPr>
          <w:p w14:paraId="306FA542" w14:textId="77777777" w:rsidR="00A51E07" w:rsidRPr="00B568F5" w:rsidRDefault="00A51E07" w:rsidP="00584C28">
            <w:pPr>
              <w:pStyle w:val="MILTableText"/>
            </w:pPr>
            <w:r w:rsidRPr="00B568F5">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B568F5" w:rsidRDefault="002C4A09" w:rsidP="00584C28">
            <w:pPr>
              <w:pStyle w:val="MILTableText"/>
            </w:pPr>
            <w:r w:rsidRPr="00B568F5">
              <w:t>@@</w:t>
            </w:r>
            <w:r w:rsidR="00A51E07" w:rsidRPr="00B568F5">
              <w:t>OLD</w:t>
            </w:r>
            <w:r w:rsidR="00260D6D" w:rsidRPr="00B568F5">
              <w:t>AUFI</w:t>
            </w:r>
            <w:r w:rsidR="00A51E07" w:rsidRPr="00B568F5">
              <w:t>MU1</w:t>
            </w:r>
            <w:r w:rsidRPr="00B568F5">
              <w:t>@@</w:t>
            </w:r>
          </w:p>
        </w:tc>
        <w:tc>
          <w:tcPr>
            <w:tcW w:w="1283" w:type="dxa"/>
          </w:tcPr>
          <w:p w14:paraId="14C4879A" w14:textId="596479FD" w:rsidR="00A51E07" w:rsidRPr="00B568F5" w:rsidRDefault="002C4A09" w:rsidP="00584C28">
            <w:pPr>
              <w:pStyle w:val="MILTableText"/>
            </w:pPr>
            <w:r w:rsidRPr="00B568F5">
              <w:t>@@</w:t>
            </w:r>
            <w:r w:rsidR="00A51E07" w:rsidRPr="00B568F5">
              <w:t>NEW</w:t>
            </w:r>
            <w:r w:rsidR="00260D6D" w:rsidRPr="00B568F5">
              <w:t>AUFI</w:t>
            </w:r>
            <w:r w:rsidR="00A51E07" w:rsidRPr="00B568F5">
              <w:t>MU1</w:t>
            </w:r>
            <w:r w:rsidRPr="00B568F5">
              <w:t>@@</w:t>
            </w:r>
          </w:p>
        </w:tc>
        <w:tc>
          <w:tcPr>
            <w:tcW w:w="5833" w:type="dxa"/>
          </w:tcPr>
          <w:p w14:paraId="5292E142" w14:textId="77777777" w:rsidR="00A51E07" w:rsidRPr="00B568F5" w:rsidRDefault="00A51E07" w:rsidP="00584C28">
            <w:pPr>
              <w:pStyle w:val="MILTableText"/>
            </w:pPr>
            <w:r w:rsidRPr="00B568F5">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B568F5" w:rsidRDefault="002C4A09" w:rsidP="00584C28">
            <w:pPr>
              <w:pStyle w:val="MILTableText"/>
            </w:pPr>
            <w:r w:rsidRPr="00B568F5">
              <w:t>@@</w:t>
            </w:r>
            <w:r w:rsidR="00A51E07" w:rsidRPr="00B568F5">
              <w:t>OLD</w:t>
            </w:r>
            <w:r w:rsidR="00260D6D" w:rsidRPr="00B568F5">
              <w:t>AUFI</w:t>
            </w:r>
            <w:r w:rsidR="00A51E07" w:rsidRPr="00B568F5">
              <w:t>SIGMA1</w:t>
            </w:r>
            <w:r w:rsidRPr="00B568F5">
              <w:t>@@</w:t>
            </w:r>
          </w:p>
        </w:tc>
        <w:tc>
          <w:tcPr>
            <w:tcW w:w="1283" w:type="dxa"/>
          </w:tcPr>
          <w:p w14:paraId="60C22014" w14:textId="1415C145" w:rsidR="00A51E07" w:rsidRPr="00B568F5" w:rsidRDefault="002C4A09" w:rsidP="00584C28">
            <w:pPr>
              <w:pStyle w:val="MILTableText"/>
            </w:pPr>
            <w:r w:rsidRPr="00B568F5">
              <w:t>@@</w:t>
            </w:r>
            <w:r w:rsidR="00A51E07" w:rsidRPr="00B568F5">
              <w:t>NEW</w:t>
            </w:r>
            <w:r w:rsidR="00260D6D" w:rsidRPr="00B568F5">
              <w:t>AUFI</w:t>
            </w:r>
            <w:r w:rsidR="00A51E07" w:rsidRPr="00B568F5">
              <w:t>SIGMA1</w:t>
            </w:r>
            <w:r w:rsidRPr="00B568F5">
              <w:t>@@</w:t>
            </w:r>
          </w:p>
        </w:tc>
        <w:tc>
          <w:tcPr>
            <w:tcW w:w="5833" w:type="dxa"/>
          </w:tcPr>
          <w:p w14:paraId="12559235" w14:textId="77777777" w:rsidR="00A51E07" w:rsidRPr="00B568F5" w:rsidRDefault="00A51E07" w:rsidP="00584C28">
            <w:pPr>
              <w:pStyle w:val="MILTableText"/>
            </w:pPr>
            <w:r w:rsidRPr="00B568F5">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B568F5" w:rsidRDefault="002C4A09" w:rsidP="00584C28">
            <w:pPr>
              <w:pStyle w:val="MILTableText"/>
            </w:pPr>
            <w:r w:rsidRPr="00B568F5">
              <w:t>@@</w:t>
            </w:r>
            <w:r w:rsidR="00A51E07" w:rsidRPr="00B568F5">
              <w:t>OLD</w:t>
            </w:r>
            <w:r w:rsidR="00260D6D" w:rsidRPr="00B568F5">
              <w:t>AUFI</w:t>
            </w:r>
            <w:r w:rsidR="00A51E07" w:rsidRPr="00B568F5">
              <w:t>MU2</w:t>
            </w:r>
            <w:r w:rsidRPr="00B568F5">
              <w:t>@@</w:t>
            </w:r>
          </w:p>
        </w:tc>
        <w:tc>
          <w:tcPr>
            <w:tcW w:w="1283" w:type="dxa"/>
          </w:tcPr>
          <w:p w14:paraId="612FDF5A" w14:textId="7C539AF9" w:rsidR="00A51E07" w:rsidRPr="00B568F5" w:rsidRDefault="002C4A09" w:rsidP="00584C28">
            <w:pPr>
              <w:pStyle w:val="MILTableText"/>
            </w:pPr>
            <w:r w:rsidRPr="00B568F5">
              <w:t>@@</w:t>
            </w:r>
            <w:r w:rsidR="00A51E07" w:rsidRPr="00B568F5">
              <w:t>NEW</w:t>
            </w:r>
            <w:r w:rsidR="00260D6D" w:rsidRPr="00B568F5">
              <w:t>AUFI</w:t>
            </w:r>
            <w:r w:rsidR="00A51E07" w:rsidRPr="00B568F5">
              <w:t>MU2</w:t>
            </w:r>
            <w:r w:rsidRPr="00B568F5">
              <w:t>@@</w:t>
            </w:r>
          </w:p>
        </w:tc>
        <w:tc>
          <w:tcPr>
            <w:tcW w:w="5833" w:type="dxa"/>
          </w:tcPr>
          <w:p w14:paraId="049874AA" w14:textId="77777777" w:rsidR="00A51E07" w:rsidRPr="00B568F5" w:rsidRDefault="00A51E07" w:rsidP="00584C28">
            <w:pPr>
              <w:pStyle w:val="MILTableText"/>
            </w:pPr>
            <w:r w:rsidRPr="00B568F5">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B568F5" w:rsidRDefault="002C4A09" w:rsidP="00584C28">
            <w:pPr>
              <w:pStyle w:val="MILTableText"/>
            </w:pPr>
            <w:r w:rsidRPr="00B568F5">
              <w:t>@@</w:t>
            </w:r>
            <w:r w:rsidR="00A51E07" w:rsidRPr="00B568F5">
              <w:t>OLD</w:t>
            </w:r>
            <w:r w:rsidR="00260D6D" w:rsidRPr="00B568F5">
              <w:t>AUFI</w:t>
            </w:r>
            <w:r w:rsidR="00A51E07" w:rsidRPr="00B568F5">
              <w:t>SIGMA2</w:t>
            </w:r>
            <w:r w:rsidRPr="00B568F5">
              <w:t>@@</w:t>
            </w:r>
          </w:p>
        </w:tc>
        <w:tc>
          <w:tcPr>
            <w:tcW w:w="1283" w:type="dxa"/>
          </w:tcPr>
          <w:p w14:paraId="59CC121F" w14:textId="678BDBEF" w:rsidR="00A51E07" w:rsidRPr="00B568F5" w:rsidRDefault="002C4A09" w:rsidP="00584C28">
            <w:pPr>
              <w:pStyle w:val="MILTableText"/>
            </w:pPr>
            <w:r w:rsidRPr="00B568F5">
              <w:t>@@</w:t>
            </w:r>
            <w:r w:rsidR="00A51E07" w:rsidRPr="00B568F5">
              <w:t>NEW</w:t>
            </w:r>
            <w:r w:rsidR="00260D6D" w:rsidRPr="00B568F5">
              <w:t>AUFI</w:t>
            </w:r>
            <w:r w:rsidR="00A51E07" w:rsidRPr="00B568F5">
              <w:t>SIGMA2</w:t>
            </w:r>
            <w:r w:rsidRPr="00B568F5">
              <w:t>@@</w:t>
            </w:r>
          </w:p>
        </w:tc>
        <w:tc>
          <w:tcPr>
            <w:tcW w:w="5833" w:type="dxa"/>
          </w:tcPr>
          <w:p w14:paraId="04E010F9" w14:textId="77777777" w:rsidR="00A51E07" w:rsidRPr="00B568F5" w:rsidRDefault="00A51E07" w:rsidP="00584C28">
            <w:pPr>
              <w:pStyle w:val="MILTableText"/>
            </w:pPr>
            <w:r w:rsidRPr="00B568F5">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124C30" w:rsidRDefault="00A51E07" w:rsidP="00584C28">
            <w:pPr>
              <w:pStyle w:val="MILTableText"/>
              <w:rPr>
                <w:b/>
              </w:rPr>
            </w:pPr>
            <w:r w:rsidRPr="00124C30">
              <w:rPr>
                <w:b/>
              </w:rPr>
              <w:t>Income Yield Model (Ornstein Uhlenbeck)</w:t>
            </w:r>
          </w:p>
        </w:tc>
      </w:tr>
      <w:tr w:rsidR="00A51E07" w14:paraId="54C2AE8C" w14:textId="77777777" w:rsidTr="00431642">
        <w:trPr>
          <w:trHeight w:hRule="exact" w:val="397"/>
        </w:trPr>
        <w:tc>
          <w:tcPr>
            <w:tcW w:w="1157" w:type="dxa"/>
          </w:tcPr>
          <w:p w14:paraId="171D88AC" w14:textId="1DF8FC64" w:rsidR="00A51E07" w:rsidRPr="00B568F5"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B568F5" w:rsidRDefault="002C4A09" w:rsidP="00584C28">
            <w:pPr>
              <w:pStyle w:val="MILTableText"/>
            </w:pPr>
            <w:r w:rsidRPr="00B568F5">
              <w:t>@@</w:t>
            </w:r>
            <w:r w:rsidR="00A51E07" w:rsidRPr="00B568F5">
              <w:t>OLD</w:t>
            </w:r>
            <w:r w:rsidR="00260D6D" w:rsidRPr="00B568F5">
              <w:t>AUFI</w:t>
            </w:r>
            <w:r w:rsidR="00A51E07" w:rsidRPr="00B568F5">
              <w:t>Y0</w:t>
            </w:r>
            <w:r w:rsidRPr="00B568F5">
              <w:t>@@</w:t>
            </w:r>
          </w:p>
        </w:tc>
        <w:tc>
          <w:tcPr>
            <w:tcW w:w="1283" w:type="dxa"/>
          </w:tcPr>
          <w:p w14:paraId="1B1DDC01" w14:textId="5F643634" w:rsidR="00A51E07" w:rsidRPr="00B568F5" w:rsidRDefault="002C4A09" w:rsidP="00584C28">
            <w:pPr>
              <w:pStyle w:val="MILTableText"/>
            </w:pPr>
            <w:r w:rsidRPr="00B568F5">
              <w:t>@@</w:t>
            </w:r>
            <w:r w:rsidR="00A51E07" w:rsidRPr="00B568F5">
              <w:t>NEW</w:t>
            </w:r>
            <w:r w:rsidR="00260D6D" w:rsidRPr="00B568F5">
              <w:t>AUFI</w:t>
            </w:r>
            <w:r w:rsidR="00A51E07" w:rsidRPr="00B568F5">
              <w:t>Y0</w:t>
            </w:r>
            <w:r w:rsidRPr="00B568F5">
              <w:t>@@</w:t>
            </w:r>
          </w:p>
        </w:tc>
        <w:tc>
          <w:tcPr>
            <w:tcW w:w="5833" w:type="dxa"/>
          </w:tcPr>
          <w:p w14:paraId="638DDF76" w14:textId="3C30249A" w:rsidR="00A51E07" w:rsidRPr="00B568F5" w:rsidRDefault="00A51E07" w:rsidP="00584C28">
            <w:pPr>
              <w:pStyle w:val="MILTableText"/>
            </w:pPr>
            <w:r w:rsidRPr="00B568F5">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B568F5" w:rsidRDefault="002C4A09" w:rsidP="00584C28">
            <w:pPr>
              <w:pStyle w:val="MILTableText"/>
            </w:pPr>
            <w:r w:rsidRPr="00B568F5">
              <w:t>@@</w:t>
            </w:r>
            <w:r w:rsidR="00A51E07" w:rsidRPr="00B568F5">
              <w:t>OLD</w:t>
            </w:r>
            <w:r w:rsidR="00260D6D" w:rsidRPr="00B568F5">
              <w:t>AUFI</w:t>
            </w:r>
            <w:r w:rsidR="00A51E07" w:rsidRPr="00B568F5">
              <w:t>YMU</w:t>
            </w:r>
            <w:r w:rsidRPr="00B568F5">
              <w:t>@@</w:t>
            </w:r>
          </w:p>
        </w:tc>
        <w:tc>
          <w:tcPr>
            <w:tcW w:w="1283" w:type="dxa"/>
          </w:tcPr>
          <w:p w14:paraId="1AEC0C6D" w14:textId="41E9A492" w:rsidR="00A51E07" w:rsidRPr="00B568F5" w:rsidRDefault="002C4A09" w:rsidP="00584C28">
            <w:pPr>
              <w:pStyle w:val="MILTableText"/>
            </w:pPr>
            <w:r w:rsidRPr="00B568F5">
              <w:t>@@</w:t>
            </w:r>
            <w:r w:rsidR="00A51E07" w:rsidRPr="00B568F5">
              <w:t>NEW</w:t>
            </w:r>
            <w:r w:rsidR="00260D6D" w:rsidRPr="00B568F5">
              <w:t>AUFI</w:t>
            </w:r>
            <w:r w:rsidR="00A51E07" w:rsidRPr="00B568F5">
              <w:t>YMU</w:t>
            </w:r>
            <w:r w:rsidRPr="00B568F5">
              <w:t>@@</w:t>
            </w:r>
          </w:p>
        </w:tc>
        <w:tc>
          <w:tcPr>
            <w:tcW w:w="5833" w:type="dxa"/>
          </w:tcPr>
          <w:p w14:paraId="6CA5630C" w14:textId="38550C40" w:rsidR="00A51E07" w:rsidRPr="00B568F5" w:rsidRDefault="00A51E07" w:rsidP="00584C28">
            <w:pPr>
              <w:pStyle w:val="MILTableText"/>
            </w:pPr>
            <w:r w:rsidRPr="00B568F5">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B568F5" w:rsidRDefault="002C4A09" w:rsidP="00584C28">
            <w:pPr>
              <w:pStyle w:val="MILTableText"/>
            </w:pPr>
            <w:r w:rsidRPr="00B568F5">
              <w:t>@@</w:t>
            </w:r>
            <w:r w:rsidR="00A51E07" w:rsidRPr="00B568F5">
              <w:t>OLD</w:t>
            </w:r>
            <w:r w:rsidR="00260D6D" w:rsidRPr="00B568F5">
              <w:t>AUFI</w:t>
            </w:r>
            <w:r w:rsidR="00A51E07" w:rsidRPr="00B568F5">
              <w:t>YALPHA</w:t>
            </w:r>
            <w:r w:rsidRPr="00B568F5">
              <w:t>@@</w:t>
            </w:r>
          </w:p>
        </w:tc>
        <w:tc>
          <w:tcPr>
            <w:tcW w:w="1283" w:type="dxa"/>
          </w:tcPr>
          <w:p w14:paraId="0E362B24" w14:textId="6BE19E37" w:rsidR="00A51E07" w:rsidRPr="00B568F5" w:rsidRDefault="002C4A09" w:rsidP="00584C28">
            <w:pPr>
              <w:pStyle w:val="MILTableText"/>
            </w:pPr>
            <w:r w:rsidRPr="00B568F5">
              <w:t>@@</w:t>
            </w:r>
            <w:r w:rsidR="00A51E07" w:rsidRPr="00B568F5">
              <w:t>NEW</w:t>
            </w:r>
            <w:r w:rsidR="00260D6D" w:rsidRPr="00B568F5">
              <w:t>AUFI</w:t>
            </w:r>
            <w:r w:rsidR="00A51E07" w:rsidRPr="00B568F5">
              <w:t>YALPHA</w:t>
            </w:r>
            <w:r w:rsidRPr="00B568F5">
              <w:t>@@</w:t>
            </w:r>
          </w:p>
        </w:tc>
        <w:tc>
          <w:tcPr>
            <w:tcW w:w="5833" w:type="dxa"/>
          </w:tcPr>
          <w:p w14:paraId="4F21BD53" w14:textId="313043A2" w:rsidR="00A51E07" w:rsidRPr="00B568F5" w:rsidRDefault="00A51E07" w:rsidP="00584C28">
            <w:pPr>
              <w:pStyle w:val="MILTableText"/>
            </w:pPr>
            <w:r w:rsidRPr="00B568F5">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B568F5" w:rsidRDefault="002C4A09" w:rsidP="00584C28">
            <w:pPr>
              <w:pStyle w:val="MILTableText"/>
            </w:pPr>
            <w:r w:rsidRPr="00B568F5">
              <w:t>@@</w:t>
            </w:r>
            <w:r w:rsidR="00A51E07" w:rsidRPr="00B568F5">
              <w:t>OLD</w:t>
            </w:r>
            <w:r w:rsidR="00260D6D" w:rsidRPr="00B568F5">
              <w:t>AUFI</w:t>
            </w:r>
            <w:r w:rsidR="00A51E07" w:rsidRPr="00B568F5">
              <w:t>YSIGMA</w:t>
            </w:r>
            <w:r w:rsidRPr="00B568F5">
              <w:t>@@</w:t>
            </w:r>
          </w:p>
        </w:tc>
        <w:tc>
          <w:tcPr>
            <w:tcW w:w="1283" w:type="dxa"/>
          </w:tcPr>
          <w:p w14:paraId="52D6130A" w14:textId="4271889A" w:rsidR="00A51E07" w:rsidRPr="00B568F5" w:rsidRDefault="002C4A09" w:rsidP="00584C28">
            <w:pPr>
              <w:pStyle w:val="MILTableText"/>
            </w:pPr>
            <w:r w:rsidRPr="00B568F5">
              <w:t>@@</w:t>
            </w:r>
            <w:r w:rsidR="00A51E07" w:rsidRPr="00B568F5">
              <w:t>NEW</w:t>
            </w:r>
            <w:r w:rsidR="00260D6D" w:rsidRPr="00B568F5">
              <w:t>AUFI</w:t>
            </w:r>
            <w:r w:rsidR="00A51E07" w:rsidRPr="00B568F5">
              <w:t>YSIGMA</w:t>
            </w:r>
            <w:r w:rsidRPr="00B568F5">
              <w:t>@@</w:t>
            </w:r>
          </w:p>
        </w:tc>
        <w:tc>
          <w:tcPr>
            <w:tcW w:w="5833" w:type="dxa"/>
          </w:tcPr>
          <w:p w14:paraId="79A54B42" w14:textId="51079C4D" w:rsidR="00A51E07" w:rsidRPr="00B568F5" w:rsidRDefault="00A51E07" w:rsidP="00584C28">
            <w:pPr>
              <w:pStyle w:val="MILTableText"/>
            </w:pPr>
            <w:r w:rsidRPr="00B568F5">
              <w:t>The volatility of the dividend yield</w:t>
            </w:r>
          </w:p>
        </w:tc>
      </w:tr>
      <w:tr w:rsidR="001D0E16" w14:paraId="665C92D3" w14:textId="77777777" w:rsidTr="001D0E16">
        <w:trPr>
          <w:trHeight w:hRule="exact" w:val="629"/>
        </w:trPr>
        <w:tc>
          <w:tcPr>
            <w:tcW w:w="1157" w:type="dxa"/>
          </w:tcPr>
          <w:p w14:paraId="354DE52D" w14:textId="6BD24241"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85DC0CC" w14:textId="0513FC83" w:rsidR="001D0E16" w:rsidRPr="00B568F5" w:rsidRDefault="001D0E16" w:rsidP="00584C28">
            <w:pPr>
              <w:pStyle w:val="MILTableText"/>
            </w:pPr>
            <w:r w:rsidRPr="001D0E16">
              <w:t>@@OLD</w:t>
            </w:r>
            <w:r>
              <w:t>AUFI</w:t>
            </w:r>
            <w:r w:rsidRPr="001D0E16">
              <w:t>RHO@@</w:t>
            </w:r>
          </w:p>
        </w:tc>
        <w:tc>
          <w:tcPr>
            <w:tcW w:w="1283" w:type="dxa"/>
          </w:tcPr>
          <w:p w14:paraId="0FBA1699" w14:textId="01ADD76F" w:rsidR="001D0E16" w:rsidRPr="00B568F5" w:rsidRDefault="001D0E16" w:rsidP="00584C28">
            <w:pPr>
              <w:pStyle w:val="MILTableText"/>
            </w:pPr>
            <w:r w:rsidRPr="001D0E16">
              <w:t>@@NEW</w:t>
            </w:r>
            <w:r>
              <w:t>AUFI</w:t>
            </w:r>
            <w:r w:rsidRPr="001D0E16">
              <w:t>RHO@@</w:t>
            </w:r>
          </w:p>
        </w:tc>
        <w:tc>
          <w:tcPr>
            <w:tcW w:w="5833" w:type="dxa"/>
          </w:tcPr>
          <w:p w14:paraId="71019FCE" w14:textId="1F1E2D98" w:rsidR="001D0E16" w:rsidRPr="00B568F5" w:rsidRDefault="001D0E16" w:rsidP="00584C28">
            <w:pPr>
              <w:pStyle w:val="MILTableText"/>
            </w:pPr>
            <w:r w:rsidRPr="001355EB">
              <w:t xml:space="preserve">The </w:t>
            </w:r>
            <w:r>
              <w:t>correlation between the dividend yield process and the total return process</w:t>
            </w:r>
          </w:p>
        </w:tc>
      </w:tr>
    </w:tbl>
    <w:p w14:paraId="2C4170DB" w14:textId="77777777" w:rsidR="00584C28" w:rsidRDefault="00584C28" w:rsidP="00584C28">
      <w:pPr>
        <w:pStyle w:val="MILReportSubSection"/>
        <w:numPr>
          <w:ilvl w:val="0"/>
          <w:numId w:val="0"/>
        </w:numPr>
        <w:ind w:left="1008" w:hanging="1008"/>
        <w:rPr>
          <w:sz w:val="18"/>
          <w:szCs w:val="18"/>
        </w:rPr>
      </w:pPr>
    </w:p>
    <w:p w14:paraId="5EE183D9" w14:textId="77777777" w:rsidR="00584C28" w:rsidRDefault="00584C28">
      <w:pPr>
        <w:spacing w:line="240" w:lineRule="auto"/>
        <w:rPr>
          <w:b/>
          <w:color w:val="004877"/>
        </w:rPr>
      </w:pPr>
      <w:r>
        <w:br w:type="page"/>
      </w:r>
    </w:p>
    <w:p w14:paraId="58101148" w14:textId="65934C43" w:rsidR="000842DA" w:rsidRPr="00255C34" w:rsidRDefault="000842DA" w:rsidP="000842DA">
      <w:pPr>
        <w:pStyle w:val="MILReportSubSection"/>
        <w:rPr>
          <w:sz w:val="18"/>
          <w:szCs w:val="18"/>
        </w:rPr>
      </w:pPr>
      <w:bookmarkStart w:id="67" w:name="_Toc483381630"/>
      <w:r w:rsidRPr="00255C34">
        <w:rPr>
          <w:sz w:val="18"/>
          <w:szCs w:val="18"/>
        </w:rPr>
        <w:lastRenderedPageBreak/>
        <w:t>Distributions</w:t>
      </w:r>
      <w:bookmarkEnd w:id="67"/>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%’ile</w:t>
            </w:r>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584C28">
            <w:pPr>
              <w:pStyle w:val="MILTableText"/>
            </w:pPr>
            <w:r w:rsidRPr="00B568F5">
              <w:t>5%</w:t>
            </w:r>
          </w:p>
        </w:tc>
        <w:tc>
          <w:tcPr>
            <w:tcW w:w="1440" w:type="dxa"/>
          </w:tcPr>
          <w:p w14:paraId="003B0EB2" w14:textId="245E0668" w:rsidR="009E3349" w:rsidRPr="00B568F5" w:rsidRDefault="002C4A09" w:rsidP="00584C28">
            <w:pPr>
              <w:pStyle w:val="MILTableText"/>
            </w:pPr>
            <w:r w:rsidRPr="00B568F5">
              <w:t>@@</w:t>
            </w:r>
            <w:r w:rsidR="009E3349" w:rsidRPr="00B568F5">
              <w:t>OLD</w:t>
            </w:r>
            <w:r w:rsidR="00260D6D" w:rsidRPr="00B568F5">
              <w:t>AUFI</w:t>
            </w:r>
            <w:r w:rsidR="009E3349" w:rsidRPr="00B568F5">
              <w:t>1_5</w:t>
            </w:r>
            <w:r w:rsidRPr="00B568F5">
              <w:t>@@</w:t>
            </w:r>
          </w:p>
        </w:tc>
        <w:tc>
          <w:tcPr>
            <w:tcW w:w="1440" w:type="dxa"/>
          </w:tcPr>
          <w:p w14:paraId="74AF7C82" w14:textId="1F089060" w:rsidR="009E3349" w:rsidRPr="00B568F5" w:rsidRDefault="002C4A09" w:rsidP="00584C28">
            <w:pPr>
              <w:pStyle w:val="MILTableText"/>
            </w:pPr>
            <w:r w:rsidRPr="00B568F5">
              <w:t>@@</w:t>
            </w:r>
            <w:r w:rsidR="009E3349" w:rsidRPr="00B568F5">
              <w:t>OLD</w:t>
            </w:r>
            <w:r w:rsidR="00260D6D" w:rsidRPr="00B568F5">
              <w:t>AUFI</w:t>
            </w:r>
            <w:r w:rsidR="009E3349" w:rsidRPr="00B568F5">
              <w:t>5_5</w:t>
            </w:r>
            <w:r w:rsidRPr="00B568F5">
              <w:t>@@</w:t>
            </w:r>
          </w:p>
        </w:tc>
        <w:tc>
          <w:tcPr>
            <w:tcW w:w="1440" w:type="dxa"/>
          </w:tcPr>
          <w:p w14:paraId="0B487822" w14:textId="1CB0D4AB" w:rsidR="009E3349" w:rsidRPr="00B568F5" w:rsidRDefault="002C4A09" w:rsidP="00584C28">
            <w:pPr>
              <w:pStyle w:val="MILTableText"/>
            </w:pPr>
            <w:r w:rsidRPr="00B568F5">
              <w:t>@@</w:t>
            </w:r>
            <w:r w:rsidR="009E3349" w:rsidRPr="00B568F5">
              <w:t>OLD</w:t>
            </w:r>
            <w:r w:rsidR="00260D6D" w:rsidRPr="00B568F5">
              <w:t>AUFI</w:t>
            </w:r>
            <w:r w:rsidR="009E3349" w:rsidRPr="00B568F5">
              <w:t>10_5</w:t>
            </w:r>
            <w:r w:rsidRPr="00B568F5">
              <w:t>@@</w:t>
            </w:r>
          </w:p>
        </w:tc>
        <w:tc>
          <w:tcPr>
            <w:tcW w:w="1440" w:type="dxa"/>
          </w:tcPr>
          <w:p w14:paraId="76357A4E" w14:textId="67CAB99B" w:rsidR="009E3349" w:rsidRPr="00B568F5" w:rsidRDefault="002C4A09" w:rsidP="00584C28">
            <w:pPr>
              <w:pStyle w:val="MILTableText"/>
            </w:pPr>
            <w:r w:rsidRPr="00B568F5">
              <w:t>@@</w:t>
            </w:r>
            <w:r w:rsidR="009E3349" w:rsidRPr="00B568F5">
              <w:t>OLD</w:t>
            </w:r>
            <w:r w:rsidR="00260D6D" w:rsidRPr="00B568F5">
              <w:t>AUFI</w:t>
            </w:r>
            <w:r w:rsidR="009E3349" w:rsidRPr="00B568F5">
              <w:t>15_5</w:t>
            </w:r>
            <w:r w:rsidRPr="00B568F5">
              <w:t>@@</w:t>
            </w:r>
          </w:p>
        </w:tc>
        <w:tc>
          <w:tcPr>
            <w:tcW w:w="1440" w:type="dxa"/>
          </w:tcPr>
          <w:p w14:paraId="7CA1E6E3" w14:textId="047E0A9B" w:rsidR="009E3349" w:rsidRPr="00B568F5" w:rsidRDefault="002C4A09" w:rsidP="00584C28">
            <w:pPr>
              <w:pStyle w:val="MILTableText"/>
            </w:pPr>
            <w:r w:rsidRPr="00B568F5">
              <w:t>@@</w:t>
            </w:r>
            <w:r w:rsidR="009E3349" w:rsidRPr="00B568F5">
              <w:t>OLD</w:t>
            </w:r>
            <w:r w:rsidR="00260D6D" w:rsidRPr="00B568F5">
              <w:t>AUFI</w:t>
            </w:r>
            <w:r w:rsidR="009E3349" w:rsidRPr="00B568F5">
              <w:t>25_5</w:t>
            </w:r>
            <w:r w:rsidRPr="00B568F5">
              <w:t>@@</w:t>
            </w:r>
          </w:p>
        </w:tc>
        <w:tc>
          <w:tcPr>
            <w:tcW w:w="1440" w:type="dxa"/>
          </w:tcPr>
          <w:p w14:paraId="6A2389AC" w14:textId="57BDB82E" w:rsidR="009E3349" w:rsidRPr="00B568F5" w:rsidRDefault="002C4A09" w:rsidP="00584C28">
            <w:pPr>
              <w:pStyle w:val="MILTableText"/>
            </w:pPr>
            <w:r w:rsidRPr="00B568F5">
              <w:t>@@</w:t>
            </w:r>
            <w:r w:rsidR="009E3349" w:rsidRPr="00B568F5">
              <w:t>OLD</w:t>
            </w:r>
            <w:r w:rsidR="00260D6D" w:rsidRPr="00B568F5">
              <w:t>AUFI</w:t>
            </w:r>
            <w:r w:rsidR="009E3349" w:rsidRPr="00B568F5">
              <w:t>30_5</w:t>
            </w:r>
            <w:r w:rsidRPr="00B568F5">
              <w:t>@@</w:t>
            </w:r>
          </w:p>
        </w:tc>
      </w:tr>
      <w:tr w:rsidR="009E3349" w14:paraId="3A2D24E1" w14:textId="77777777" w:rsidTr="0005649E">
        <w:trPr>
          <w:trHeight w:hRule="exact" w:val="432"/>
        </w:trPr>
        <w:tc>
          <w:tcPr>
            <w:tcW w:w="1020" w:type="dxa"/>
          </w:tcPr>
          <w:p w14:paraId="02A13121" w14:textId="77777777" w:rsidR="009E3349" w:rsidRPr="00B568F5" w:rsidRDefault="009E3349" w:rsidP="00584C28">
            <w:pPr>
              <w:pStyle w:val="MILTableText"/>
            </w:pPr>
            <w:r w:rsidRPr="00B568F5">
              <w:t>25%</w:t>
            </w:r>
          </w:p>
        </w:tc>
        <w:tc>
          <w:tcPr>
            <w:tcW w:w="1440" w:type="dxa"/>
          </w:tcPr>
          <w:p w14:paraId="7CE682A5" w14:textId="1EC7D472" w:rsidR="009E3349" w:rsidRPr="00B568F5" w:rsidRDefault="002C4A09" w:rsidP="00584C28">
            <w:pPr>
              <w:pStyle w:val="MILTableText"/>
            </w:pPr>
            <w:r w:rsidRPr="00B568F5">
              <w:t>@@</w:t>
            </w:r>
            <w:r w:rsidR="009E3349" w:rsidRPr="00B568F5">
              <w:t>OLD</w:t>
            </w:r>
            <w:r w:rsidR="00260D6D" w:rsidRPr="00B568F5">
              <w:t>AUFI</w:t>
            </w:r>
            <w:r w:rsidR="009E3349" w:rsidRPr="00B568F5">
              <w:t>1_25</w:t>
            </w:r>
            <w:r w:rsidRPr="00B568F5">
              <w:t>@@</w:t>
            </w:r>
          </w:p>
        </w:tc>
        <w:tc>
          <w:tcPr>
            <w:tcW w:w="1440" w:type="dxa"/>
          </w:tcPr>
          <w:p w14:paraId="322EF4F9" w14:textId="412540F7" w:rsidR="009E3349" w:rsidRPr="00B568F5" w:rsidRDefault="002C4A09" w:rsidP="00584C28">
            <w:pPr>
              <w:pStyle w:val="MILTableText"/>
            </w:pPr>
            <w:r w:rsidRPr="00B568F5">
              <w:t>@@</w:t>
            </w:r>
            <w:r w:rsidR="009E3349" w:rsidRPr="00B568F5">
              <w:t>OLD</w:t>
            </w:r>
            <w:r w:rsidR="00260D6D" w:rsidRPr="00B568F5">
              <w:t>AUFI</w:t>
            </w:r>
            <w:r w:rsidR="009E3349" w:rsidRPr="00B568F5">
              <w:t>5_25</w:t>
            </w:r>
            <w:r w:rsidRPr="00B568F5">
              <w:t>@@</w:t>
            </w:r>
          </w:p>
        </w:tc>
        <w:tc>
          <w:tcPr>
            <w:tcW w:w="1440" w:type="dxa"/>
          </w:tcPr>
          <w:p w14:paraId="4E78B6C5" w14:textId="465160F5" w:rsidR="009E3349" w:rsidRPr="00B568F5" w:rsidRDefault="002C4A09" w:rsidP="00584C28">
            <w:pPr>
              <w:pStyle w:val="MILTableText"/>
            </w:pPr>
            <w:r w:rsidRPr="00B568F5">
              <w:t>@@</w:t>
            </w:r>
            <w:r w:rsidR="009E3349" w:rsidRPr="00B568F5">
              <w:t>OLD</w:t>
            </w:r>
            <w:r w:rsidR="00260D6D" w:rsidRPr="00B568F5">
              <w:t>AUFI</w:t>
            </w:r>
            <w:r w:rsidR="009E3349" w:rsidRPr="00B568F5">
              <w:t>10_25</w:t>
            </w:r>
            <w:r w:rsidRPr="00B568F5">
              <w:t>@@</w:t>
            </w:r>
          </w:p>
        </w:tc>
        <w:tc>
          <w:tcPr>
            <w:tcW w:w="1440" w:type="dxa"/>
          </w:tcPr>
          <w:p w14:paraId="080873E5" w14:textId="40E5A50E" w:rsidR="009E3349" w:rsidRPr="00B568F5" w:rsidRDefault="002C4A09" w:rsidP="00584C28">
            <w:pPr>
              <w:pStyle w:val="MILTableText"/>
            </w:pPr>
            <w:r w:rsidRPr="00B568F5">
              <w:t>@@</w:t>
            </w:r>
            <w:r w:rsidR="009E3349" w:rsidRPr="00B568F5">
              <w:t>OLD</w:t>
            </w:r>
            <w:r w:rsidR="00260D6D" w:rsidRPr="00B568F5">
              <w:t>AUFI</w:t>
            </w:r>
            <w:r w:rsidR="009E3349" w:rsidRPr="00B568F5">
              <w:t>15_25</w:t>
            </w:r>
            <w:r w:rsidRPr="00B568F5">
              <w:t>@@</w:t>
            </w:r>
          </w:p>
        </w:tc>
        <w:tc>
          <w:tcPr>
            <w:tcW w:w="1440" w:type="dxa"/>
          </w:tcPr>
          <w:p w14:paraId="4752C0E1" w14:textId="4211481D" w:rsidR="009E3349" w:rsidRPr="00B568F5" w:rsidRDefault="002C4A09" w:rsidP="00584C28">
            <w:pPr>
              <w:pStyle w:val="MILTableText"/>
            </w:pPr>
            <w:r w:rsidRPr="00B568F5">
              <w:t>@@</w:t>
            </w:r>
            <w:r w:rsidR="009E3349" w:rsidRPr="00B568F5">
              <w:t>OLD</w:t>
            </w:r>
            <w:r w:rsidR="00260D6D" w:rsidRPr="00B568F5">
              <w:t>AUFI</w:t>
            </w:r>
            <w:r w:rsidR="009E3349" w:rsidRPr="00B568F5">
              <w:t>25_25</w:t>
            </w:r>
            <w:r w:rsidRPr="00B568F5">
              <w:t>@@</w:t>
            </w:r>
          </w:p>
        </w:tc>
        <w:tc>
          <w:tcPr>
            <w:tcW w:w="1440" w:type="dxa"/>
          </w:tcPr>
          <w:p w14:paraId="4CBE436A" w14:textId="58321E87" w:rsidR="009E3349" w:rsidRPr="00B568F5" w:rsidRDefault="002C4A09" w:rsidP="00584C28">
            <w:pPr>
              <w:pStyle w:val="MILTableText"/>
            </w:pPr>
            <w:r w:rsidRPr="00B568F5">
              <w:t>@@</w:t>
            </w:r>
            <w:r w:rsidR="009E3349" w:rsidRPr="00B568F5">
              <w:t>OLD</w:t>
            </w:r>
            <w:r w:rsidR="00260D6D" w:rsidRPr="00B568F5">
              <w:t>AUFI</w:t>
            </w:r>
            <w:r w:rsidR="009E3349" w:rsidRPr="00B568F5">
              <w:t>30_25</w:t>
            </w:r>
            <w:r w:rsidRPr="00B568F5">
              <w:t>@@</w:t>
            </w:r>
          </w:p>
        </w:tc>
      </w:tr>
      <w:tr w:rsidR="009E3349" w14:paraId="1AF85713" w14:textId="77777777" w:rsidTr="0005649E">
        <w:trPr>
          <w:trHeight w:hRule="exact" w:val="432"/>
        </w:trPr>
        <w:tc>
          <w:tcPr>
            <w:tcW w:w="1020" w:type="dxa"/>
          </w:tcPr>
          <w:p w14:paraId="70ECB0BD" w14:textId="77777777" w:rsidR="009E3349" w:rsidRPr="00B568F5" w:rsidRDefault="009E3349" w:rsidP="00584C28">
            <w:pPr>
              <w:pStyle w:val="MILTableText"/>
            </w:pPr>
            <w:r w:rsidRPr="00B568F5">
              <w:t>50%</w:t>
            </w:r>
          </w:p>
        </w:tc>
        <w:tc>
          <w:tcPr>
            <w:tcW w:w="1440" w:type="dxa"/>
          </w:tcPr>
          <w:p w14:paraId="43453D2B" w14:textId="028D6C0D" w:rsidR="009E3349" w:rsidRPr="00B568F5" w:rsidRDefault="002C4A09" w:rsidP="00584C28">
            <w:pPr>
              <w:pStyle w:val="MILTableText"/>
            </w:pPr>
            <w:r w:rsidRPr="00B568F5">
              <w:t>@@</w:t>
            </w:r>
            <w:r w:rsidR="009E3349" w:rsidRPr="00B568F5">
              <w:t>OLD</w:t>
            </w:r>
            <w:r w:rsidR="00260D6D" w:rsidRPr="00B568F5">
              <w:t>AUFI</w:t>
            </w:r>
            <w:r w:rsidR="009E3349" w:rsidRPr="00B568F5">
              <w:t>1_50</w:t>
            </w:r>
            <w:r w:rsidRPr="00B568F5">
              <w:t>@@</w:t>
            </w:r>
          </w:p>
        </w:tc>
        <w:tc>
          <w:tcPr>
            <w:tcW w:w="1440" w:type="dxa"/>
          </w:tcPr>
          <w:p w14:paraId="524873DC" w14:textId="197A5415" w:rsidR="009E3349" w:rsidRPr="00B568F5" w:rsidRDefault="002C4A09" w:rsidP="00584C28">
            <w:pPr>
              <w:pStyle w:val="MILTableText"/>
            </w:pPr>
            <w:r w:rsidRPr="00B568F5">
              <w:t>@@</w:t>
            </w:r>
            <w:r w:rsidR="009E3349" w:rsidRPr="00B568F5">
              <w:t>OLD</w:t>
            </w:r>
            <w:r w:rsidR="00260D6D" w:rsidRPr="00B568F5">
              <w:t>AUFI</w:t>
            </w:r>
            <w:r w:rsidR="009E3349" w:rsidRPr="00B568F5">
              <w:t>5_50</w:t>
            </w:r>
            <w:r w:rsidRPr="00B568F5">
              <w:t>@@</w:t>
            </w:r>
          </w:p>
        </w:tc>
        <w:tc>
          <w:tcPr>
            <w:tcW w:w="1440" w:type="dxa"/>
          </w:tcPr>
          <w:p w14:paraId="4091A593" w14:textId="4BC134D6" w:rsidR="009E3349" w:rsidRPr="00B568F5" w:rsidRDefault="002C4A09" w:rsidP="00584C28">
            <w:pPr>
              <w:pStyle w:val="MILTableText"/>
            </w:pPr>
            <w:r w:rsidRPr="00B568F5">
              <w:t>@@</w:t>
            </w:r>
            <w:r w:rsidR="009E3349" w:rsidRPr="00B568F5">
              <w:t>OLD</w:t>
            </w:r>
            <w:r w:rsidR="00260D6D" w:rsidRPr="00B568F5">
              <w:t>AUFI</w:t>
            </w:r>
            <w:r w:rsidR="009E3349" w:rsidRPr="00B568F5">
              <w:t>10_50</w:t>
            </w:r>
            <w:r w:rsidRPr="00B568F5">
              <w:t>@@</w:t>
            </w:r>
          </w:p>
        </w:tc>
        <w:tc>
          <w:tcPr>
            <w:tcW w:w="1440" w:type="dxa"/>
          </w:tcPr>
          <w:p w14:paraId="2E89CC66" w14:textId="0F1A6C87" w:rsidR="009E3349" w:rsidRPr="00B568F5" w:rsidRDefault="002C4A09" w:rsidP="00584C28">
            <w:pPr>
              <w:pStyle w:val="MILTableText"/>
            </w:pPr>
            <w:r w:rsidRPr="00B568F5">
              <w:t>@@</w:t>
            </w:r>
            <w:r w:rsidR="009E3349" w:rsidRPr="00B568F5">
              <w:t>OLD</w:t>
            </w:r>
            <w:r w:rsidR="00260D6D" w:rsidRPr="00B568F5">
              <w:t>AUFI</w:t>
            </w:r>
            <w:r w:rsidR="009E3349" w:rsidRPr="00B568F5">
              <w:t>15_50</w:t>
            </w:r>
            <w:r w:rsidRPr="00B568F5">
              <w:t>@@</w:t>
            </w:r>
          </w:p>
        </w:tc>
        <w:tc>
          <w:tcPr>
            <w:tcW w:w="1440" w:type="dxa"/>
          </w:tcPr>
          <w:p w14:paraId="77733048" w14:textId="4BB4F8AD" w:rsidR="009E3349" w:rsidRPr="00B568F5" w:rsidRDefault="002C4A09" w:rsidP="00584C28">
            <w:pPr>
              <w:pStyle w:val="MILTableText"/>
            </w:pPr>
            <w:r w:rsidRPr="00B568F5">
              <w:t>@@</w:t>
            </w:r>
            <w:r w:rsidR="009E3349" w:rsidRPr="00B568F5">
              <w:t>OLD</w:t>
            </w:r>
            <w:r w:rsidR="00260D6D" w:rsidRPr="00B568F5">
              <w:t>AUFI</w:t>
            </w:r>
            <w:r w:rsidR="009E3349" w:rsidRPr="00B568F5">
              <w:t>25_50</w:t>
            </w:r>
            <w:r w:rsidRPr="00B568F5">
              <w:t>@@</w:t>
            </w:r>
          </w:p>
        </w:tc>
        <w:tc>
          <w:tcPr>
            <w:tcW w:w="1440" w:type="dxa"/>
          </w:tcPr>
          <w:p w14:paraId="19102216" w14:textId="4F4586CC" w:rsidR="009E3349" w:rsidRPr="00B568F5" w:rsidRDefault="002C4A09" w:rsidP="00584C28">
            <w:pPr>
              <w:pStyle w:val="MILTableText"/>
            </w:pPr>
            <w:r w:rsidRPr="00B568F5">
              <w:t>@@</w:t>
            </w:r>
            <w:r w:rsidR="009E3349" w:rsidRPr="00B568F5">
              <w:t>OLD</w:t>
            </w:r>
            <w:r w:rsidR="00260D6D" w:rsidRPr="00B568F5">
              <w:t>AUFI</w:t>
            </w:r>
            <w:r w:rsidR="009E3349" w:rsidRPr="00B568F5">
              <w:t>30_50</w:t>
            </w:r>
            <w:r w:rsidRPr="00B568F5">
              <w:t>@@</w:t>
            </w:r>
          </w:p>
        </w:tc>
      </w:tr>
      <w:tr w:rsidR="009E3349" w14:paraId="06D66F3D" w14:textId="77777777" w:rsidTr="0005649E">
        <w:trPr>
          <w:trHeight w:hRule="exact" w:val="432"/>
        </w:trPr>
        <w:tc>
          <w:tcPr>
            <w:tcW w:w="1020" w:type="dxa"/>
          </w:tcPr>
          <w:p w14:paraId="44312667" w14:textId="77777777" w:rsidR="009E3349" w:rsidRPr="00B568F5" w:rsidRDefault="009E3349" w:rsidP="00584C28">
            <w:pPr>
              <w:pStyle w:val="MILTableText"/>
            </w:pPr>
            <w:r w:rsidRPr="00B568F5">
              <w:t>75%</w:t>
            </w:r>
          </w:p>
        </w:tc>
        <w:tc>
          <w:tcPr>
            <w:tcW w:w="1440" w:type="dxa"/>
          </w:tcPr>
          <w:p w14:paraId="2C9B2798" w14:textId="777FCF65" w:rsidR="009E3349" w:rsidRPr="00B568F5" w:rsidRDefault="002C4A09" w:rsidP="00584C28">
            <w:pPr>
              <w:pStyle w:val="MILTableText"/>
            </w:pPr>
            <w:r w:rsidRPr="00B568F5">
              <w:t>@@</w:t>
            </w:r>
            <w:r w:rsidR="009E3349" w:rsidRPr="00B568F5">
              <w:t>OLD</w:t>
            </w:r>
            <w:r w:rsidR="00260D6D" w:rsidRPr="00B568F5">
              <w:t>AUFI</w:t>
            </w:r>
            <w:r w:rsidR="009E3349" w:rsidRPr="00B568F5">
              <w:t>1_75</w:t>
            </w:r>
            <w:r w:rsidRPr="00B568F5">
              <w:t>@@</w:t>
            </w:r>
          </w:p>
        </w:tc>
        <w:tc>
          <w:tcPr>
            <w:tcW w:w="1440" w:type="dxa"/>
          </w:tcPr>
          <w:p w14:paraId="574AB474" w14:textId="3FE557DB" w:rsidR="009E3349" w:rsidRPr="00B568F5" w:rsidRDefault="002C4A09" w:rsidP="00584C28">
            <w:pPr>
              <w:pStyle w:val="MILTableText"/>
            </w:pPr>
            <w:r w:rsidRPr="00B568F5">
              <w:t>@@</w:t>
            </w:r>
            <w:r w:rsidR="009E3349" w:rsidRPr="00B568F5">
              <w:t>OLD</w:t>
            </w:r>
            <w:r w:rsidR="00260D6D" w:rsidRPr="00B568F5">
              <w:t>AUFI</w:t>
            </w:r>
            <w:r w:rsidR="009E3349" w:rsidRPr="00B568F5">
              <w:t>5_75</w:t>
            </w:r>
            <w:r w:rsidRPr="00B568F5">
              <w:t>@@</w:t>
            </w:r>
          </w:p>
        </w:tc>
        <w:tc>
          <w:tcPr>
            <w:tcW w:w="1440" w:type="dxa"/>
          </w:tcPr>
          <w:p w14:paraId="67F9B5DB" w14:textId="25BDDB9C" w:rsidR="009E3349" w:rsidRPr="00B568F5" w:rsidRDefault="002C4A09" w:rsidP="00584C28">
            <w:pPr>
              <w:pStyle w:val="MILTableText"/>
            </w:pPr>
            <w:r w:rsidRPr="00B568F5">
              <w:t>@@</w:t>
            </w:r>
            <w:r w:rsidR="009E3349" w:rsidRPr="00B568F5">
              <w:t>OLD</w:t>
            </w:r>
            <w:r w:rsidR="00260D6D" w:rsidRPr="00B568F5">
              <w:t>AUFI</w:t>
            </w:r>
            <w:r w:rsidR="009E3349" w:rsidRPr="00B568F5">
              <w:t>10_75</w:t>
            </w:r>
            <w:r w:rsidRPr="00B568F5">
              <w:t>@@</w:t>
            </w:r>
          </w:p>
        </w:tc>
        <w:tc>
          <w:tcPr>
            <w:tcW w:w="1440" w:type="dxa"/>
          </w:tcPr>
          <w:p w14:paraId="71C28C17" w14:textId="07C28DFE" w:rsidR="009E3349" w:rsidRPr="00B568F5" w:rsidRDefault="002C4A09" w:rsidP="00584C28">
            <w:pPr>
              <w:pStyle w:val="MILTableText"/>
            </w:pPr>
            <w:r w:rsidRPr="00B568F5">
              <w:t>@@</w:t>
            </w:r>
            <w:r w:rsidR="009E3349" w:rsidRPr="00B568F5">
              <w:t>OLD</w:t>
            </w:r>
            <w:r w:rsidR="00260D6D" w:rsidRPr="00B568F5">
              <w:t>AUFI</w:t>
            </w:r>
            <w:r w:rsidR="009E3349" w:rsidRPr="00B568F5">
              <w:t>15_75</w:t>
            </w:r>
            <w:r w:rsidRPr="00B568F5">
              <w:t>@@</w:t>
            </w:r>
          </w:p>
        </w:tc>
        <w:tc>
          <w:tcPr>
            <w:tcW w:w="1440" w:type="dxa"/>
          </w:tcPr>
          <w:p w14:paraId="4F854005" w14:textId="729FA0D5" w:rsidR="009E3349" w:rsidRPr="00B568F5" w:rsidRDefault="002C4A09" w:rsidP="00584C28">
            <w:pPr>
              <w:pStyle w:val="MILTableText"/>
            </w:pPr>
            <w:r w:rsidRPr="00B568F5">
              <w:t>@@</w:t>
            </w:r>
            <w:r w:rsidR="009E3349" w:rsidRPr="00B568F5">
              <w:t>OLD</w:t>
            </w:r>
            <w:r w:rsidR="00260D6D" w:rsidRPr="00B568F5">
              <w:t>AUFI</w:t>
            </w:r>
            <w:r w:rsidR="009E3349" w:rsidRPr="00B568F5">
              <w:t>25_75</w:t>
            </w:r>
            <w:r w:rsidRPr="00B568F5">
              <w:t>@@</w:t>
            </w:r>
          </w:p>
        </w:tc>
        <w:tc>
          <w:tcPr>
            <w:tcW w:w="1440" w:type="dxa"/>
          </w:tcPr>
          <w:p w14:paraId="45F5EEC9" w14:textId="5CDF6F7B" w:rsidR="009E3349" w:rsidRPr="00B568F5" w:rsidRDefault="002C4A09" w:rsidP="00584C28">
            <w:pPr>
              <w:pStyle w:val="MILTableText"/>
            </w:pPr>
            <w:r w:rsidRPr="00B568F5">
              <w:t>@@</w:t>
            </w:r>
            <w:r w:rsidR="009E3349" w:rsidRPr="00B568F5">
              <w:t>OLD</w:t>
            </w:r>
            <w:r w:rsidR="00260D6D" w:rsidRPr="00B568F5">
              <w:t>AUFI</w:t>
            </w:r>
            <w:r w:rsidR="009E3349" w:rsidRPr="00B568F5">
              <w:t>30_75</w:t>
            </w:r>
            <w:r w:rsidRPr="00B568F5">
              <w:t>@@</w:t>
            </w:r>
          </w:p>
        </w:tc>
      </w:tr>
      <w:tr w:rsidR="009E3349" w14:paraId="61891F95" w14:textId="77777777" w:rsidTr="0005649E">
        <w:trPr>
          <w:trHeight w:hRule="exact" w:val="432"/>
        </w:trPr>
        <w:tc>
          <w:tcPr>
            <w:tcW w:w="1020" w:type="dxa"/>
          </w:tcPr>
          <w:p w14:paraId="6B761EF2" w14:textId="77777777" w:rsidR="009E3349" w:rsidRPr="00B568F5" w:rsidRDefault="009E3349" w:rsidP="00584C28">
            <w:pPr>
              <w:pStyle w:val="MILTableText"/>
            </w:pPr>
            <w:r w:rsidRPr="00B568F5">
              <w:t>95%</w:t>
            </w:r>
          </w:p>
        </w:tc>
        <w:tc>
          <w:tcPr>
            <w:tcW w:w="1440" w:type="dxa"/>
          </w:tcPr>
          <w:p w14:paraId="2D8E1510" w14:textId="4B7276A5" w:rsidR="009E3349" w:rsidRPr="00B568F5" w:rsidRDefault="002C4A09" w:rsidP="00584C28">
            <w:pPr>
              <w:pStyle w:val="MILTableText"/>
            </w:pPr>
            <w:r w:rsidRPr="00B568F5">
              <w:t>@@</w:t>
            </w:r>
            <w:r w:rsidR="009E3349" w:rsidRPr="00B568F5">
              <w:t>OLD</w:t>
            </w:r>
            <w:r w:rsidR="00260D6D" w:rsidRPr="00B568F5">
              <w:t>AUFI</w:t>
            </w:r>
            <w:r w:rsidR="009E3349" w:rsidRPr="00B568F5">
              <w:t>1_95</w:t>
            </w:r>
            <w:r w:rsidRPr="00B568F5">
              <w:t>@@</w:t>
            </w:r>
          </w:p>
        </w:tc>
        <w:tc>
          <w:tcPr>
            <w:tcW w:w="1440" w:type="dxa"/>
          </w:tcPr>
          <w:p w14:paraId="3ECAD710" w14:textId="53FBEA31" w:rsidR="009E3349" w:rsidRPr="00B568F5" w:rsidRDefault="002C4A09" w:rsidP="00584C28">
            <w:pPr>
              <w:pStyle w:val="MILTableText"/>
            </w:pPr>
            <w:r w:rsidRPr="00B568F5">
              <w:t>@@</w:t>
            </w:r>
            <w:r w:rsidR="009E3349" w:rsidRPr="00B568F5">
              <w:t>OLD</w:t>
            </w:r>
            <w:r w:rsidR="00260D6D" w:rsidRPr="00B568F5">
              <w:t>AUFI</w:t>
            </w:r>
            <w:r w:rsidR="009E3349" w:rsidRPr="00B568F5">
              <w:t>5_95</w:t>
            </w:r>
            <w:r w:rsidRPr="00B568F5">
              <w:t>@@</w:t>
            </w:r>
          </w:p>
        </w:tc>
        <w:tc>
          <w:tcPr>
            <w:tcW w:w="1440" w:type="dxa"/>
          </w:tcPr>
          <w:p w14:paraId="06A948E6" w14:textId="751CC2E4" w:rsidR="009E3349" w:rsidRPr="00B568F5" w:rsidRDefault="002C4A09" w:rsidP="00584C28">
            <w:pPr>
              <w:pStyle w:val="MILTableText"/>
            </w:pPr>
            <w:r w:rsidRPr="00B568F5">
              <w:t>@@</w:t>
            </w:r>
            <w:r w:rsidR="009E3349" w:rsidRPr="00B568F5">
              <w:t>OLD</w:t>
            </w:r>
            <w:r w:rsidR="00260D6D" w:rsidRPr="00B568F5">
              <w:t>AUFI</w:t>
            </w:r>
            <w:r w:rsidR="009E3349" w:rsidRPr="00B568F5">
              <w:t>10_95</w:t>
            </w:r>
            <w:r w:rsidRPr="00B568F5">
              <w:t>@@</w:t>
            </w:r>
          </w:p>
        </w:tc>
        <w:tc>
          <w:tcPr>
            <w:tcW w:w="1440" w:type="dxa"/>
          </w:tcPr>
          <w:p w14:paraId="275E48FE" w14:textId="656A2EB9" w:rsidR="009E3349" w:rsidRPr="00B568F5" w:rsidRDefault="002C4A09" w:rsidP="00584C28">
            <w:pPr>
              <w:pStyle w:val="MILTableText"/>
            </w:pPr>
            <w:r w:rsidRPr="00B568F5">
              <w:t>@@</w:t>
            </w:r>
            <w:r w:rsidR="009E3349" w:rsidRPr="00B568F5">
              <w:t>OLD</w:t>
            </w:r>
            <w:r w:rsidR="00260D6D" w:rsidRPr="00B568F5">
              <w:t>AUFI</w:t>
            </w:r>
            <w:r w:rsidR="009E3349" w:rsidRPr="00B568F5">
              <w:t>15_95</w:t>
            </w:r>
            <w:r w:rsidRPr="00B568F5">
              <w:t>@@</w:t>
            </w:r>
          </w:p>
        </w:tc>
        <w:tc>
          <w:tcPr>
            <w:tcW w:w="1440" w:type="dxa"/>
          </w:tcPr>
          <w:p w14:paraId="6722FCE8" w14:textId="5598DB88" w:rsidR="009E3349" w:rsidRPr="00B568F5" w:rsidRDefault="002C4A09" w:rsidP="00584C28">
            <w:pPr>
              <w:pStyle w:val="MILTableText"/>
            </w:pPr>
            <w:r w:rsidRPr="00B568F5">
              <w:t>@@</w:t>
            </w:r>
            <w:r w:rsidR="009E3349" w:rsidRPr="00B568F5">
              <w:t>OLD</w:t>
            </w:r>
            <w:r w:rsidR="00260D6D" w:rsidRPr="00B568F5">
              <w:t>AUFI</w:t>
            </w:r>
            <w:r w:rsidR="009E3349" w:rsidRPr="00B568F5">
              <w:t>25_95</w:t>
            </w:r>
            <w:r w:rsidRPr="00B568F5">
              <w:t>@@</w:t>
            </w:r>
          </w:p>
        </w:tc>
        <w:tc>
          <w:tcPr>
            <w:tcW w:w="1440" w:type="dxa"/>
          </w:tcPr>
          <w:p w14:paraId="444D38CE" w14:textId="57393498" w:rsidR="009E3349" w:rsidRPr="00B568F5" w:rsidRDefault="002C4A09" w:rsidP="00584C28">
            <w:pPr>
              <w:pStyle w:val="MILTableText"/>
            </w:pPr>
            <w:r w:rsidRPr="00B568F5">
              <w:t>@@</w:t>
            </w:r>
            <w:r w:rsidR="009E3349" w:rsidRPr="00B568F5">
              <w:t>OLD</w:t>
            </w:r>
            <w:r w:rsidR="00260D6D" w:rsidRPr="00B568F5">
              <w:t>AUFI</w:t>
            </w:r>
            <w:r w:rsidR="009E3349" w:rsidRPr="00B568F5">
              <w:t>30_95</w:t>
            </w:r>
            <w:r w:rsidRPr="00B568F5">
              <w:t>@@</w:t>
            </w:r>
          </w:p>
        </w:tc>
      </w:tr>
      <w:tr w:rsidR="009E3349" w14:paraId="1AABDAFF" w14:textId="77777777" w:rsidTr="0005649E">
        <w:trPr>
          <w:trHeight w:hRule="exact" w:val="432"/>
        </w:trPr>
        <w:tc>
          <w:tcPr>
            <w:tcW w:w="1020" w:type="dxa"/>
          </w:tcPr>
          <w:p w14:paraId="648D94C8" w14:textId="77777777" w:rsidR="009E3349" w:rsidRPr="00B568F5" w:rsidRDefault="009E3349" w:rsidP="00584C28">
            <w:pPr>
              <w:pStyle w:val="MILTableText"/>
            </w:pPr>
            <w:r w:rsidRPr="00B568F5">
              <w:t>Mean</w:t>
            </w:r>
          </w:p>
        </w:tc>
        <w:tc>
          <w:tcPr>
            <w:tcW w:w="1440" w:type="dxa"/>
          </w:tcPr>
          <w:p w14:paraId="2691ADF3" w14:textId="45FA8DB0" w:rsidR="009E3349" w:rsidRPr="00B568F5" w:rsidRDefault="002C4A09" w:rsidP="00584C28">
            <w:pPr>
              <w:pStyle w:val="MILTableText"/>
            </w:pPr>
            <w:r w:rsidRPr="00B568F5">
              <w:t>@@</w:t>
            </w:r>
            <w:r w:rsidR="009E3349" w:rsidRPr="00B568F5">
              <w:t>OLD</w:t>
            </w:r>
            <w:r w:rsidR="00260D6D" w:rsidRPr="00B568F5">
              <w:t>AUFI</w:t>
            </w:r>
            <w:r w:rsidR="009E3349" w:rsidRPr="00B568F5">
              <w:t>1_MU</w:t>
            </w:r>
            <w:r w:rsidRPr="00B568F5">
              <w:t>@@</w:t>
            </w:r>
          </w:p>
        </w:tc>
        <w:tc>
          <w:tcPr>
            <w:tcW w:w="1440" w:type="dxa"/>
          </w:tcPr>
          <w:p w14:paraId="3DCB0F54" w14:textId="69C90CEE" w:rsidR="009E3349" w:rsidRPr="00B568F5" w:rsidRDefault="002C4A09" w:rsidP="00584C28">
            <w:pPr>
              <w:pStyle w:val="MILTableText"/>
            </w:pPr>
            <w:r w:rsidRPr="00B568F5">
              <w:t>@@</w:t>
            </w:r>
            <w:r w:rsidR="009E3349" w:rsidRPr="00B568F5">
              <w:t>OLD</w:t>
            </w:r>
            <w:r w:rsidR="00260D6D" w:rsidRPr="00B568F5">
              <w:t>AUFI</w:t>
            </w:r>
            <w:r w:rsidR="009E3349" w:rsidRPr="00B568F5">
              <w:t>5_MU</w:t>
            </w:r>
            <w:r w:rsidRPr="00B568F5">
              <w:t>@@</w:t>
            </w:r>
          </w:p>
        </w:tc>
        <w:tc>
          <w:tcPr>
            <w:tcW w:w="1440" w:type="dxa"/>
          </w:tcPr>
          <w:p w14:paraId="3217F15E" w14:textId="20C4731C" w:rsidR="009E3349" w:rsidRPr="00B568F5" w:rsidRDefault="002C4A09" w:rsidP="00584C28">
            <w:pPr>
              <w:pStyle w:val="MILTableText"/>
            </w:pPr>
            <w:r w:rsidRPr="00B568F5">
              <w:t>@@</w:t>
            </w:r>
            <w:r w:rsidR="009E3349" w:rsidRPr="00B568F5">
              <w:t>OLD</w:t>
            </w:r>
            <w:r w:rsidR="00260D6D" w:rsidRPr="00B568F5">
              <w:t>AUFI</w:t>
            </w:r>
            <w:r w:rsidR="009E3349" w:rsidRPr="00B568F5">
              <w:t>10_MU</w:t>
            </w:r>
            <w:r w:rsidRPr="00B568F5">
              <w:t>@@</w:t>
            </w:r>
          </w:p>
        </w:tc>
        <w:tc>
          <w:tcPr>
            <w:tcW w:w="1440" w:type="dxa"/>
          </w:tcPr>
          <w:p w14:paraId="5B93738C" w14:textId="0796727E" w:rsidR="009E3349" w:rsidRPr="00B568F5" w:rsidRDefault="002C4A09" w:rsidP="00584C28">
            <w:pPr>
              <w:pStyle w:val="MILTableText"/>
            </w:pPr>
            <w:r w:rsidRPr="00B568F5">
              <w:t>@@</w:t>
            </w:r>
            <w:r w:rsidR="009E3349" w:rsidRPr="00B568F5">
              <w:t>OLD</w:t>
            </w:r>
            <w:r w:rsidR="00260D6D" w:rsidRPr="00B568F5">
              <w:t>AUFI</w:t>
            </w:r>
            <w:r w:rsidR="009E3349" w:rsidRPr="00B568F5">
              <w:t>15_MU</w:t>
            </w:r>
            <w:r w:rsidRPr="00B568F5">
              <w:t>@@</w:t>
            </w:r>
          </w:p>
        </w:tc>
        <w:tc>
          <w:tcPr>
            <w:tcW w:w="1440" w:type="dxa"/>
          </w:tcPr>
          <w:p w14:paraId="42C497E1" w14:textId="3884681E" w:rsidR="009E3349" w:rsidRPr="00B568F5" w:rsidRDefault="002C4A09" w:rsidP="00584C28">
            <w:pPr>
              <w:pStyle w:val="MILTableText"/>
            </w:pPr>
            <w:r w:rsidRPr="00B568F5">
              <w:t>@@</w:t>
            </w:r>
            <w:r w:rsidR="009E3349" w:rsidRPr="00B568F5">
              <w:t>OLD</w:t>
            </w:r>
            <w:r w:rsidR="00260D6D" w:rsidRPr="00B568F5">
              <w:t>AUFI</w:t>
            </w:r>
            <w:r w:rsidR="009E3349" w:rsidRPr="00B568F5">
              <w:t>25_MU</w:t>
            </w:r>
            <w:r w:rsidRPr="00B568F5">
              <w:t>@@</w:t>
            </w:r>
          </w:p>
        </w:tc>
        <w:tc>
          <w:tcPr>
            <w:tcW w:w="1440" w:type="dxa"/>
          </w:tcPr>
          <w:p w14:paraId="0B035A4C" w14:textId="38D9EBA6" w:rsidR="009E3349" w:rsidRPr="00B568F5" w:rsidRDefault="002C4A09" w:rsidP="00584C28">
            <w:pPr>
              <w:pStyle w:val="MILTableText"/>
            </w:pPr>
            <w:r w:rsidRPr="00B568F5">
              <w:t>@@</w:t>
            </w:r>
            <w:r w:rsidR="009E3349" w:rsidRPr="00B568F5">
              <w:t>OLD</w:t>
            </w:r>
            <w:r w:rsidR="00260D6D" w:rsidRPr="00B568F5">
              <w:t>AUFI</w:t>
            </w:r>
            <w:r w:rsidR="009E3349" w:rsidRPr="00B568F5">
              <w:t>30_MU</w:t>
            </w:r>
            <w:r w:rsidRPr="00B568F5">
              <w:t>@@</w:t>
            </w:r>
          </w:p>
        </w:tc>
      </w:tr>
      <w:tr w:rsidR="009E3349" w14:paraId="6BA38330" w14:textId="77777777" w:rsidTr="0005649E">
        <w:trPr>
          <w:trHeight w:hRule="exact" w:val="432"/>
        </w:trPr>
        <w:tc>
          <w:tcPr>
            <w:tcW w:w="1020" w:type="dxa"/>
          </w:tcPr>
          <w:p w14:paraId="4DFD23C1" w14:textId="77777777" w:rsidR="009E3349" w:rsidRPr="00B568F5" w:rsidRDefault="009E3349" w:rsidP="00584C28">
            <w:pPr>
              <w:pStyle w:val="MILTableText"/>
            </w:pPr>
            <w:r w:rsidRPr="00B568F5">
              <w:t>Volatility</w:t>
            </w:r>
          </w:p>
        </w:tc>
        <w:tc>
          <w:tcPr>
            <w:tcW w:w="1440" w:type="dxa"/>
          </w:tcPr>
          <w:p w14:paraId="03518905" w14:textId="69F049A6" w:rsidR="009E3349" w:rsidRPr="00B568F5" w:rsidRDefault="002C4A09" w:rsidP="00584C28">
            <w:pPr>
              <w:pStyle w:val="MILTableText"/>
            </w:pPr>
            <w:r w:rsidRPr="00B568F5">
              <w:t>@@</w:t>
            </w:r>
            <w:r w:rsidR="009E3349" w:rsidRPr="00B568F5">
              <w:t>OLD</w:t>
            </w:r>
            <w:r w:rsidR="00260D6D" w:rsidRPr="00B568F5">
              <w:t>AUFI</w:t>
            </w:r>
            <w:r w:rsidR="009E3349" w:rsidRPr="00B568F5">
              <w:t>1_VOL</w:t>
            </w:r>
            <w:r w:rsidRPr="00B568F5">
              <w:t>@@</w:t>
            </w:r>
          </w:p>
        </w:tc>
        <w:tc>
          <w:tcPr>
            <w:tcW w:w="1440" w:type="dxa"/>
          </w:tcPr>
          <w:p w14:paraId="6A02397D" w14:textId="1F0A9C6C" w:rsidR="009E3349" w:rsidRPr="00B568F5" w:rsidRDefault="002C4A09" w:rsidP="00584C28">
            <w:pPr>
              <w:pStyle w:val="MILTableText"/>
            </w:pPr>
            <w:r w:rsidRPr="00B568F5">
              <w:t>@@</w:t>
            </w:r>
            <w:r w:rsidR="009E3349" w:rsidRPr="00B568F5">
              <w:t>OLD</w:t>
            </w:r>
            <w:r w:rsidR="00260D6D" w:rsidRPr="00B568F5">
              <w:t>AUFI</w:t>
            </w:r>
            <w:r w:rsidR="009E3349" w:rsidRPr="00B568F5">
              <w:t>5_VOL</w:t>
            </w:r>
            <w:r w:rsidRPr="00B568F5">
              <w:t>@@</w:t>
            </w:r>
          </w:p>
        </w:tc>
        <w:tc>
          <w:tcPr>
            <w:tcW w:w="1440" w:type="dxa"/>
          </w:tcPr>
          <w:p w14:paraId="726464D9" w14:textId="58A6D749" w:rsidR="009E3349" w:rsidRPr="00B568F5" w:rsidRDefault="002C4A09" w:rsidP="00584C28">
            <w:pPr>
              <w:pStyle w:val="MILTableText"/>
            </w:pPr>
            <w:r w:rsidRPr="00B568F5">
              <w:t>@@</w:t>
            </w:r>
            <w:r w:rsidR="009E3349" w:rsidRPr="00B568F5">
              <w:t>OLD</w:t>
            </w:r>
            <w:r w:rsidR="00260D6D" w:rsidRPr="00B568F5">
              <w:t>AUFI</w:t>
            </w:r>
            <w:r w:rsidR="009E3349" w:rsidRPr="00B568F5">
              <w:t>10_VOL</w:t>
            </w:r>
            <w:r w:rsidRPr="00B568F5">
              <w:t>@@</w:t>
            </w:r>
          </w:p>
        </w:tc>
        <w:tc>
          <w:tcPr>
            <w:tcW w:w="1440" w:type="dxa"/>
          </w:tcPr>
          <w:p w14:paraId="107DD404" w14:textId="2D29B870" w:rsidR="009E3349" w:rsidRPr="00B568F5" w:rsidRDefault="002C4A09" w:rsidP="00584C28">
            <w:pPr>
              <w:pStyle w:val="MILTableText"/>
            </w:pPr>
            <w:r w:rsidRPr="00B568F5">
              <w:t>@@</w:t>
            </w:r>
            <w:r w:rsidR="009E3349" w:rsidRPr="00B568F5">
              <w:t>OLD</w:t>
            </w:r>
            <w:r w:rsidR="00260D6D" w:rsidRPr="00B568F5">
              <w:t>AUFI</w:t>
            </w:r>
            <w:r w:rsidR="009E3349" w:rsidRPr="00B568F5">
              <w:t>15_VOL</w:t>
            </w:r>
            <w:r w:rsidRPr="00B568F5">
              <w:t>@@</w:t>
            </w:r>
          </w:p>
        </w:tc>
        <w:tc>
          <w:tcPr>
            <w:tcW w:w="1440" w:type="dxa"/>
          </w:tcPr>
          <w:p w14:paraId="463B689B" w14:textId="63963537" w:rsidR="009E3349" w:rsidRPr="00B568F5" w:rsidRDefault="002C4A09" w:rsidP="00584C28">
            <w:pPr>
              <w:pStyle w:val="MILTableText"/>
            </w:pPr>
            <w:r w:rsidRPr="00B568F5">
              <w:t>@@</w:t>
            </w:r>
            <w:r w:rsidR="009E3349" w:rsidRPr="00B568F5">
              <w:t>OLD</w:t>
            </w:r>
            <w:r w:rsidR="00260D6D" w:rsidRPr="00B568F5">
              <w:t>AUFI</w:t>
            </w:r>
            <w:r w:rsidR="009E3349" w:rsidRPr="00B568F5">
              <w:t>25_VOL</w:t>
            </w:r>
            <w:r w:rsidRPr="00B568F5">
              <w:t>@@</w:t>
            </w:r>
          </w:p>
        </w:tc>
        <w:tc>
          <w:tcPr>
            <w:tcW w:w="1440" w:type="dxa"/>
          </w:tcPr>
          <w:p w14:paraId="7028E343" w14:textId="383894F5" w:rsidR="009E3349" w:rsidRPr="00B568F5" w:rsidRDefault="002C4A09" w:rsidP="00584C28">
            <w:pPr>
              <w:pStyle w:val="MILTableText"/>
            </w:pPr>
            <w:r w:rsidRPr="00B568F5">
              <w:t>@@</w:t>
            </w:r>
            <w:r w:rsidR="009E3349" w:rsidRPr="00B568F5">
              <w:t>OLD</w:t>
            </w:r>
            <w:r w:rsidR="00260D6D" w:rsidRPr="00B568F5">
              <w:t>AUFI</w:t>
            </w:r>
            <w:r w:rsidR="009E3349" w:rsidRPr="00B568F5">
              <w:t>30_VOL</w:t>
            </w:r>
            <w:r w:rsidRPr="00B568F5">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%’ile</w:t>
            </w:r>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584C28">
            <w:pPr>
              <w:pStyle w:val="MILTableText"/>
            </w:pPr>
            <w:r w:rsidRPr="00B568F5">
              <w:t>5%</w:t>
            </w:r>
          </w:p>
        </w:tc>
        <w:tc>
          <w:tcPr>
            <w:tcW w:w="1440" w:type="dxa"/>
          </w:tcPr>
          <w:p w14:paraId="4F0A05FA" w14:textId="28DB5ADD" w:rsidR="009E3349" w:rsidRPr="00B568F5" w:rsidRDefault="002C4A09" w:rsidP="00584C28">
            <w:pPr>
              <w:pStyle w:val="MILTableText"/>
            </w:pPr>
            <w:r w:rsidRPr="00B568F5">
              <w:t>@@</w:t>
            </w:r>
            <w:r w:rsidR="00260D6D" w:rsidRPr="00B568F5">
              <w:t>NEWAUFI</w:t>
            </w:r>
            <w:r w:rsidR="009E3349" w:rsidRPr="00B568F5">
              <w:t>1_5</w:t>
            </w:r>
            <w:r w:rsidRPr="00B568F5">
              <w:t>@@</w:t>
            </w:r>
          </w:p>
        </w:tc>
        <w:tc>
          <w:tcPr>
            <w:tcW w:w="1440" w:type="dxa"/>
          </w:tcPr>
          <w:p w14:paraId="4E942AE0" w14:textId="748355DF" w:rsidR="009E3349" w:rsidRPr="00B568F5" w:rsidRDefault="002C4A09" w:rsidP="00584C28">
            <w:pPr>
              <w:pStyle w:val="MILTableText"/>
            </w:pPr>
            <w:r w:rsidRPr="00B568F5">
              <w:t>@@</w:t>
            </w:r>
            <w:r w:rsidR="00260D6D" w:rsidRPr="00B568F5">
              <w:t>NEWAUFI</w:t>
            </w:r>
            <w:r w:rsidR="009E3349" w:rsidRPr="00B568F5">
              <w:t>5_5</w:t>
            </w:r>
            <w:r w:rsidRPr="00B568F5">
              <w:t>@@</w:t>
            </w:r>
          </w:p>
        </w:tc>
        <w:tc>
          <w:tcPr>
            <w:tcW w:w="1440" w:type="dxa"/>
          </w:tcPr>
          <w:p w14:paraId="253DB229" w14:textId="36CA6FA9" w:rsidR="009E3349" w:rsidRPr="00B568F5" w:rsidRDefault="002C4A09" w:rsidP="00584C28">
            <w:pPr>
              <w:pStyle w:val="MILTableText"/>
            </w:pPr>
            <w:r w:rsidRPr="00B568F5">
              <w:t>@@</w:t>
            </w:r>
            <w:r w:rsidR="00260D6D" w:rsidRPr="00B568F5">
              <w:t>NEWAUFI</w:t>
            </w:r>
            <w:r w:rsidR="009E3349" w:rsidRPr="00B568F5">
              <w:t>10_5</w:t>
            </w:r>
            <w:r w:rsidRPr="00B568F5">
              <w:t>@@</w:t>
            </w:r>
          </w:p>
        </w:tc>
        <w:tc>
          <w:tcPr>
            <w:tcW w:w="1440" w:type="dxa"/>
          </w:tcPr>
          <w:p w14:paraId="4AE8A01E" w14:textId="6D4F866A" w:rsidR="009E3349" w:rsidRPr="00B568F5" w:rsidRDefault="002C4A09" w:rsidP="00584C28">
            <w:pPr>
              <w:pStyle w:val="MILTableText"/>
            </w:pPr>
            <w:r w:rsidRPr="00B568F5">
              <w:t>@@</w:t>
            </w:r>
            <w:r w:rsidR="00260D6D" w:rsidRPr="00B568F5">
              <w:t>NEWAUFI</w:t>
            </w:r>
            <w:r w:rsidR="009E3349" w:rsidRPr="00B568F5">
              <w:t>15_5</w:t>
            </w:r>
            <w:r w:rsidRPr="00B568F5">
              <w:t>@@</w:t>
            </w:r>
          </w:p>
        </w:tc>
        <w:tc>
          <w:tcPr>
            <w:tcW w:w="1440" w:type="dxa"/>
          </w:tcPr>
          <w:p w14:paraId="595374D7" w14:textId="3E828B0A" w:rsidR="009E3349" w:rsidRPr="00B568F5" w:rsidRDefault="002C4A09" w:rsidP="00584C28">
            <w:pPr>
              <w:pStyle w:val="MILTableText"/>
            </w:pPr>
            <w:r w:rsidRPr="00B568F5">
              <w:t>@@</w:t>
            </w:r>
            <w:r w:rsidR="00260D6D" w:rsidRPr="00B568F5">
              <w:t>NEWAUFI</w:t>
            </w:r>
            <w:r w:rsidR="009E3349" w:rsidRPr="00B568F5">
              <w:t>25_5</w:t>
            </w:r>
            <w:r w:rsidRPr="00B568F5">
              <w:t>@@</w:t>
            </w:r>
          </w:p>
        </w:tc>
        <w:tc>
          <w:tcPr>
            <w:tcW w:w="1440" w:type="dxa"/>
          </w:tcPr>
          <w:p w14:paraId="71B6430E" w14:textId="3CE571E5" w:rsidR="009E3349" w:rsidRPr="00B568F5" w:rsidRDefault="002C4A09" w:rsidP="00584C28">
            <w:pPr>
              <w:pStyle w:val="MILTableText"/>
            </w:pPr>
            <w:r w:rsidRPr="00B568F5">
              <w:t>@@</w:t>
            </w:r>
            <w:r w:rsidR="00260D6D" w:rsidRPr="00B568F5">
              <w:t>NEWAUFI</w:t>
            </w:r>
            <w:r w:rsidR="009E3349" w:rsidRPr="00B568F5">
              <w:t>30_5</w:t>
            </w:r>
            <w:r w:rsidRPr="00B568F5">
              <w:t>@@</w:t>
            </w:r>
          </w:p>
        </w:tc>
      </w:tr>
      <w:tr w:rsidR="009E3349" w14:paraId="2570AA64" w14:textId="77777777" w:rsidTr="0005649E">
        <w:trPr>
          <w:trHeight w:hRule="exact" w:val="432"/>
        </w:trPr>
        <w:tc>
          <w:tcPr>
            <w:tcW w:w="1020" w:type="dxa"/>
          </w:tcPr>
          <w:p w14:paraId="7F68F4D2" w14:textId="77777777" w:rsidR="009E3349" w:rsidRPr="00B568F5" w:rsidRDefault="009E3349" w:rsidP="00584C28">
            <w:pPr>
              <w:pStyle w:val="MILTableText"/>
            </w:pPr>
            <w:r w:rsidRPr="00B568F5">
              <w:t>25%</w:t>
            </w:r>
          </w:p>
        </w:tc>
        <w:tc>
          <w:tcPr>
            <w:tcW w:w="1440" w:type="dxa"/>
          </w:tcPr>
          <w:p w14:paraId="78850CC1" w14:textId="7CE9564F" w:rsidR="009E3349" w:rsidRPr="00B568F5" w:rsidRDefault="002C4A09" w:rsidP="00584C28">
            <w:pPr>
              <w:pStyle w:val="MILTableText"/>
            </w:pPr>
            <w:r w:rsidRPr="00B568F5">
              <w:t>@@</w:t>
            </w:r>
            <w:r w:rsidR="00260D6D" w:rsidRPr="00B568F5">
              <w:t>NEWAUFI</w:t>
            </w:r>
            <w:r w:rsidR="009E3349" w:rsidRPr="00B568F5">
              <w:t>1_25</w:t>
            </w:r>
            <w:r w:rsidRPr="00B568F5">
              <w:t>@@</w:t>
            </w:r>
          </w:p>
        </w:tc>
        <w:tc>
          <w:tcPr>
            <w:tcW w:w="1440" w:type="dxa"/>
          </w:tcPr>
          <w:p w14:paraId="23473AAE" w14:textId="26C53B8F" w:rsidR="009E3349" w:rsidRPr="00B568F5" w:rsidRDefault="002C4A09" w:rsidP="00584C28">
            <w:pPr>
              <w:pStyle w:val="MILTableText"/>
            </w:pPr>
            <w:r w:rsidRPr="00B568F5">
              <w:t>@@</w:t>
            </w:r>
            <w:r w:rsidR="00260D6D" w:rsidRPr="00B568F5">
              <w:t>NEWAUFI</w:t>
            </w:r>
            <w:r w:rsidR="009E3349" w:rsidRPr="00B568F5">
              <w:t>5_25</w:t>
            </w:r>
            <w:r w:rsidRPr="00B568F5">
              <w:t>@@</w:t>
            </w:r>
          </w:p>
        </w:tc>
        <w:tc>
          <w:tcPr>
            <w:tcW w:w="1440" w:type="dxa"/>
          </w:tcPr>
          <w:p w14:paraId="7EA2F4B5" w14:textId="1B5785D0" w:rsidR="009E3349" w:rsidRPr="00B568F5" w:rsidRDefault="002C4A09" w:rsidP="00584C28">
            <w:pPr>
              <w:pStyle w:val="MILTableText"/>
            </w:pPr>
            <w:r w:rsidRPr="00B568F5">
              <w:t>@@</w:t>
            </w:r>
            <w:r w:rsidR="00260D6D" w:rsidRPr="00B568F5">
              <w:t>NEWAUFI</w:t>
            </w:r>
            <w:r w:rsidR="009E3349" w:rsidRPr="00B568F5">
              <w:t>10_25</w:t>
            </w:r>
            <w:r w:rsidRPr="00B568F5">
              <w:t>@@</w:t>
            </w:r>
          </w:p>
        </w:tc>
        <w:tc>
          <w:tcPr>
            <w:tcW w:w="1440" w:type="dxa"/>
          </w:tcPr>
          <w:p w14:paraId="4C92B93E" w14:textId="4FCF60F9" w:rsidR="009E3349" w:rsidRPr="00B568F5" w:rsidRDefault="002C4A09" w:rsidP="00584C28">
            <w:pPr>
              <w:pStyle w:val="MILTableText"/>
            </w:pPr>
            <w:r w:rsidRPr="00B568F5">
              <w:t>@@</w:t>
            </w:r>
            <w:r w:rsidR="00260D6D" w:rsidRPr="00B568F5">
              <w:t>NEWAUFI</w:t>
            </w:r>
            <w:r w:rsidR="009E3349" w:rsidRPr="00B568F5">
              <w:t>15_25</w:t>
            </w:r>
            <w:r w:rsidRPr="00B568F5">
              <w:t>@@</w:t>
            </w:r>
          </w:p>
        </w:tc>
        <w:tc>
          <w:tcPr>
            <w:tcW w:w="1440" w:type="dxa"/>
          </w:tcPr>
          <w:p w14:paraId="33D9522C" w14:textId="53034E7C" w:rsidR="009E3349" w:rsidRPr="00B568F5" w:rsidRDefault="002C4A09" w:rsidP="00584C28">
            <w:pPr>
              <w:pStyle w:val="MILTableText"/>
            </w:pPr>
            <w:r w:rsidRPr="00B568F5">
              <w:t>@@</w:t>
            </w:r>
            <w:r w:rsidR="00260D6D" w:rsidRPr="00B568F5">
              <w:t>NEWAUFI</w:t>
            </w:r>
            <w:r w:rsidR="009E3349" w:rsidRPr="00B568F5">
              <w:t>25_25</w:t>
            </w:r>
            <w:r w:rsidRPr="00B568F5">
              <w:t>@@</w:t>
            </w:r>
          </w:p>
        </w:tc>
        <w:tc>
          <w:tcPr>
            <w:tcW w:w="1440" w:type="dxa"/>
          </w:tcPr>
          <w:p w14:paraId="333222E0" w14:textId="740A1CDF" w:rsidR="009E3349" w:rsidRPr="00B568F5" w:rsidRDefault="002C4A09" w:rsidP="00584C28">
            <w:pPr>
              <w:pStyle w:val="MILTableText"/>
            </w:pPr>
            <w:r w:rsidRPr="00B568F5">
              <w:t>@@</w:t>
            </w:r>
            <w:r w:rsidR="00260D6D" w:rsidRPr="00B568F5">
              <w:t>NEWAUFI</w:t>
            </w:r>
            <w:r w:rsidR="009E3349" w:rsidRPr="00B568F5">
              <w:t>30_25</w:t>
            </w:r>
            <w:r w:rsidRPr="00B568F5">
              <w:t>@@</w:t>
            </w:r>
          </w:p>
        </w:tc>
      </w:tr>
      <w:tr w:rsidR="009E3349" w14:paraId="1699F2AB" w14:textId="77777777" w:rsidTr="0005649E">
        <w:trPr>
          <w:trHeight w:hRule="exact" w:val="432"/>
        </w:trPr>
        <w:tc>
          <w:tcPr>
            <w:tcW w:w="1020" w:type="dxa"/>
          </w:tcPr>
          <w:p w14:paraId="6E458EF3" w14:textId="77777777" w:rsidR="009E3349" w:rsidRPr="00B568F5" w:rsidRDefault="009E3349" w:rsidP="00584C28">
            <w:pPr>
              <w:pStyle w:val="MILTableText"/>
            </w:pPr>
            <w:r w:rsidRPr="00B568F5">
              <w:t>50%</w:t>
            </w:r>
          </w:p>
        </w:tc>
        <w:tc>
          <w:tcPr>
            <w:tcW w:w="1440" w:type="dxa"/>
          </w:tcPr>
          <w:p w14:paraId="7D89EB32" w14:textId="51EF1313" w:rsidR="009E3349" w:rsidRPr="00B568F5" w:rsidRDefault="002C4A09" w:rsidP="00584C28">
            <w:pPr>
              <w:pStyle w:val="MILTableText"/>
            </w:pPr>
            <w:r w:rsidRPr="00B568F5">
              <w:t>@@</w:t>
            </w:r>
            <w:r w:rsidR="00260D6D" w:rsidRPr="00B568F5">
              <w:t>NEWAUFI</w:t>
            </w:r>
            <w:r w:rsidR="009E3349" w:rsidRPr="00B568F5">
              <w:t>1_50</w:t>
            </w:r>
            <w:r w:rsidRPr="00B568F5">
              <w:t>@@</w:t>
            </w:r>
          </w:p>
        </w:tc>
        <w:tc>
          <w:tcPr>
            <w:tcW w:w="1440" w:type="dxa"/>
          </w:tcPr>
          <w:p w14:paraId="2F10E529" w14:textId="4AF6D24D" w:rsidR="009E3349" w:rsidRPr="00B568F5" w:rsidRDefault="002C4A09" w:rsidP="00584C28">
            <w:pPr>
              <w:pStyle w:val="MILTableText"/>
            </w:pPr>
            <w:r w:rsidRPr="00B568F5">
              <w:t>@@</w:t>
            </w:r>
            <w:r w:rsidR="00260D6D" w:rsidRPr="00B568F5">
              <w:t>NEWAUFI</w:t>
            </w:r>
            <w:r w:rsidR="009E3349" w:rsidRPr="00B568F5">
              <w:t>5_50</w:t>
            </w:r>
            <w:r w:rsidRPr="00B568F5">
              <w:t>@@</w:t>
            </w:r>
          </w:p>
        </w:tc>
        <w:tc>
          <w:tcPr>
            <w:tcW w:w="1440" w:type="dxa"/>
          </w:tcPr>
          <w:p w14:paraId="36342372" w14:textId="562FA37B" w:rsidR="009E3349" w:rsidRPr="00B568F5" w:rsidRDefault="002C4A09" w:rsidP="00584C28">
            <w:pPr>
              <w:pStyle w:val="MILTableText"/>
            </w:pPr>
            <w:r w:rsidRPr="00B568F5">
              <w:t>@@</w:t>
            </w:r>
            <w:r w:rsidR="00260D6D" w:rsidRPr="00B568F5">
              <w:t>NEWAUFI</w:t>
            </w:r>
            <w:r w:rsidR="009E3349" w:rsidRPr="00B568F5">
              <w:t>10_50</w:t>
            </w:r>
            <w:r w:rsidRPr="00B568F5">
              <w:t>@@</w:t>
            </w:r>
          </w:p>
        </w:tc>
        <w:tc>
          <w:tcPr>
            <w:tcW w:w="1440" w:type="dxa"/>
          </w:tcPr>
          <w:p w14:paraId="0940A62F" w14:textId="104D6DF0" w:rsidR="009E3349" w:rsidRPr="00B568F5" w:rsidRDefault="002C4A09" w:rsidP="00584C28">
            <w:pPr>
              <w:pStyle w:val="MILTableText"/>
            </w:pPr>
            <w:r w:rsidRPr="00B568F5">
              <w:t>@@</w:t>
            </w:r>
            <w:r w:rsidR="00260D6D" w:rsidRPr="00B568F5">
              <w:t>NEWAUFI</w:t>
            </w:r>
            <w:r w:rsidR="009E3349" w:rsidRPr="00B568F5">
              <w:t>15_50</w:t>
            </w:r>
            <w:r w:rsidRPr="00B568F5">
              <w:t>@@</w:t>
            </w:r>
          </w:p>
        </w:tc>
        <w:tc>
          <w:tcPr>
            <w:tcW w:w="1440" w:type="dxa"/>
          </w:tcPr>
          <w:p w14:paraId="1033FD6B" w14:textId="7F9593F1" w:rsidR="009E3349" w:rsidRPr="00B568F5" w:rsidRDefault="002C4A09" w:rsidP="00584C28">
            <w:pPr>
              <w:pStyle w:val="MILTableText"/>
            </w:pPr>
            <w:r w:rsidRPr="00B568F5">
              <w:t>@@</w:t>
            </w:r>
            <w:r w:rsidR="00260D6D" w:rsidRPr="00B568F5">
              <w:t>NEWAUFI</w:t>
            </w:r>
            <w:r w:rsidR="009E3349" w:rsidRPr="00B568F5">
              <w:t>25_50</w:t>
            </w:r>
            <w:r w:rsidRPr="00B568F5">
              <w:t>@@</w:t>
            </w:r>
          </w:p>
        </w:tc>
        <w:tc>
          <w:tcPr>
            <w:tcW w:w="1440" w:type="dxa"/>
          </w:tcPr>
          <w:p w14:paraId="358DA905" w14:textId="0D0774B5" w:rsidR="009E3349" w:rsidRPr="00B568F5" w:rsidRDefault="002C4A09" w:rsidP="00584C28">
            <w:pPr>
              <w:pStyle w:val="MILTableText"/>
            </w:pPr>
            <w:r w:rsidRPr="00B568F5">
              <w:t>@@</w:t>
            </w:r>
            <w:r w:rsidR="00260D6D" w:rsidRPr="00B568F5">
              <w:t>NEWAUFI</w:t>
            </w:r>
            <w:r w:rsidR="009E3349" w:rsidRPr="00B568F5">
              <w:t>30_50</w:t>
            </w:r>
            <w:r w:rsidRPr="00B568F5">
              <w:t>@@</w:t>
            </w:r>
          </w:p>
        </w:tc>
      </w:tr>
      <w:tr w:rsidR="009E3349" w14:paraId="3A1A0C6E" w14:textId="77777777" w:rsidTr="0005649E">
        <w:trPr>
          <w:trHeight w:hRule="exact" w:val="432"/>
        </w:trPr>
        <w:tc>
          <w:tcPr>
            <w:tcW w:w="1020" w:type="dxa"/>
          </w:tcPr>
          <w:p w14:paraId="2AFF5966" w14:textId="77777777" w:rsidR="009E3349" w:rsidRPr="00B568F5" w:rsidRDefault="009E3349" w:rsidP="00584C28">
            <w:pPr>
              <w:pStyle w:val="MILTableText"/>
            </w:pPr>
            <w:r w:rsidRPr="00B568F5">
              <w:t>75%</w:t>
            </w:r>
          </w:p>
        </w:tc>
        <w:tc>
          <w:tcPr>
            <w:tcW w:w="1440" w:type="dxa"/>
          </w:tcPr>
          <w:p w14:paraId="21155847" w14:textId="2C6E20CD" w:rsidR="009E3349" w:rsidRPr="00B568F5" w:rsidRDefault="002C4A09" w:rsidP="00584C28">
            <w:pPr>
              <w:pStyle w:val="MILTableText"/>
            </w:pPr>
            <w:r w:rsidRPr="00B568F5">
              <w:t>@@</w:t>
            </w:r>
            <w:r w:rsidR="00260D6D" w:rsidRPr="00B568F5">
              <w:t>NEWAUFI</w:t>
            </w:r>
            <w:r w:rsidR="009E3349" w:rsidRPr="00B568F5">
              <w:t>1_75</w:t>
            </w:r>
            <w:r w:rsidRPr="00B568F5">
              <w:t>@@</w:t>
            </w:r>
          </w:p>
        </w:tc>
        <w:tc>
          <w:tcPr>
            <w:tcW w:w="1440" w:type="dxa"/>
          </w:tcPr>
          <w:p w14:paraId="4AE85470" w14:textId="7FC18EFA" w:rsidR="009E3349" w:rsidRPr="00B568F5" w:rsidRDefault="002C4A09" w:rsidP="00584C28">
            <w:pPr>
              <w:pStyle w:val="MILTableText"/>
            </w:pPr>
            <w:r w:rsidRPr="00B568F5">
              <w:t>@@</w:t>
            </w:r>
            <w:r w:rsidR="00260D6D" w:rsidRPr="00B568F5">
              <w:t>NEWAUFI</w:t>
            </w:r>
            <w:r w:rsidR="009E3349" w:rsidRPr="00B568F5">
              <w:t>5_75</w:t>
            </w:r>
            <w:r w:rsidRPr="00B568F5">
              <w:t>@@</w:t>
            </w:r>
          </w:p>
        </w:tc>
        <w:tc>
          <w:tcPr>
            <w:tcW w:w="1440" w:type="dxa"/>
          </w:tcPr>
          <w:p w14:paraId="4DFC32D0" w14:textId="1DC7D45D" w:rsidR="009E3349" w:rsidRPr="00B568F5" w:rsidRDefault="002C4A09" w:rsidP="00584C28">
            <w:pPr>
              <w:pStyle w:val="MILTableText"/>
            </w:pPr>
            <w:r w:rsidRPr="00B568F5">
              <w:t>@@</w:t>
            </w:r>
            <w:r w:rsidR="00260D6D" w:rsidRPr="00B568F5">
              <w:t>NEWAUFI</w:t>
            </w:r>
            <w:r w:rsidR="009E3349" w:rsidRPr="00B568F5">
              <w:t>10_75</w:t>
            </w:r>
            <w:r w:rsidRPr="00B568F5">
              <w:t>@@</w:t>
            </w:r>
          </w:p>
        </w:tc>
        <w:tc>
          <w:tcPr>
            <w:tcW w:w="1440" w:type="dxa"/>
          </w:tcPr>
          <w:p w14:paraId="5F364581" w14:textId="00D7BF0E" w:rsidR="009E3349" w:rsidRPr="00B568F5" w:rsidRDefault="002C4A09" w:rsidP="00584C28">
            <w:pPr>
              <w:pStyle w:val="MILTableText"/>
            </w:pPr>
            <w:r w:rsidRPr="00B568F5">
              <w:t>@@</w:t>
            </w:r>
            <w:r w:rsidR="00260D6D" w:rsidRPr="00B568F5">
              <w:t>NEWAUFI</w:t>
            </w:r>
            <w:r w:rsidR="009E3349" w:rsidRPr="00B568F5">
              <w:t>15_75</w:t>
            </w:r>
            <w:r w:rsidRPr="00B568F5">
              <w:t>@@</w:t>
            </w:r>
          </w:p>
        </w:tc>
        <w:tc>
          <w:tcPr>
            <w:tcW w:w="1440" w:type="dxa"/>
          </w:tcPr>
          <w:p w14:paraId="40154DF0" w14:textId="1304A691" w:rsidR="009E3349" w:rsidRPr="00B568F5" w:rsidRDefault="002C4A09" w:rsidP="00584C28">
            <w:pPr>
              <w:pStyle w:val="MILTableText"/>
            </w:pPr>
            <w:r w:rsidRPr="00B568F5">
              <w:t>@@</w:t>
            </w:r>
            <w:r w:rsidR="00260D6D" w:rsidRPr="00B568F5">
              <w:t>NEWAUFI</w:t>
            </w:r>
            <w:r w:rsidR="009E3349" w:rsidRPr="00B568F5">
              <w:t>25_75</w:t>
            </w:r>
            <w:r w:rsidRPr="00B568F5">
              <w:t>@@</w:t>
            </w:r>
          </w:p>
        </w:tc>
        <w:tc>
          <w:tcPr>
            <w:tcW w:w="1440" w:type="dxa"/>
          </w:tcPr>
          <w:p w14:paraId="0C5BD57E" w14:textId="4D645013" w:rsidR="009E3349" w:rsidRPr="00B568F5" w:rsidRDefault="002C4A09" w:rsidP="00584C28">
            <w:pPr>
              <w:pStyle w:val="MILTableText"/>
            </w:pPr>
            <w:r w:rsidRPr="00B568F5">
              <w:t>@@</w:t>
            </w:r>
            <w:r w:rsidR="00260D6D" w:rsidRPr="00B568F5">
              <w:t>NEWAUFI</w:t>
            </w:r>
            <w:r w:rsidR="009E3349" w:rsidRPr="00B568F5">
              <w:t>30_75</w:t>
            </w:r>
            <w:r w:rsidRPr="00B568F5">
              <w:t>@@</w:t>
            </w:r>
          </w:p>
        </w:tc>
      </w:tr>
      <w:tr w:rsidR="009E3349" w14:paraId="67CE56D4" w14:textId="77777777" w:rsidTr="0005649E">
        <w:trPr>
          <w:trHeight w:hRule="exact" w:val="432"/>
        </w:trPr>
        <w:tc>
          <w:tcPr>
            <w:tcW w:w="1020" w:type="dxa"/>
          </w:tcPr>
          <w:p w14:paraId="145BA0A5" w14:textId="77777777" w:rsidR="009E3349" w:rsidRPr="00B568F5" w:rsidRDefault="009E3349" w:rsidP="00584C28">
            <w:pPr>
              <w:pStyle w:val="MILTableText"/>
            </w:pPr>
            <w:r w:rsidRPr="00B568F5">
              <w:t>95%</w:t>
            </w:r>
          </w:p>
        </w:tc>
        <w:tc>
          <w:tcPr>
            <w:tcW w:w="1440" w:type="dxa"/>
          </w:tcPr>
          <w:p w14:paraId="1A2E94C3" w14:textId="4AADDB92" w:rsidR="009E3349" w:rsidRPr="00B568F5" w:rsidRDefault="002C4A09" w:rsidP="00584C28">
            <w:pPr>
              <w:pStyle w:val="MILTableText"/>
            </w:pPr>
            <w:r w:rsidRPr="00B568F5">
              <w:t>@@</w:t>
            </w:r>
            <w:r w:rsidR="00260D6D" w:rsidRPr="00B568F5">
              <w:t>NEWAUFI</w:t>
            </w:r>
            <w:r w:rsidR="009E3349" w:rsidRPr="00B568F5">
              <w:t>1_95</w:t>
            </w:r>
            <w:r w:rsidRPr="00B568F5">
              <w:t>@@</w:t>
            </w:r>
          </w:p>
        </w:tc>
        <w:tc>
          <w:tcPr>
            <w:tcW w:w="1440" w:type="dxa"/>
          </w:tcPr>
          <w:p w14:paraId="080DC6DF" w14:textId="7F9B19CA" w:rsidR="009E3349" w:rsidRPr="00B568F5" w:rsidRDefault="002C4A09" w:rsidP="00584C28">
            <w:pPr>
              <w:pStyle w:val="MILTableText"/>
            </w:pPr>
            <w:r w:rsidRPr="00B568F5">
              <w:t>@@</w:t>
            </w:r>
            <w:r w:rsidR="00260D6D" w:rsidRPr="00B568F5">
              <w:t>NEWAUFI</w:t>
            </w:r>
            <w:r w:rsidR="009E3349" w:rsidRPr="00B568F5">
              <w:t>5_95</w:t>
            </w:r>
            <w:r w:rsidRPr="00B568F5">
              <w:t>@@</w:t>
            </w:r>
          </w:p>
        </w:tc>
        <w:tc>
          <w:tcPr>
            <w:tcW w:w="1440" w:type="dxa"/>
          </w:tcPr>
          <w:p w14:paraId="13931E2C" w14:textId="3C1EE33A" w:rsidR="009E3349" w:rsidRPr="00B568F5" w:rsidRDefault="002C4A09" w:rsidP="00584C28">
            <w:pPr>
              <w:pStyle w:val="MILTableText"/>
            </w:pPr>
            <w:r w:rsidRPr="00B568F5">
              <w:t>@@</w:t>
            </w:r>
            <w:r w:rsidR="00260D6D" w:rsidRPr="00B568F5">
              <w:t>NEWAUFI</w:t>
            </w:r>
            <w:r w:rsidR="009E3349" w:rsidRPr="00B568F5">
              <w:t>10_95</w:t>
            </w:r>
            <w:r w:rsidRPr="00B568F5">
              <w:t>@@</w:t>
            </w:r>
          </w:p>
        </w:tc>
        <w:tc>
          <w:tcPr>
            <w:tcW w:w="1440" w:type="dxa"/>
          </w:tcPr>
          <w:p w14:paraId="0DF94A91" w14:textId="02BAE04E" w:rsidR="009E3349" w:rsidRPr="00B568F5" w:rsidRDefault="002C4A09" w:rsidP="00584C28">
            <w:pPr>
              <w:pStyle w:val="MILTableText"/>
            </w:pPr>
            <w:r w:rsidRPr="00B568F5">
              <w:t>@@</w:t>
            </w:r>
            <w:r w:rsidR="00260D6D" w:rsidRPr="00B568F5">
              <w:t>NEWAUFI</w:t>
            </w:r>
            <w:r w:rsidR="009E3349" w:rsidRPr="00B568F5">
              <w:t>15_95</w:t>
            </w:r>
            <w:r w:rsidRPr="00B568F5">
              <w:t>@@</w:t>
            </w:r>
          </w:p>
        </w:tc>
        <w:tc>
          <w:tcPr>
            <w:tcW w:w="1440" w:type="dxa"/>
          </w:tcPr>
          <w:p w14:paraId="2FAE4237" w14:textId="4C9D6234" w:rsidR="009E3349" w:rsidRPr="00B568F5" w:rsidRDefault="002C4A09" w:rsidP="00584C28">
            <w:pPr>
              <w:pStyle w:val="MILTableText"/>
            </w:pPr>
            <w:r w:rsidRPr="00B568F5">
              <w:t>@@</w:t>
            </w:r>
            <w:r w:rsidR="00260D6D" w:rsidRPr="00B568F5">
              <w:t>NEWAUFI</w:t>
            </w:r>
            <w:r w:rsidR="009E3349" w:rsidRPr="00B568F5">
              <w:t>25_95</w:t>
            </w:r>
            <w:r w:rsidRPr="00B568F5">
              <w:t>@@</w:t>
            </w:r>
          </w:p>
        </w:tc>
        <w:tc>
          <w:tcPr>
            <w:tcW w:w="1440" w:type="dxa"/>
          </w:tcPr>
          <w:p w14:paraId="4B2F11E5" w14:textId="7A03310F" w:rsidR="009E3349" w:rsidRPr="00B568F5" w:rsidRDefault="002C4A09" w:rsidP="00584C28">
            <w:pPr>
              <w:pStyle w:val="MILTableText"/>
            </w:pPr>
            <w:r w:rsidRPr="00B568F5">
              <w:t>@@</w:t>
            </w:r>
            <w:r w:rsidR="00260D6D" w:rsidRPr="00B568F5">
              <w:t>NEWAUFI</w:t>
            </w:r>
            <w:r w:rsidR="009E3349" w:rsidRPr="00B568F5">
              <w:t>30_95</w:t>
            </w:r>
            <w:r w:rsidRPr="00B568F5">
              <w:t>@@</w:t>
            </w:r>
          </w:p>
        </w:tc>
      </w:tr>
      <w:tr w:rsidR="009E3349" w14:paraId="2676C799" w14:textId="77777777" w:rsidTr="0005649E">
        <w:trPr>
          <w:trHeight w:hRule="exact" w:val="432"/>
        </w:trPr>
        <w:tc>
          <w:tcPr>
            <w:tcW w:w="1020" w:type="dxa"/>
          </w:tcPr>
          <w:p w14:paraId="71E5FEA5" w14:textId="77777777" w:rsidR="009E3349" w:rsidRPr="00B568F5" w:rsidRDefault="009E3349" w:rsidP="00584C28">
            <w:pPr>
              <w:pStyle w:val="MILTableText"/>
            </w:pPr>
            <w:r w:rsidRPr="00B568F5">
              <w:t>Mean</w:t>
            </w:r>
          </w:p>
        </w:tc>
        <w:tc>
          <w:tcPr>
            <w:tcW w:w="1440" w:type="dxa"/>
          </w:tcPr>
          <w:p w14:paraId="1F66F4E8" w14:textId="673CF112" w:rsidR="009E3349" w:rsidRPr="00B568F5" w:rsidRDefault="002C4A09" w:rsidP="00584C28">
            <w:pPr>
              <w:pStyle w:val="MILTableText"/>
            </w:pPr>
            <w:r w:rsidRPr="00B568F5">
              <w:t>@@</w:t>
            </w:r>
            <w:r w:rsidR="00260D6D" w:rsidRPr="00B568F5">
              <w:t>NEWAUFI</w:t>
            </w:r>
            <w:r w:rsidR="009E3349" w:rsidRPr="00B568F5">
              <w:t>1_MU</w:t>
            </w:r>
            <w:r w:rsidRPr="00B568F5">
              <w:t>@@</w:t>
            </w:r>
          </w:p>
        </w:tc>
        <w:tc>
          <w:tcPr>
            <w:tcW w:w="1440" w:type="dxa"/>
          </w:tcPr>
          <w:p w14:paraId="4BCE3096" w14:textId="1AD689D6" w:rsidR="009E3349" w:rsidRPr="00B568F5" w:rsidRDefault="002C4A09" w:rsidP="00584C28">
            <w:pPr>
              <w:pStyle w:val="MILTableText"/>
            </w:pPr>
            <w:r w:rsidRPr="00B568F5">
              <w:t>@@</w:t>
            </w:r>
            <w:r w:rsidR="00260D6D" w:rsidRPr="00B568F5">
              <w:t>NEWAUFI</w:t>
            </w:r>
            <w:r w:rsidR="009E3349" w:rsidRPr="00B568F5">
              <w:t>5_MU</w:t>
            </w:r>
            <w:r w:rsidRPr="00B568F5">
              <w:t>@@</w:t>
            </w:r>
          </w:p>
        </w:tc>
        <w:tc>
          <w:tcPr>
            <w:tcW w:w="1440" w:type="dxa"/>
          </w:tcPr>
          <w:p w14:paraId="402ACF32" w14:textId="4BD43C06" w:rsidR="009E3349" w:rsidRPr="00B568F5" w:rsidRDefault="002C4A09" w:rsidP="00584C28">
            <w:pPr>
              <w:pStyle w:val="MILTableText"/>
            </w:pPr>
            <w:r w:rsidRPr="00B568F5">
              <w:t>@@</w:t>
            </w:r>
            <w:r w:rsidR="00260D6D" w:rsidRPr="00B568F5">
              <w:t>NEWAUFI</w:t>
            </w:r>
            <w:r w:rsidR="009E3349" w:rsidRPr="00B568F5">
              <w:t>10_MU</w:t>
            </w:r>
            <w:r w:rsidRPr="00B568F5">
              <w:t>@@</w:t>
            </w:r>
          </w:p>
        </w:tc>
        <w:tc>
          <w:tcPr>
            <w:tcW w:w="1440" w:type="dxa"/>
          </w:tcPr>
          <w:p w14:paraId="455B8FCC" w14:textId="794FF868" w:rsidR="009E3349" w:rsidRPr="00B568F5" w:rsidRDefault="002C4A09" w:rsidP="00584C28">
            <w:pPr>
              <w:pStyle w:val="MILTableText"/>
            </w:pPr>
            <w:r w:rsidRPr="00B568F5">
              <w:t>@@</w:t>
            </w:r>
            <w:r w:rsidR="00260D6D" w:rsidRPr="00B568F5">
              <w:t>NEWAUFI</w:t>
            </w:r>
            <w:r w:rsidR="009E3349" w:rsidRPr="00B568F5">
              <w:t>15_MU</w:t>
            </w:r>
            <w:r w:rsidRPr="00B568F5">
              <w:t>@@</w:t>
            </w:r>
          </w:p>
        </w:tc>
        <w:tc>
          <w:tcPr>
            <w:tcW w:w="1440" w:type="dxa"/>
          </w:tcPr>
          <w:p w14:paraId="64A86EC2" w14:textId="0194F0C1" w:rsidR="009E3349" w:rsidRPr="00B568F5" w:rsidRDefault="002C4A09" w:rsidP="00584C28">
            <w:pPr>
              <w:pStyle w:val="MILTableText"/>
            </w:pPr>
            <w:r w:rsidRPr="00B568F5">
              <w:t>@@</w:t>
            </w:r>
            <w:r w:rsidR="00260D6D" w:rsidRPr="00B568F5">
              <w:t>NEWAUFI</w:t>
            </w:r>
            <w:r w:rsidR="009E3349" w:rsidRPr="00B568F5">
              <w:t>25_MU</w:t>
            </w:r>
            <w:r w:rsidRPr="00B568F5">
              <w:t>@@</w:t>
            </w:r>
          </w:p>
        </w:tc>
        <w:tc>
          <w:tcPr>
            <w:tcW w:w="1440" w:type="dxa"/>
          </w:tcPr>
          <w:p w14:paraId="2CADE6AA" w14:textId="6816DB62" w:rsidR="009E3349" w:rsidRPr="00B568F5" w:rsidRDefault="002C4A09" w:rsidP="00584C28">
            <w:pPr>
              <w:pStyle w:val="MILTableText"/>
            </w:pPr>
            <w:r w:rsidRPr="00B568F5">
              <w:t>@@</w:t>
            </w:r>
            <w:r w:rsidR="00260D6D" w:rsidRPr="00B568F5">
              <w:t>NEWAUFI</w:t>
            </w:r>
            <w:r w:rsidR="009E3349" w:rsidRPr="00B568F5">
              <w:t>30_MU</w:t>
            </w:r>
            <w:r w:rsidRPr="00B568F5">
              <w:t>@@</w:t>
            </w:r>
          </w:p>
        </w:tc>
      </w:tr>
      <w:tr w:rsidR="009E3349" w14:paraId="5C6D41CD" w14:textId="77777777" w:rsidTr="0005649E">
        <w:trPr>
          <w:trHeight w:hRule="exact" w:val="432"/>
        </w:trPr>
        <w:tc>
          <w:tcPr>
            <w:tcW w:w="1020" w:type="dxa"/>
          </w:tcPr>
          <w:p w14:paraId="35D40922" w14:textId="77777777" w:rsidR="009E3349" w:rsidRPr="00B568F5" w:rsidRDefault="009E3349" w:rsidP="00584C28">
            <w:pPr>
              <w:pStyle w:val="MILTableText"/>
            </w:pPr>
            <w:r w:rsidRPr="00B568F5">
              <w:t>Volatility</w:t>
            </w:r>
          </w:p>
        </w:tc>
        <w:tc>
          <w:tcPr>
            <w:tcW w:w="1440" w:type="dxa"/>
          </w:tcPr>
          <w:p w14:paraId="226F1AF2" w14:textId="0B9F1B80" w:rsidR="009E3349" w:rsidRPr="00B568F5" w:rsidRDefault="002C4A09" w:rsidP="00584C28">
            <w:pPr>
              <w:pStyle w:val="MILTableText"/>
            </w:pPr>
            <w:r w:rsidRPr="00B568F5">
              <w:t>@@</w:t>
            </w:r>
            <w:r w:rsidR="00260D6D" w:rsidRPr="00B568F5">
              <w:t>NEWAUFI</w:t>
            </w:r>
            <w:r w:rsidR="009E3349" w:rsidRPr="00B568F5">
              <w:t>1_VOL</w:t>
            </w:r>
            <w:r w:rsidRPr="00B568F5">
              <w:t>@@</w:t>
            </w:r>
          </w:p>
        </w:tc>
        <w:tc>
          <w:tcPr>
            <w:tcW w:w="1440" w:type="dxa"/>
          </w:tcPr>
          <w:p w14:paraId="1B69753B" w14:textId="6B5ECBA1" w:rsidR="009E3349" w:rsidRPr="00B568F5" w:rsidRDefault="002C4A09" w:rsidP="00584C28">
            <w:pPr>
              <w:pStyle w:val="MILTableText"/>
            </w:pPr>
            <w:r w:rsidRPr="00B568F5">
              <w:t>@@</w:t>
            </w:r>
            <w:r w:rsidR="00260D6D" w:rsidRPr="00B568F5">
              <w:t>NEWAUFI</w:t>
            </w:r>
            <w:r w:rsidR="009E3349" w:rsidRPr="00B568F5">
              <w:t>5_VOL</w:t>
            </w:r>
            <w:r w:rsidRPr="00B568F5">
              <w:t>@@</w:t>
            </w:r>
          </w:p>
        </w:tc>
        <w:tc>
          <w:tcPr>
            <w:tcW w:w="1440" w:type="dxa"/>
          </w:tcPr>
          <w:p w14:paraId="37C31E91" w14:textId="380F624A" w:rsidR="009E3349" w:rsidRPr="00B568F5" w:rsidRDefault="002C4A09" w:rsidP="00584C28">
            <w:pPr>
              <w:pStyle w:val="MILTableText"/>
            </w:pPr>
            <w:r w:rsidRPr="00B568F5">
              <w:t>@@</w:t>
            </w:r>
            <w:r w:rsidR="00260D6D" w:rsidRPr="00B568F5">
              <w:t>NEWAUFI</w:t>
            </w:r>
            <w:r w:rsidR="009E3349" w:rsidRPr="00B568F5">
              <w:t>10_VOL</w:t>
            </w:r>
            <w:r w:rsidRPr="00B568F5">
              <w:t>@@</w:t>
            </w:r>
          </w:p>
        </w:tc>
        <w:tc>
          <w:tcPr>
            <w:tcW w:w="1440" w:type="dxa"/>
          </w:tcPr>
          <w:p w14:paraId="53787B1D" w14:textId="7EF9C097" w:rsidR="009E3349" w:rsidRPr="00B568F5" w:rsidRDefault="002C4A09" w:rsidP="00584C28">
            <w:pPr>
              <w:pStyle w:val="MILTableText"/>
            </w:pPr>
            <w:r w:rsidRPr="00B568F5">
              <w:t>@@</w:t>
            </w:r>
            <w:r w:rsidR="00260D6D" w:rsidRPr="00B568F5">
              <w:t>NEWAUFI</w:t>
            </w:r>
            <w:r w:rsidR="009E3349" w:rsidRPr="00B568F5">
              <w:t>15_VOL</w:t>
            </w:r>
            <w:r w:rsidRPr="00B568F5">
              <w:t>@@</w:t>
            </w:r>
          </w:p>
        </w:tc>
        <w:tc>
          <w:tcPr>
            <w:tcW w:w="1440" w:type="dxa"/>
          </w:tcPr>
          <w:p w14:paraId="5017EA97" w14:textId="147F3C7B" w:rsidR="009E3349" w:rsidRPr="00B568F5" w:rsidRDefault="002C4A09" w:rsidP="00584C28">
            <w:pPr>
              <w:pStyle w:val="MILTableText"/>
            </w:pPr>
            <w:r w:rsidRPr="00B568F5">
              <w:t>@@</w:t>
            </w:r>
            <w:r w:rsidR="00260D6D" w:rsidRPr="00B568F5">
              <w:t>NEWAUFI</w:t>
            </w:r>
            <w:r w:rsidR="009E3349" w:rsidRPr="00B568F5">
              <w:t>25_VOL</w:t>
            </w:r>
            <w:r w:rsidRPr="00B568F5">
              <w:t>@@</w:t>
            </w:r>
          </w:p>
        </w:tc>
        <w:tc>
          <w:tcPr>
            <w:tcW w:w="1440" w:type="dxa"/>
          </w:tcPr>
          <w:p w14:paraId="408F81A4" w14:textId="5F1F1262" w:rsidR="009E3349" w:rsidRPr="00B568F5" w:rsidRDefault="002C4A09" w:rsidP="00584C28">
            <w:pPr>
              <w:pStyle w:val="MILTableText"/>
            </w:pPr>
            <w:r w:rsidRPr="00B568F5">
              <w:t>@@</w:t>
            </w:r>
            <w:r w:rsidR="00260D6D" w:rsidRPr="00B568F5">
              <w:t>NEWAUFI</w:t>
            </w:r>
            <w:r w:rsidR="009E3349" w:rsidRPr="00B568F5">
              <w:t>30_VOL</w:t>
            </w:r>
            <w:r w:rsidRPr="00B568F5">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7BC20E8E"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690F80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EB55E76" w14:textId="77777777" w:rsidR="00584C28" w:rsidRPr="001355EB" w:rsidRDefault="00584C28" w:rsidP="00584C28">
            <w:pPr>
              <w:pStyle w:val="MILTableHeader"/>
            </w:pPr>
            <w:r w:rsidRPr="001355EB">
              <w:t>%’ile</w:t>
            </w:r>
          </w:p>
        </w:tc>
        <w:tc>
          <w:tcPr>
            <w:tcW w:w="1440" w:type="dxa"/>
          </w:tcPr>
          <w:p w14:paraId="6EF5BEE3" w14:textId="77777777" w:rsidR="00584C28" w:rsidRPr="001355EB" w:rsidRDefault="00584C28" w:rsidP="00584C28">
            <w:pPr>
              <w:pStyle w:val="MILTableHeader"/>
            </w:pPr>
            <w:r w:rsidRPr="001355EB">
              <w:t>1yr</w:t>
            </w:r>
          </w:p>
        </w:tc>
        <w:tc>
          <w:tcPr>
            <w:tcW w:w="1440" w:type="dxa"/>
          </w:tcPr>
          <w:p w14:paraId="64A90B7D" w14:textId="77777777" w:rsidR="00584C28" w:rsidRPr="001355EB" w:rsidRDefault="00584C28" w:rsidP="00584C28">
            <w:pPr>
              <w:pStyle w:val="MILTableHeader"/>
            </w:pPr>
            <w:r w:rsidRPr="001355EB">
              <w:t>5yr</w:t>
            </w:r>
          </w:p>
        </w:tc>
        <w:tc>
          <w:tcPr>
            <w:tcW w:w="1440" w:type="dxa"/>
          </w:tcPr>
          <w:p w14:paraId="442AB285" w14:textId="77777777" w:rsidR="00584C28" w:rsidRPr="001355EB" w:rsidRDefault="00584C28" w:rsidP="00584C28">
            <w:pPr>
              <w:pStyle w:val="MILTableHeader"/>
            </w:pPr>
            <w:r w:rsidRPr="001355EB">
              <w:t>10yr</w:t>
            </w:r>
          </w:p>
        </w:tc>
        <w:tc>
          <w:tcPr>
            <w:tcW w:w="1440" w:type="dxa"/>
          </w:tcPr>
          <w:p w14:paraId="350F78AD" w14:textId="77777777" w:rsidR="00584C28" w:rsidRPr="001355EB" w:rsidRDefault="00584C28" w:rsidP="00584C28">
            <w:pPr>
              <w:pStyle w:val="MILTableHeader"/>
            </w:pPr>
            <w:r w:rsidRPr="001355EB">
              <w:t>15yr</w:t>
            </w:r>
          </w:p>
        </w:tc>
        <w:tc>
          <w:tcPr>
            <w:tcW w:w="1440" w:type="dxa"/>
          </w:tcPr>
          <w:p w14:paraId="2D954EF4" w14:textId="77777777" w:rsidR="00584C28" w:rsidRPr="001355EB" w:rsidRDefault="00584C28" w:rsidP="00584C28">
            <w:pPr>
              <w:pStyle w:val="MILTableHeader"/>
            </w:pPr>
            <w:r w:rsidRPr="001355EB">
              <w:t>20yr</w:t>
            </w:r>
          </w:p>
        </w:tc>
        <w:tc>
          <w:tcPr>
            <w:tcW w:w="1440" w:type="dxa"/>
          </w:tcPr>
          <w:p w14:paraId="5402B2C4" w14:textId="77777777" w:rsidR="00584C28" w:rsidRPr="001355EB" w:rsidRDefault="00584C28" w:rsidP="00584C28">
            <w:pPr>
              <w:pStyle w:val="MILTableHeader"/>
            </w:pPr>
            <w:r w:rsidRPr="001355EB">
              <w:t>30yr</w:t>
            </w:r>
          </w:p>
        </w:tc>
      </w:tr>
      <w:tr w:rsidR="00584C28" w14:paraId="1951DDE9" w14:textId="77777777" w:rsidTr="00584C28">
        <w:trPr>
          <w:trHeight w:hRule="exact" w:val="432"/>
        </w:trPr>
        <w:tc>
          <w:tcPr>
            <w:tcW w:w="1020" w:type="dxa"/>
          </w:tcPr>
          <w:p w14:paraId="0287CA76" w14:textId="77777777" w:rsidR="00584C28" w:rsidRPr="001355EB" w:rsidRDefault="00584C28" w:rsidP="00584C28">
            <w:pPr>
              <w:pStyle w:val="MILTableText"/>
            </w:pPr>
            <w:r w:rsidRPr="001355EB">
              <w:t>5%</w:t>
            </w:r>
          </w:p>
        </w:tc>
        <w:tc>
          <w:tcPr>
            <w:tcW w:w="1440" w:type="dxa"/>
          </w:tcPr>
          <w:p w14:paraId="2E6EC0E6" w14:textId="17450140" w:rsidR="00584C28" w:rsidRPr="001355EB" w:rsidRDefault="00584C28" w:rsidP="00584C28">
            <w:pPr>
              <w:pStyle w:val="MILTableText"/>
            </w:pPr>
            <w:r w:rsidRPr="001355EB">
              <w:t>@@</w:t>
            </w:r>
            <w:r>
              <w:t>OLDAUFIIR</w:t>
            </w:r>
            <w:r w:rsidRPr="001355EB">
              <w:t>1_5@@</w:t>
            </w:r>
          </w:p>
        </w:tc>
        <w:tc>
          <w:tcPr>
            <w:tcW w:w="1440" w:type="dxa"/>
          </w:tcPr>
          <w:p w14:paraId="69EAFB97" w14:textId="3A027B65" w:rsidR="00584C28" w:rsidRPr="00584C28" w:rsidRDefault="00584C28" w:rsidP="00584C28">
            <w:pPr>
              <w:pStyle w:val="MILTableText"/>
            </w:pPr>
            <w:r w:rsidRPr="00584C28">
              <w:t>@@OLD</w:t>
            </w:r>
            <w:r>
              <w:t>AUFI</w:t>
            </w:r>
            <w:r w:rsidRPr="00584C28">
              <w:t>IR5_5@@</w:t>
            </w:r>
          </w:p>
        </w:tc>
        <w:tc>
          <w:tcPr>
            <w:tcW w:w="1440" w:type="dxa"/>
          </w:tcPr>
          <w:p w14:paraId="76C2BDFF" w14:textId="3FC065BC" w:rsidR="00584C28" w:rsidRPr="001355EB" w:rsidRDefault="00584C28" w:rsidP="00584C28">
            <w:pPr>
              <w:pStyle w:val="MILTableText"/>
            </w:pPr>
            <w:r w:rsidRPr="001355EB">
              <w:t>@@</w:t>
            </w:r>
            <w:r>
              <w:t>OLDAUFIIR</w:t>
            </w:r>
            <w:r w:rsidRPr="001355EB">
              <w:t>10_5@@</w:t>
            </w:r>
          </w:p>
        </w:tc>
        <w:tc>
          <w:tcPr>
            <w:tcW w:w="1440" w:type="dxa"/>
          </w:tcPr>
          <w:p w14:paraId="27FFE04A" w14:textId="054F3671" w:rsidR="00584C28" w:rsidRPr="001355EB" w:rsidRDefault="00584C28" w:rsidP="00584C28">
            <w:pPr>
              <w:pStyle w:val="MILTableText"/>
            </w:pPr>
            <w:r w:rsidRPr="001355EB">
              <w:t>@@</w:t>
            </w:r>
            <w:r>
              <w:t>OLDAUFIIR</w:t>
            </w:r>
            <w:r w:rsidRPr="001355EB">
              <w:t>15_5@@</w:t>
            </w:r>
          </w:p>
        </w:tc>
        <w:tc>
          <w:tcPr>
            <w:tcW w:w="1440" w:type="dxa"/>
          </w:tcPr>
          <w:p w14:paraId="1E4C4C14" w14:textId="489EE822" w:rsidR="00584C28" w:rsidRPr="001355EB" w:rsidRDefault="00584C28" w:rsidP="00584C28">
            <w:pPr>
              <w:pStyle w:val="MILTableText"/>
            </w:pPr>
            <w:r w:rsidRPr="001355EB">
              <w:t>@@</w:t>
            </w:r>
            <w:r>
              <w:t>OLDAUFIIR</w:t>
            </w:r>
            <w:r w:rsidRPr="001355EB">
              <w:t>25_5@@</w:t>
            </w:r>
          </w:p>
        </w:tc>
        <w:tc>
          <w:tcPr>
            <w:tcW w:w="1440" w:type="dxa"/>
          </w:tcPr>
          <w:p w14:paraId="700F62E5" w14:textId="07328B41" w:rsidR="00584C28" w:rsidRPr="001355EB" w:rsidRDefault="00584C28" w:rsidP="00584C28">
            <w:pPr>
              <w:pStyle w:val="MILTableText"/>
            </w:pPr>
            <w:r w:rsidRPr="001355EB">
              <w:t>@@</w:t>
            </w:r>
            <w:r>
              <w:t>OLDAUFIIR</w:t>
            </w:r>
            <w:r w:rsidRPr="001355EB">
              <w:t>30_5@@</w:t>
            </w:r>
          </w:p>
        </w:tc>
      </w:tr>
      <w:tr w:rsidR="00584C28" w14:paraId="44D4A612" w14:textId="77777777" w:rsidTr="00584C28">
        <w:trPr>
          <w:trHeight w:hRule="exact" w:val="432"/>
        </w:trPr>
        <w:tc>
          <w:tcPr>
            <w:tcW w:w="1020" w:type="dxa"/>
          </w:tcPr>
          <w:p w14:paraId="74BAEAB7" w14:textId="77777777" w:rsidR="00584C28" w:rsidRPr="001355EB" w:rsidRDefault="00584C28" w:rsidP="00584C28">
            <w:pPr>
              <w:pStyle w:val="MILTableText"/>
            </w:pPr>
            <w:r w:rsidRPr="001355EB">
              <w:t>25%</w:t>
            </w:r>
          </w:p>
        </w:tc>
        <w:tc>
          <w:tcPr>
            <w:tcW w:w="1440" w:type="dxa"/>
          </w:tcPr>
          <w:p w14:paraId="41CB5BBA" w14:textId="73D56DD1" w:rsidR="00584C28" w:rsidRPr="001355EB" w:rsidRDefault="00584C28" w:rsidP="00584C28">
            <w:pPr>
              <w:pStyle w:val="MILTableText"/>
            </w:pPr>
            <w:r w:rsidRPr="001355EB">
              <w:t>@@</w:t>
            </w:r>
            <w:r>
              <w:t>OLDAUFIIR</w:t>
            </w:r>
            <w:r w:rsidRPr="001355EB">
              <w:t>1_25@@</w:t>
            </w:r>
          </w:p>
        </w:tc>
        <w:tc>
          <w:tcPr>
            <w:tcW w:w="1440" w:type="dxa"/>
          </w:tcPr>
          <w:p w14:paraId="318AC21E" w14:textId="646BEDDB" w:rsidR="00584C28" w:rsidRPr="001355EB" w:rsidRDefault="00584C28" w:rsidP="00584C28">
            <w:pPr>
              <w:pStyle w:val="MILTableText"/>
            </w:pPr>
            <w:r w:rsidRPr="001355EB">
              <w:t>@@</w:t>
            </w:r>
            <w:r>
              <w:t>OLDAUFIIR</w:t>
            </w:r>
            <w:r w:rsidRPr="001355EB">
              <w:t>5_25@@</w:t>
            </w:r>
          </w:p>
        </w:tc>
        <w:tc>
          <w:tcPr>
            <w:tcW w:w="1440" w:type="dxa"/>
          </w:tcPr>
          <w:p w14:paraId="3345C0AE" w14:textId="1E2413B3" w:rsidR="00584C28" w:rsidRPr="001355EB" w:rsidRDefault="00584C28" w:rsidP="00584C28">
            <w:pPr>
              <w:pStyle w:val="MILTableText"/>
            </w:pPr>
            <w:r w:rsidRPr="001355EB">
              <w:t>@@</w:t>
            </w:r>
            <w:r>
              <w:t>OLDAUFIIR</w:t>
            </w:r>
            <w:r w:rsidRPr="001355EB">
              <w:t>10_25@@</w:t>
            </w:r>
          </w:p>
        </w:tc>
        <w:tc>
          <w:tcPr>
            <w:tcW w:w="1440" w:type="dxa"/>
          </w:tcPr>
          <w:p w14:paraId="15FDAD81" w14:textId="52D03BF8" w:rsidR="00584C28" w:rsidRPr="001355EB" w:rsidRDefault="00584C28" w:rsidP="00584C28">
            <w:pPr>
              <w:pStyle w:val="MILTableText"/>
            </w:pPr>
            <w:r w:rsidRPr="001355EB">
              <w:t>@@</w:t>
            </w:r>
            <w:r>
              <w:t>OLDAUFIIR</w:t>
            </w:r>
            <w:r w:rsidRPr="001355EB">
              <w:t>15_25@@</w:t>
            </w:r>
          </w:p>
        </w:tc>
        <w:tc>
          <w:tcPr>
            <w:tcW w:w="1440" w:type="dxa"/>
          </w:tcPr>
          <w:p w14:paraId="3FF5DC9E" w14:textId="316D4EE2" w:rsidR="00584C28" w:rsidRPr="001355EB" w:rsidRDefault="00584C28" w:rsidP="00584C28">
            <w:pPr>
              <w:pStyle w:val="MILTableText"/>
            </w:pPr>
            <w:r w:rsidRPr="001355EB">
              <w:t>@@</w:t>
            </w:r>
            <w:r>
              <w:t>OLDAUFIIR</w:t>
            </w:r>
            <w:r w:rsidRPr="001355EB">
              <w:t>25_25@@</w:t>
            </w:r>
          </w:p>
        </w:tc>
        <w:tc>
          <w:tcPr>
            <w:tcW w:w="1440" w:type="dxa"/>
          </w:tcPr>
          <w:p w14:paraId="561D806C" w14:textId="1A37F0B4" w:rsidR="00584C28" w:rsidRPr="001355EB" w:rsidRDefault="00584C28" w:rsidP="00584C28">
            <w:pPr>
              <w:pStyle w:val="MILTableText"/>
            </w:pPr>
            <w:r w:rsidRPr="001355EB">
              <w:t>@@</w:t>
            </w:r>
            <w:r>
              <w:t>OLDAUFIIR</w:t>
            </w:r>
            <w:r w:rsidRPr="001355EB">
              <w:t>30_25@@</w:t>
            </w:r>
          </w:p>
        </w:tc>
      </w:tr>
      <w:tr w:rsidR="00584C28" w14:paraId="54676535" w14:textId="77777777" w:rsidTr="00584C28">
        <w:trPr>
          <w:trHeight w:hRule="exact" w:val="432"/>
        </w:trPr>
        <w:tc>
          <w:tcPr>
            <w:tcW w:w="1020" w:type="dxa"/>
          </w:tcPr>
          <w:p w14:paraId="2CF3DD87" w14:textId="77777777" w:rsidR="00584C28" w:rsidRPr="001355EB" w:rsidRDefault="00584C28" w:rsidP="00584C28">
            <w:pPr>
              <w:pStyle w:val="MILTableText"/>
            </w:pPr>
            <w:r w:rsidRPr="001355EB">
              <w:t>50%</w:t>
            </w:r>
          </w:p>
        </w:tc>
        <w:tc>
          <w:tcPr>
            <w:tcW w:w="1440" w:type="dxa"/>
          </w:tcPr>
          <w:p w14:paraId="2286477B" w14:textId="51BEB9D7" w:rsidR="00584C28" w:rsidRPr="001355EB" w:rsidRDefault="00584C28" w:rsidP="00584C28">
            <w:pPr>
              <w:pStyle w:val="MILTableText"/>
            </w:pPr>
            <w:r w:rsidRPr="001355EB">
              <w:t>@@</w:t>
            </w:r>
            <w:r>
              <w:t>OLDAUFIIR</w:t>
            </w:r>
            <w:r w:rsidRPr="001355EB">
              <w:t>1_50@@</w:t>
            </w:r>
          </w:p>
        </w:tc>
        <w:tc>
          <w:tcPr>
            <w:tcW w:w="1440" w:type="dxa"/>
          </w:tcPr>
          <w:p w14:paraId="1470FF72" w14:textId="3186EB46" w:rsidR="00584C28" w:rsidRPr="001355EB" w:rsidRDefault="00584C28" w:rsidP="00584C28">
            <w:pPr>
              <w:pStyle w:val="MILTableText"/>
            </w:pPr>
            <w:r w:rsidRPr="001355EB">
              <w:t>@@</w:t>
            </w:r>
            <w:r>
              <w:t>OLDAUFIIR</w:t>
            </w:r>
            <w:r w:rsidRPr="001355EB">
              <w:t>5_50@@</w:t>
            </w:r>
          </w:p>
        </w:tc>
        <w:tc>
          <w:tcPr>
            <w:tcW w:w="1440" w:type="dxa"/>
          </w:tcPr>
          <w:p w14:paraId="4E047003" w14:textId="3BB89473" w:rsidR="00584C28" w:rsidRPr="001355EB" w:rsidRDefault="00584C28" w:rsidP="00584C28">
            <w:pPr>
              <w:pStyle w:val="MILTableText"/>
            </w:pPr>
            <w:r w:rsidRPr="001355EB">
              <w:t>@@</w:t>
            </w:r>
            <w:r>
              <w:t>OLDAUFIIR</w:t>
            </w:r>
            <w:r w:rsidRPr="001355EB">
              <w:t>10_50@@</w:t>
            </w:r>
          </w:p>
        </w:tc>
        <w:tc>
          <w:tcPr>
            <w:tcW w:w="1440" w:type="dxa"/>
          </w:tcPr>
          <w:p w14:paraId="1B49F464" w14:textId="7DC87D73" w:rsidR="00584C28" w:rsidRPr="001355EB" w:rsidRDefault="00584C28" w:rsidP="00584C28">
            <w:pPr>
              <w:pStyle w:val="MILTableText"/>
            </w:pPr>
            <w:r w:rsidRPr="001355EB">
              <w:t>@@</w:t>
            </w:r>
            <w:r>
              <w:t>OLDAUFIIR</w:t>
            </w:r>
            <w:r w:rsidRPr="001355EB">
              <w:t>15_50@@</w:t>
            </w:r>
          </w:p>
        </w:tc>
        <w:tc>
          <w:tcPr>
            <w:tcW w:w="1440" w:type="dxa"/>
          </w:tcPr>
          <w:p w14:paraId="7F3156DF" w14:textId="7DB9AADF" w:rsidR="00584C28" w:rsidRPr="001355EB" w:rsidRDefault="00584C28" w:rsidP="00584C28">
            <w:pPr>
              <w:pStyle w:val="MILTableText"/>
            </w:pPr>
            <w:r w:rsidRPr="001355EB">
              <w:t>@@</w:t>
            </w:r>
            <w:r>
              <w:t>OLDAUFIIR</w:t>
            </w:r>
            <w:r w:rsidRPr="001355EB">
              <w:t>25_50@@</w:t>
            </w:r>
          </w:p>
        </w:tc>
        <w:tc>
          <w:tcPr>
            <w:tcW w:w="1440" w:type="dxa"/>
          </w:tcPr>
          <w:p w14:paraId="22DEB235" w14:textId="7F333C1B" w:rsidR="00584C28" w:rsidRPr="001355EB" w:rsidRDefault="00584C28" w:rsidP="00584C28">
            <w:pPr>
              <w:pStyle w:val="MILTableText"/>
            </w:pPr>
            <w:r w:rsidRPr="001355EB">
              <w:t>@@</w:t>
            </w:r>
            <w:r>
              <w:t>OLDAUFIIR</w:t>
            </w:r>
            <w:r w:rsidRPr="001355EB">
              <w:t>30_50@@</w:t>
            </w:r>
          </w:p>
        </w:tc>
      </w:tr>
      <w:tr w:rsidR="00584C28" w14:paraId="3E515B61" w14:textId="77777777" w:rsidTr="00584C28">
        <w:trPr>
          <w:trHeight w:hRule="exact" w:val="432"/>
        </w:trPr>
        <w:tc>
          <w:tcPr>
            <w:tcW w:w="1020" w:type="dxa"/>
          </w:tcPr>
          <w:p w14:paraId="1DA286CF" w14:textId="77777777" w:rsidR="00584C28" w:rsidRPr="001355EB" w:rsidRDefault="00584C28" w:rsidP="00584C28">
            <w:pPr>
              <w:pStyle w:val="MILTableText"/>
            </w:pPr>
            <w:r w:rsidRPr="001355EB">
              <w:t>75%</w:t>
            </w:r>
          </w:p>
        </w:tc>
        <w:tc>
          <w:tcPr>
            <w:tcW w:w="1440" w:type="dxa"/>
          </w:tcPr>
          <w:p w14:paraId="7F1A83E5" w14:textId="6C11797D" w:rsidR="00584C28" w:rsidRPr="001355EB" w:rsidRDefault="00584C28" w:rsidP="00584C28">
            <w:pPr>
              <w:pStyle w:val="MILTableText"/>
            </w:pPr>
            <w:r w:rsidRPr="001355EB">
              <w:t>@@</w:t>
            </w:r>
            <w:r>
              <w:t>OLDAUFIIR</w:t>
            </w:r>
            <w:r w:rsidRPr="001355EB">
              <w:t>1_75@@</w:t>
            </w:r>
          </w:p>
        </w:tc>
        <w:tc>
          <w:tcPr>
            <w:tcW w:w="1440" w:type="dxa"/>
          </w:tcPr>
          <w:p w14:paraId="3742DA15" w14:textId="33044293" w:rsidR="00584C28" w:rsidRPr="001355EB" w:rsidRDefault="00584C28" w:rsidP="00584C28">
            <w:pPr>
              <w:pStyle w:val="MILTableText"/>
            </w:pPr>
            <w:r w:rsidRPr="001355EB">
              <w:t>@@</w:t>
            </w:r>
            <w:r>
              <w:t>OLDAUFIIR</w:t>
            </w:r>
            <w:r w:rsidRPr="001355EB">
              <w:t>5_75@@</w:t>
            </w:r>
          </w:p>
        </w:tc>
        <w:tc>
          <w:tcPr>
            <w:tcW w:w="1440" w:type="dxa"/>
          </w:tcPr>
          <w:p w14:paraId="1AB53511" w14:textId="1550AA2A" w:rsidR="00584C28" w:rsidRPr="001355EB" w:rsidRDefault="00584C28" w:rsidP="00584C28">
            <w:pPr>
              <w:pStyle w:val="MILTableText"/>
            </w:pPr>
            <w:r w:rsidRPr="001355EB">
              <w:t>@@</w:t>
            </w:r>
            <w:r>
              <w:t>OLDAUFIIR</w:t>
            </w:r>
            <w:r w:rsidRPr="001355EB">
              <w:t>10_75@@</w:t>
            </w:r>
          </w:p>
        </w:tc>
        <w:tc>
          <w:tcPr>
            <w:tcW w:w="1440" w:type="dxa"/>
          </w:tcPr>
          <w:p w14:paraId="34C1940F" w14:textId="6358756E" w:rsidR="00584C28" w:rsidRPr="001355EB" w:rsidRDefault="00584C28" w:rsidP="00584C28">
            <w:pPr>
              <w:pStyle w:val="MILTableText"/>
            </w:pPr>
            <w:r w:rsidRPr="001355EB">
              <w:t>@@</w:t>
            </w:r>
            <w:r>
              <w:t>OLDAUFIIR</w:t>
            </w:r>
            <w:r w:rsidRPr="001355EB">
              <w:t>15_75@@</w:t>
            </w:r>
          </w:p>
        </w:tc>
        <w:tc>
          <w:tcPr>
            <w:tcW w:w="1440" w:type="dxa"/>
          </w:tcPr>
          <w:p w14:paraId="0159D6D9" w14:textId="6E708CA7" w:rsidR="00584C28" w:rsidRPr="001355EB" w:rsidRDefault="00584C28" w:rsidP="00584C28">
            <w:pPr>
              <w:pStyle w:val="MILTableText"/>
            </w:pPr>
            <w:r w:rsidRPr="001355EB">
              <w:t>@@</w:t>
            </w:r>
            <w:r>
              <w:t>OLDAUFIIR</w:t>
            </w:r>
            <w:r w:rsidRPr="001355EB">
              <w:t>25_75@@</w:t>
            </w:r>
          </w:p>
        </w:tc>
        <w:tc>
          <w:tcPr>
            <w:tcW w:w="1440" w:type="dxa"/>
          </w:tcPr>
          <w:p w14:paraId="6E93FCAD" w14:textId="5C29B2F3" w:rsidR="00584C28" w:rsidRPr="001355EB" w:rsidRDefault="00584C28" w:rsidP="00584C28">
            <w:pPr>
              <w:pStyle w:val="MILTableText"/>
            </w:pPr>
            <w:r w:rsidRPr="001355EB">
              <w:t>@@</w:t>
            </w:r>
            <w:r>
              <w:t>OLDAUFIIR</w:t>
            </w:r>
            <w:r w:rsidRPr="001355EB">
              <w:t>30_75@@</w:t>
            </w:r>
          </w:p>
        </w:tc>
      </w:tr>
      <w:tr w:rsidR="00584C28" w14:paraId="48BA18BE" w14:textId="77777777" w:rsidTr="00584C28">
        <w:trPr>
          <w:trHeight w:hRule="exact" w:val="432"/>
        </w:trPr>
        <w:tc>
          <w:tcPr>
            <w:tcW w:w="1020" w:type="dxa"/>
          </w:tcPr>
          <w:p w14:paraId="522B7838" w14:textId="77777777" w:rsidR="00584C28" w:rsidRPr="001355EB" w:rsidRDefault="00584C28" w:rsidP="00584C28">
            <w:pPr>
              <w:pStyle w:val="MILTableText"/>
            </w:pPr>
            <w:r w:rsidRPr="001355EB">
              <w:t>95%</w:t>
            </w:r>
          </w:p>
        </w:tc>
        <w:tc>
          <w:tcPr>
            <w:tcW w:w="1440" w:type="dxa"/>
          </w:tcPr>
          <w:p w14:paraId="68AFF055" w14:textId="4299DF84" w:rsidR="00584C28" w:rsidRPr="001355EB" w:rsidRDefault="00584C28" w:rsidP="00584C28">
            <w:pPr>
              <w:pStyle w:val="MILTableText"/>
            </w:pPr>
            <w:r w:rsidRPr="001355EB">
              <w:t>@@</w:t>
            </w:r>
            <w:r>
              <w:t>OLDAUFIIR</w:t>
            </w:r>
            <w:r w:rsidRPr="001355EB">
              <w:t>1_95@@</w:t>
            </w:r>
          </w:p>
        </w:tc>
        <w:tc>
          <w:tcPr>
            <w:tcW w:w="1440" w:type="dxa"/>
          </w:tcPr>
          <w:p w14:paraId="40A3CD9D" w14:textId="10C3EF6D" w:rsidR="00584C28" w:rsidRPr="001355EB" w:rsidRDefault="00584C28" w:rsidP="00584C28">
            <w:pPr>
              <w:pStyle w:val="MILTableText"/>
            </w:pPr>
            <w:r w:rsidRPr="001355EB">
              <w:t>@@</w:t>
            </w:r>
            <w:r>
              <w:t>OLDAUFIIR</w:t>
            </w:r>
            <w:r w:rsidRPr="001355EB">
              <w:t>5_95@@</w:t>
            </w:r>
          </w:p>
        </w:tc>
        <w:tc>
          <w:tcPr>
            <w:tcW w:w="1440" w:type="dxa"/>
          </w:tcPr>
          <w:p w14:paraId="6713C69E" w14:textId="65B75C85" w:rsidR="00584C28" w:rsidRPr="001355EB" w:rsidRDefault="00584C28" w:rsidP="00584C28">
            <w:pPr>
              <w:pStyle w:val="MILTableText"/>
            </w:pPr>
            <w:r w:rsidRPr="001355EB">
              <w:t>@@</w:t>
            </w:r>
            <w:r>
              <w:t>OLDAUFIIR</w:t>
            </w:r>
            <w:r w:rsidRPr="001355EB">
              <w:t>10_95@@</w:t>
            </w:r>
          </w:p>
        </w:tc>
        <w:tc>
          <w:tcPr>
            <w:tcW w:w="1440" w:type="dxa"/>
          </w:tcPr>
          <w:p w14:paraId="7CB77948" w14:textId="38E6F6A5" w:rsidR="00584C28" w:rsidRPr="001355EB" w:rsidRDefault="00584C28" w:rsidP="00584C28">
            <w:pPr>
              <w:pStyle w:val="MILTableText"/>
            </w:pPr>
            <w:r w:rsidRPr="001355EB">
              <w:t>@@</w:t>
            </w:r>
            <w:r>
              <w:t>OLDAUFIIR</w:t>
            </w:r>
            <w:r w:rsidRPr="001355EB">
              <w:t>15_95@@</w:t>
            </w:r>
          </w:p>
        </w:tc>
        <w:tc>
          <w:tcPr>
            <w:tcW w:w="1440" w:type="dxa"/>
          </w:tcPr>
          <w:p w14:paraId="25B4AFDA" w14:textId="45C3A0E6" w:rsidR="00584C28" w:rsidRPr="001355EB" w:rsidRDefault="00584C28" w:rsidP="00584C28">
            <w:pPr>
              <w:pStyle w:val="MILTableText"/>
            </w:pPr>
            <w:r w:rsidRPr="001355EB">
              <w:t>@@</w:t>
            </w:r>
            <w:r>
              <w:t>OLDAUFIIR</w:t>
            </w:r>
            <w:r w:rsidRPr="001355EB">
              <w:t>25_95@@</w:t>
            </w:r>
          </w:p>
        </w:tc>
        <w:tc>
          <w:tcPr>
            <w:tcW w:w="1440" w:type="dxa"/>
          </w:tcPr>
          <w:p w14:paraId="1FCAF8DE" w14:textId="14AF0581" w:rsidR="00584C28" w:rsidRPr="001355EB" w:rsidRDefault="00584C28" w:rsidP="00584C28">
            <w:pPr>
              <w:pStyle w:val="MILTableText"/>
            </w:pPr>
            <w:r w:rsidRPr="001355EB">
              <w:t>@@</w:t>
            </w:r>
            <w:r>
              <w:t>OLDAUFIIR</w:t>
            </w:r>
            <w:r w:rsidRPr="001355EB">
              <w:t>30_95@@</w:t>
            </w:r>
          </w:p>
        </w:tc>
      </w:tr>
      <w:tr w:rsidR="00584C28" w14:paraId="78B5AE51" w14:textId="77777777" w:rsidTr="00584C28">
        <w:trPr>
          <w:trHeight w:hRule="exact" w:val="432"/>
        </w:trPr>
        <w:tc>
          <w:tcPr>
            <w:tcW w:w="1020" w:type="dxa"/>
          </w:tcPr>
          <w:p w14:paraId="2653FE6D" w14:textId="77777777" w:rsidR="00584C28" w:rsidRPr="001355EB" w:rsidRDefault="00584C28" w:rsidP="00584C28">
            <w:pPr>
              <w:pStyle w:val="MILTableText"/>
            </w:pPr>
            <w:r w:rsidRPr="001355EB">
              <w:t>Mean</w:t>
            </w:r>
          </w:p>
        </w:tc>
        <w:tc>
          <w:tcPr>
            <w:tcW w:w="1440" w:type="dxa"/>
          </w:tcPr>
          <w:p w14:paraId="7F54676C" w14:textId="688113D3" w:rsidR="00584C28" w:rsidRPr="001355EB" w:rsidRDefault="00584C28" w:rsidP="00584C28">
            <w:pPr>
              <w:pStyle w:val="MILTableText"/>
            </w:pPr>
            <w:r w:rsidRPr="001355EB">
              <w:t>@@</w:t>
            </w:r>
            <w:r>
              <w:t>OLDAUFIIR</w:t>
            </w:r>
            <w:r w:rsidRPr="001355EB">
              <w:t>1_MU@@</w:t>
            </w:r>
          </w:p>
        </w:tc>
        <w:tc>
          <w:tcPr>
            <w:tcW w:w="1440" w:type="dxa"/>
          </w:tcPr>
          <w:p w14:paraId="6410938B" w14:textId="1B815EE9" w:rsidR="00584C28" w:rsidRPr="001355EB" w:rsidRDefault="00584C28" w:rsidP="00584C28">
            <w:pPr>
              <w:pStyle w:val="MILTableText"/>
            </w:pPr>
            <w:r w:rsidRPr="001355EB">
              <w:t>@@</w:t>
            </w:r>
            <w:r>
              <w:t>OLDAUFIIR</w:t>
            </w:r>
            <w:r w:rsidRPr="001355EB">
              <w:t>5_MU@@</w:t>
            </w:r>
          </w:p>
        </w:tc>
        <w:tc>
          <w:tcPr>
            <w:tcW w:w="1440" w:type="dxa"/>
          </w:tcPr>
          <w:p w14:paraId="6AF91854" w14:textId="4C4E8DF7" w:rsidR="00584C28" w:rsidRPr="001355EB" w:rsidRDefault="00584C28" w:rsidP="00584C28">
            <w:pPr>
              <w:pStyle w:val="MILTableText"/>
            </w:pPr>
            <w:r w:rsidRPr="001355EB">
              <w:t>@@</w:t>
            </w:r>
            <w:r>
              <w:t>OLDAUFIIR</w:t>
            </w:r>
            <w:r w:rsidRPr="001355EB">
              <w:t>10_MU@@</w:t>
            </w:r>
          </w:p>
        </w:tc>
        <w:tc>
          <w:tcPr>
            <w:tcW w:w="1440" w:type="dxa"/>
          </w:tcPr>
          <w:p w14:paraId="712750BD" w14:textId="7D66759F" w:rsidR="00584C28" w:rsidRPr="001355EB" w:rsidRDefault="00584C28" w:rsidP="00584C28">
            <w:pPr>
              <w:pStyle w:val="MILTableText"/>
            </w:pPr>
            <w:r w:rsidRPr="001355EB">
              <w:t>@@</w:t>
            </w:r>
            <w:r>
              <w:t>OLDAUFIIR</w:t>
            </w:r>
            <w:r w:rsidRPr="001355EB">
              <w:t>15_MU@@</w:t>
            </w:r>
          </w:p>
        </w:tc>
        <w:tc>
          <w:tcPr>
            <w:tcW w:w="1440" w:type="dxa"/>
          </w:tcPr>
          <w:p w14:paraId="0C51572D" w14:textId="541ED4D2" w:rsidR="00584C28" w:rsidRPr="001355EB" w:rsidRDefault="00584C28" w:rsidP="00584C28">
            <w:pPr>
              <w:pStyle w:val="MILTableText"/>
            </w:pPr>
            <w:r w:rsidRPr="001355EB">
              <w:t>@@</w:t>
            </w:r>
            <w:r>
              <w:t>OLDAUFIIR</w:t>
            </w:r>
            <w:r w:rsidRPr="001355EB">
              <w:t>25_MU@@</w:t>
            </w:r>
          </w:p>
        </w:tc>
        <w:tc>
          <w:tcPr>
            <w:tcW w:w="1440" w:type="dxa"/>
          </w:tcPr>
          <w:p w14:paraId="278A1E35" w14:textId="0ACD8D9E" w:rsidR="00584C28" w:rsidRPr="001355EB" w:rsidRDefault="00584C28" w:rsidP="00584C28">
            <w:pPr>
              <w:pStyle w:val="MILTableText"/>
            </w:pPr>
            <w:r w:rsidRPr="001355EB">
              <w:t>@@</w:t>
            </w:r>
            <w:r>
              <w:t>OLDAUFIIR</w:t>
            </w:r>
            <w:r w:rsidRPr="001355EB">
              <w:t>30_MU@@</w:t>
            </w:r>
          </w:p>
        </w:tc>
      </w:tr>
      <w:tr w:rsidR="00584C28" w14:paraId="5D26F0E0" w14:textId="77777777" w:rsidTr="00584C28">
        <w:trPr>
          <w:trHeight w:hRule="exact" w:val="432"/>
        </w:trPr>
        <w:tc>
          <w:tcPr>
            <w:tcW w:w="1020" w:type="dxa"/>
          </w:tcPr>
          <w:p w14:paraId="6CED5C2C" w14:textId="77777777" w:rsidR="00584C28" w:rsidRPr="001355EB" w:rsidRDefault="00584C28" w:rsidP="00584C28">
            <w:pPr>
              <w:pStyle w:val="MILTableText"/>
            </w:pPr>
            <w:r w:rsidRPr="001355EB">
              <w:t>Volatility</w:t>
            </w:r>
          </w:p>
        </w:tc>
        <w:tc>
          <w:tcPr>
            <w:tcW w:w="1440" w:type="dxa"/>
          </w:tcPr>
          <w:p w14:paraId="68F602D6" w14:textId="4F1341AC" w:rsidR="00584C28" w:rsidRPr="001355EB" w:rsidRDefault="00584C28" w:rsidP="00584C28">
            <w:pPr>
              <w:pStyle w:val="MILTableText"/>
            </w:pPr>
            <w:r w:rsidRPr="001355EB">
              <w:t>@@</w:t>
            </w:r>
            <w:r>
              <w:t>OLDAUFIIR</w:t>
            </w:r>
            <w:r w:rsidRPr="001355EB">
              <w:t>1_VOL@@</w:t>
            </w:r>
          </w:p>
        </w:tc>
        <w:tc>
          <w:tcPr>
            <w:tcW w:w="1440" w:type="dxa"/>
          </w:tcPr>
          <w:p w14:paraId="40D7B983" w14:textId="024F700F" w:rsidR="00584C28" w:rsidRPr="001355EB" w:rsidRDefault="00584C28" w:rsidP="00584C28">
            <w:pPr>
              <w:pStyle w:val="MILTableText"/>
            </w:pPr>
            <w:r w:rsidRPr="001355EB">
              <w:t>@@</w:t>
            </w:r>
            <w:r>
              <w:t>OLDAUFIIR</w:t>
            </w:r>
            <w:r w:rsidRPr="001355EB">
              <w:t>5_VOL@@</w:t>
            </w:r>
          </w:p>
        </w:tc>
        <w:tc>
          <w:tcPr>
            <w:tcW w:w="1440" w:type="dxa"/>
          </w:tcPr>
          <w:p w14:paraId="2EF4B467" w14:textId="2C2C2033" w:rsidR="00584C28" w:rsidRPr="001355EB" w:rsidRDefault="00584C28" w:rsidP="00584C28">
            <w:pPr>
              <w:pStyle w:val="MILTableText"/>
            </w:pPr>
            <w:r w:rsidRPr="001355EB">
              <w:t>@@</w:t>
            </w:r>
            <w:r>
              <w:t>OLDAUFIIR</w:t>
            </w:r>
            <w:r w:rsidRPr="001355EB">
              <w:t>10_VOL@@</w:t>
            </w:r>
          </w:p>
        </w:tc>
        <w:tc>
          <w:tcPr>
            <w:tcW w:w="1440" w:type="dxa"/>
          </w:tcPr>
          <w:p w14:paraId="7CB996C6" w14:textId="1A1940C7" w:rsidR="00584C28" w:rsidRPr="001355EB" w:rsidRDefault="00584C28" w:rsidP="00584C28">
            <w:pPr>
              <w:pStyle w:val="MILTableText"/>
            </w:pPr>
            <w:r w:rsidRPr="001355EB">
              <w:t>@@</w:t>
            </w:r>
            <w:r>
              <w:t>OLDAUFIIR</w:t>
            </w:r>
            <w:r w:rsidRPr="001355EB">
              <w:t>15_VOL@@</w:t>
            </w:r>
          </w:p>
        </w:tc>
        <w:tc>
          <w:tcPr>
            <w:tcW w:w="1440" w:type="dxa"/>
          </w:tcPr>
          <w:p w14:paraId="76DA3571" w14:textId="2D39D38C" w:rsidR="00584C28" w:rsidRPr="001355EB" w:rsidRDefault="00584C28" w:rsidP="00584C28">
            <w:pPr>
              <w:pStyle w:val="MILTableText"/>
            </w:pPr>
            <w:r w:rsidRPr="001355EB">
              <w:t>@@</w:t>
            </w:r>
            <w:r>
              <w:t>OLDAUFIIR</w:t>
            </w:r>
            <w:r w:rsidRPr="001355EB">
              <w:t>25_VOL@@</w:t>
            </w:r>
          </w:p>
        </w:tc>
        <w:tc>
          <w:tcPr>
            <w:tcW w:w="1440" w:type="dxa"/>
          </w:tcPr>
          <w:p w14:paraId="2C4138A6" w14:textId="1AF220E5" w:rsidR="00584C28" w:rsidRPr="001355EB" w:rsidRDefault="00584C28" w:rsidP="00584C28">
            <w:pPr>
              <w:pStyle w:val="MILTableText"/>
            </w:pPr>
            <w:r w:rsidRPr="001355EB">
              <w:t>@@</w:t>
            </w:r>
            <w:r>
              <w:t>OLDAUFIIR</w:t>
            </w:r>
            <w:r w:rsidRPr="001355EB">
              <w:t>30_VOL@@</w:t>
            </w:r>
          </w:p>
        </w:tc>
      </w:tr>
    </w:tbl>
    <w:p w14:paraId="39F3A0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A61CF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2627578" w14:textId="77777777" w:rsidR="00584C28" w:rsidRPr="001355EB" w:rsidRDefault="00584C28" w:rsidP="00584C28">
            <w:pPr>
              <w:pStyle w:val="MILTableHeader"/>
            </w:pPr>
            <w:r w:rsidRPr="001355EB">
              <w:t>%’ile</w:t>
            </w:r>
          </w:p>
        </w:tc>
        <w:tc>
          <w:tcPr>
            <w:tcW w:w="1440" w:type="dxa"/>
          </w:tcPr>
          <w:p w14:paraId="2641644C" w14:textId="77777777" w:rsidR="00584C28" w:rsidRPr="001355EB" w:rsidRDefault="00584C28" w:rsidP="00584C28">
            <w:pPr>
              <w:pStyle w:val="MILTableHeader"/>
            </w:pPr>
            <w:r w:rsidRPr="001355EB">
              <w:t>1yr</w:t>
            </w:r>
          </w:p>
        </w:tc>
        <w:tc>
          <w:tcPr>
            <w:tcW w:w="1440" w:type="dxa"/>
          </w:tcPr>
          <w:p w14:paraId="35B17A12" w14:textId="77777777" w:rsidR="00584C28" w:rsidRPr="001355EB" w:rsidRDefault="00584C28" w:rsidP="00584C28">
            <w:pPr>
              <w:pStyle w:val="MILTableHeader"/>
            </w:pPr>
            <w:r w:rsidRPr="001355EB">
              <w:t>5yr</w:t>
            </w:r>
          </w:p>
        </w:tc>
        <w:tc>
          <w:tcPr>
            <w:tcW w:w="1440" w:type="dxa"/>
          </w:tcPr>
          <w:p w14:paraId="74A4E2CC" w14:textId="77777777" w:rsidR="00584C28" w:rsidRPr="001355EB" w:rsidRDefault="00584C28" w:rsidP="00584C28">
            <w:pPr>
              <w:pStyle w:val="MILTableHeader"/>
            </w:pPr>
            <w:r w:rsidRPr="001355EB">
              <w:t>10yr</w:t>
            </w:r>
          </w:p>
        </w:tc>
        <w:tc>
          <w:tcPr>
            <w:tcW w:w="1440" w:type="dxa"/>
          </w:tcPr>
          <w:p w14:paraId="749D9947" w14:textId="77777777" w:rsidR="00584C28" w:rsidRPr="001355EB" w:rsidRDefault="00584C28" w:rsidP="00584C28">
            <w:pPr>
              <w:pStyle w:val="MILTableHeader"/>
            </w:pPr>
            <w:r w:rsidRPr="001355EB">
              <w:t>15yr</w:t>
            </w:r>
          </w:p>
        </w:tc>
        <w:tc>
          <w:tcPr>
            <w:tcW w:w="1440" w:type="dxa"/>
          </w:tcPr>
          <w:p w14:paraId="5D0E2BA8" w14:textId="77777777" w:rsidR="00584C28" w:rsidRPr="001355EB" w:rsidRDefault="00584C28" w:rsidP="00584C28">
            <w:pPr>
              <w:pStyle w:val="MILTableHeader"/>
            </w:pPr>
            <w:r w:rsidRPr="001355EB">
              <w:t>20yr</w:t>
            </w:r>
          </w:p>
        </w:tc>
        <w:tc>
          <w:tcPr>
            <w:tcW w:w="1440" w:type="dxa"/>
          </w:tcPr>
          <w:p w14:paraId="03ADB768" w14:textId="77777777" w:rsidR="00584C28" w:rsidRPr="001355EB" w:rsidRDefault="00584C28" w:rsidP="00584C28">
            <w:pPr>
              <w:pStyle w:val="MILTableHeader"/>
            </w:pPr>
            <w:r w:rsidRPr="001355EB">
              <w:t>30yr</w:t>
            </w:r>
          </w:p>
        </w:tc>
      </w:tr>
      <w:tr w:rsidR="00584C28" w14:paraId="0A22B030" w14:textId="77777777" w:rsidTr="00584C28">
        <w:trPr>
          <w:trHeight w:hRule="exact" w:val="432"/>
        </w:trPr>
        <w:tc>
          <w:tcPr>
            <w:tcW w:w="1020" w:type="dxa"/>
          </w:tcPr>
          <w:p w14:paraId="555F3661" w14:textId="77777777" w:rsidR="00584C28" w:rsidRPr="001355EB" w:rsidRDefault="00584C28" w:rsidP="00584C28">
            <w:pPr>
              <w:pStyle w:val="MILTableText"/>
            </w:pPr>
            <w:r w:rsidRPr="001355EB">
              <w:t>5%</w:t>
            </w:r>
          </w:p>
        </w:tc>
        <w:tc>
          <w:tcPr>
            <w:tcW w:w="1440" w:type="dxa"/>
          </w:tcPr>
          <w:p w14:paraId="40B60067" w14:textId="3F3D896A" w:rsidR="00584C28" w:rsidRPr="001355EB" w:rsidRDefault="00584C28" w:rsidP="00584C28">
            <w:pPr>
              <w:pStyle w:val="MILTableText"/>
            </w:pPr>
            <w:r w:rsidRPr="001355EB">
              <w:t>@@</w:t>
            </w:r>
            <w:r>
              <w:t>NEWAUFIIR</w:t>
            </w:r>
            <w:r w:rsidRPr="001355EB">
              <w:t>1_5@@</w:t>
            </w:r>
          </w:p>
        </w:tc>
        <w:tc>
          <w:tcPr>
            <w:tcW w:w="1440" w:type="dxa"/>
          </w:tcPr>
          <w:p w14:paraId="213A4F1B" w14:textId="04E24544" w:rsidR="00584C28" w:rsidRPr="001355EB" w:rsidRDefault="00584C28" w:rsidP="00584C28">
            <w:pPr>
              <w:pStyle w:val="MILTableText"/>
            </w:pPr>
            <w:r w:rsidRPr="001355EB">
              <w:t>@@</w:t>
            </w:r>
            <w:r>
              <w:t>NEWAUFIIR</w:t>
            </w:r>
            <w:r w:rsidRPr="001355EB">
              <w:t>5_5@@</w:t>
            </w:r>
          </w:p>
        </w:tc>
        <w:tc>
          <w:tcPr>
            <w:tcW w:w="1440" w:type="dxa"/>
          </w:tcPr>
          <w:p w14:paraId="54F9708F" w14:textId="3700A9EF" w:rsidR="00584C28" w:rsidRPr="001355EB" w:rsidRDefault="00584C28" w:rsidP="00584C28">
            <w:pPr>
              <w:pStyle w:val="MILTableText"/>
            </w:pPr>
            <w:r w:rsidRPr="001355EB">
              <w:t>@@</w:t>
            </w:r>
            <w:r>
              <w:t>NEWAUFIIR</w:t>
            </w:r>
            <w:r w:rsidRPr="001355EB">
              <w:t>10_5@@</w:t>
            </w:r>
          </w:p>
        </w:tc>
        <w:tc>
          <w:tcPr>
            <w:tcW w:w="1440" w:type="dxa"/>
          </w:tcPr>
          <w:p w14:paraId="00600F2C" w14:textId="77514A53" w:rsidR="00584C28" w:rsidRPr="001355EB" w:rsidRDefault="00584C28" w:rsidP="00584C28">
            <w:pPr>
              <w:pStyle w:val="MILTableText"/>
            </w:pPr>
            <w:r w:rsidRPr="001355EB">
              <w:t>@@</w:t>
            </w:r>
            <w:r>
              <w:t>NEWAUFIIR</w:t>
            </w:r>
            <w:r w:rsidRPr="001355EB">
              <w:t>15_5@@</w:t>
            </w:r>
          </w:p>
        </w:tc>
        <w:tc>
          <w:tcPr>
            <w:tcW w:w="1440" w:type="dxa"/>
          </w:tcPr>
          <w:p w14:paraId="0032A9B6" w14:textId="21AF8758" w:rsidR="00584C28" w:rsidRPr="001355EB" w:rsidRDefault="00584C28" w:rsidP="00584C28">
            <w:pPr>
              <w:pStyle w:val="MILTableText"/>
            </w:pPr>
            <w:r w:rsidRPr="001355EB">
              <w:t>@@</w:t>
            </w:r>
            <w:r>
              <w:t>NEWAUFIIR</w:t>
            </w:r>
            <w:r w:rsidRPr="001355EB">
              <w:t>25_5@@</w:t>
            </w:r>
          </w:p>
        </w:tc>
        <w:tc>
          <w:tcPr>
            <w:tcW w:w="1440" w:type="dxa"/>
          </w:tcPr>
          <w:p w14:paraId="32A54A5D" w14:textId="0F31ABE4" w:rsidR="00584C28" w:rsidRPr="001355EB" w:rsidRDefault="00584C28" w:rsidP="00584C28">
            <w:pPr>
              <w:pStyle w:val="MILTableText"/>
            </w:pPr>
            <w:r w:rsidRPr="001355EB">
              <w:t>@@</w:t>
            </w:r>
            <w:r>
              <w:t>NEWAUFIIR</w:t>
            </w:r>
            <w:r w:rsidRPr="001355EB">
              <w:t>30_5@@</w:t>
            </w:r>
          </w:p>
        </w:tc>
      </w:tr>
      <w:tr w:rsidR="00584C28" w14:paraId="12D6D080" w14:textId="77777777" w:rsidTr="00584C28">
        <w:trPr>
          <w:trHeight w:hRule="exact" w:val="432"/>
        </w:trPr>
        <w:tc>
          <w:tcPr>
            <w:tcW w:w="1020" w:type="dxa"/>
          </w:tcPr>
          <w:p w14:paraId="6FCDCA29" w14:textId="77777777" w:rsidR="00584C28" w:rsidRPr="001355EB" w:rsidRDefault="00584C28" w:rsidP="00584C28">
            <w:pPr>
              <w:pStyle w:val="MILTableText"/>
            </w:pPr>
            <w:r w:rsidRPr="001355EB">
              <w:t>25%</w:t>
            </w:r>
          </w:p>
        </w:tc>
        <w:tc>
          <w:tcPr>
            <w:tcW w:w="1440" w:type="dxa"/>
          </w:tcPr>
          <w:p w14:paraId="44D1693D" w14:textId="1C999ECC" w:rsidR="00584C28" w:rsidRPr="001355EB" w:rsidRDefault="00584C28" w:rsidP="00584C28">
            <w:pPr>
              <w:pStyle w:val="MILTableText"/>
            </w:pPr>
            <w:r w:rsidRPr="001355EB">
              <w:t>@@</w:t>
            </w:r>
            <w:r>
              <w:t>NEWAUFIIR</w:t>
            </w:r>
            <w:r w:rsidRPr="001355EB">
              <w:t>1_25@@</w:t>
            </w:r>
          </w:p>
        </w:tc>
        <w:tc>
          <w:tcPr>
            <w:tcW w:w="1440" w:type="dxa"/>
          </w:tcPr>
          <w:p w14:paraId="30BF1F67" w14:textId="28CF0EF9" w:rsidR="00584C28" w:rsidRPr="001355EB" w:rsidRDefault="00584C28" w:rsidP="00584C28">
            <w:pPr>
              <w:pStyle w:val="MILTableText"/>
            </w:pPr>
            <w:r w:rsidRPr="001355EB">
              <w:t>@@</w:t>
            </w:r>
            <w:r>
              <w:t>NEWAUFIIR</w:t>
            </w:r>
            <w:r w:rsidRPr="001355EB">
              <w:t>5_25@@</w:t>
            </w:r>
          </w:p>
        </w:tc>
        <w:tc>
          <w:tcPr>
            <w:tcW w:w="1440" w:type="dxa"/>
          </w:tcPr>
          <w:p w14:paraId="2F248EE1" w14:textId="45FD11BC" w:rsidR="00584C28" w:rsidRPr="001355EB" w:rsidRDefault="00584C28" w:rsidP="00584C28">
            <w:pPr>
              <w:pStyle w:val="MILTableText"/>
            </w:pPr>
            <w:r w:rsidRPr="001355EB">
              <w:t>@@</w:t>
            </w:r>
            <w:r>
              <w:t>NEWAUFIIR</w:t>
            </w:r>
            <w:r w:rsidRPr="001355EB">
              <w:t>10_25@@</w:t>
            </w:r>
          </w:p>
        </w:tc>
        <w:tc>
          <w:tcPr>
            <w:tcW w:w="1440" w:type="dxa"/>
          </w:tcPr>
          <w:p w14:paraId="288A2D20" w14:textId="05EEF07B" w:rsidR="00584C28" w:rsidRPr="001355EB" w:rsidRDefault="00584C28" w:rsidP="00584C28">
            <w:pPr>
              <w:pStyle w:val="MILTableText"/>
            </w:pPr>
            <w:r w:rsidRPr="001355EB">
              <w:t>@@</w:t>
            </w:r>
            <w:r>
              <w:t>NEWAUFIIR</w:t>
            </w:r>
            <w:r w:rsidRPr="001355EB">
              <w:t>15_25@@</w:t>
            </w:r>
          </w:p>
        </w:tc>
        <w:tc>
          <w:tcPr>
            <w:tcW w:w="1440" w:type="dxa"/>
          </w:tcPr>
          <w:p w14:paraId="57F1E0DE" w14:textId="333BCBF3" w:rsidR="00584C28" w:rsidRPr="001355EB" w:rsidRDefault="00584C28" w:rsidP="00584C28">
            <w:pPr>
              <w:pStyle w:val="MILTableText"/>
            </w:pPr>
            <w:r w:rsidRPr="001355EB">
              <w:t>@@</w:t>
            </w:r>
            <w:r>
              <w:t>NEWAUFIIR</w:t>
            </w:r>
            <w:r w:rsidRPr="001355EB">
              <w:t>25_25@@</w:t>
            </w:r>
          </w:p>
        </w:tc>
        <w:tc>
          <w:tcPr>
            <w:tcW w:w="1440" w:type="dxa"/>
          </w:tcPr>
          <w:p w14:paraId="754C7FFC" w14:textId="1CAA4C8F" w:rsidR="00584C28" w:rsidRPr="001355EB" w:rsidRDefault="00584C28" w:rsidP="00584C28">
            <w:pPr>
              <w:pStyle w:val="MILTableText"/>
            </w:pPr>
            <w:r w:rsidRPr="001355EB">
              <w:t>@@</w:t>
            </w:r>
            <w:r>
              <w:t>NEWAUFIIR</w:t>
            </w:r>
            <w:r w:rsidRPr="001355EB">
              <w:t>30_25@@</w:t>
            </w:r>
          </w:p>
        </w:tc>
      </w:tr>
      <w:tr w:rsidR="00584C28" w14:paraId="64FCA310" w14:textId="77777777" w:rsidTr="00584C28">
        <w:trPr>
          <w:trHeight w:hRule="exact" w:val="432"/>
        </w:trPr>
        <w:tc>
          <w:tcPr>
            <w:tcW w:w="1020" w:type="dxa"/>
          </w:tcPr>
          <w:p w14:paraId="56096BFB" w14:textId="77777777" w:rsidR="00584C28" w:rsidRPr="001355EB" w:rsidRDefault="00584C28" w:rsidP="00584C28">
            <w:pPr>
              <w:pStyle w:val="MILTableText"/>
            </w:pPr>
            <w:r w:rsidRPr="001355EB">
              <w:t>50%</w:t>
            </w:r>
          </w:p>
        </w:tc>
        <w:tc>
          <w:tcPr>
            <w:tcW w:w="1440" w:type="dxa"/>
          </w:tcPr>
          <w:p w14:paraId="42805FD7" w14:textId="7B512131" w:rsidR="00584C28" w:rsidRPr="001355EB" w:rsidRDefault="00584C28" w:rsidP="00584C28">
            <w:pPr>
              <w:pStyle w:val="MILTableText"/>
            </w:pPr>
            <w:r w:rsidRPr="001355EB">
              <w:t>@@</w:t>
            </w:r>
            <w:r>
              <w:t>NEWAUFIIR</w:t>
            </w:r>
            <w:r w:rsidRPr="001355EB">
              <w:t>1_50@@</w:t>
            </w:r>
          </w:p>
        </w:tc>
        <w:tc>
          <w:tcPr>
            <w:tcW w:w="1440" w:type="dxa"/>
          </w:tcPr>
          <w:p w14:paraId="51E984E9" w14:textId="4CEA209C" w:rsidR="00584C28" w:rsidRPr="001355EB" w:rsidRDefault="00584C28" w:rsidP="00584C28">
            <w:pPr>
              <w:pStyle w:val="MILTableText"/>
            </w:pPr>
            <w:r w:rsidRPr="001355EB">
              <w:t>@@</w:t>
            </w:r>
            <w:r>
              <w:t>NEWAUFIIR</w:t>
            </w:r>
            <w:r w:rsidRPr="001355EB">
              <w:t>5_50@@</w:t>
            </w:r>
          </w:p>
        </w:tc>
        <w:tc>
          <w:tcPr>
            <w:tcW w:w="1440" w:type="dxa"/>
          </w:tcPr>
          <w:p w14:paraId="069CB544" w14:textId="77A8CA9E" w:rsidR="00584C28" w:rsidRPr="001355EB" w:rsidRDefault="00584C28" w:rsidP="00584C28">
            <w:pPr>
              <w:pStyle w:val="MILTableText"/>
            </w:pPr>
            <w:r w:rsidRPr="001355EB">
              <w:t>@@</w:t>
            </w:r>
            <w:r>
              <w:t>NEWAUFIIR</w:t>
            </w:r>
            <w:r w:rsidRPr="001355EB">
              <w:t>10_50@@</w:t>
            </w:r>
          </w:p>
        </w:tc>
        <w:tc>
          <w:tcPr>
            <w:tcW w:w="1440" w:type="dxa"/>
          </w:tcPr>
          <w:p w14:paraId="44E2A448" w14:textId="2EFE6201" w:rsidR="00584C28" w:rsidRPr="001355EB" w:rsidRDefault="00584C28" w:rsidP="00584C28">
            <w:pPr>
              <w:pStyle w:val="MILTableText"/>
            </w:pPr>
            <w:r w:rsidRPr="001355EB">
              <w:t>@@</w:t>
            </w:r>
            <w:r>
              <w:t>NEWAUFIIR</w:t>
            </w:r>
            <w:r w:rsidRPr="001355EB">
              <w:t>15_50@@</w:t>
            </w:r>
          </w:p>
        </w:tc>
        <w:tc>
          <w:tcPr>
            <w:tcW w:w="1440" w:type="dxa"/>
          </w:tcPr>
          <w:p w14:paraId="45C528EF" w14:textId="2E55B4E7" w:rsidR="00584C28" w:rsidRPr="001355EB" w:rsidRDefault="00584C28" w:rsidP="00584C28">
            <w:pPr>
              <w:pStyle w:val="MILTableText"/>
            </w:pPr>
            <w:r w:rsidRPr="001355EB">
              <w:t>@@</w:t>
            </w:r>
            <w:r>
              <w:t>NEWAUFIIR</w:t>
            </w:r>
            <w:r w:rsidRPr="001355EB">
              <w:t>25_50@@</w:t>
            </w:r>
          </w:p>
        </w:tc>
        <w:tc>
          <w:tcPr>
            <w:tcW w:w="1440" w:type="dxa"/>
          </w:tcPr>
          <w:p w14:paraId="37C03D4E" w14:textId="75F6648C" w:rsidR="00584C28" w:rsidRPr="001355EB" w:rsidRDefault="00584C28" w:rsidP="00584C28">
            <w:pPr>
              <w:pStyle w:val="MILTableText"/>
            </w:pPr>
            <w:r w:rsidRPr="001355EB">
              <w:t>@@</w:t>
            </w:r>
            <w:r>
              <w:t>NEWAUFIIR</w:t>
            </w:r>
            <w:r w:rsidRPr="001355EB">
              <w:t>30_50@@</w:t>
            </w:r>
          </w:p>
        </w:tc>
      </w:tr>
      <w:tr w:rsidR="00584C28" w14:paraId="6FC56D44" w14:textId="77777777" w:rsidTr="00584C28">
        <w:trPr>
          <w:trHeight w:hRule="exact" w:val="432"/>
        </w:trPr>
        <w:tc>
          <w:tcPr>
            <w:tcW w:w="1020" w:type="dxa"/>
          </w:tcPr>
          <w:p w14:paraId="4B0892D3" w14:textId="77777777" w:rsidR="00584C28" w:rsidRPr="001355EB" w:rsidRDefault="00584C28" w:rsidP="00584C28">
            <w:pPr>
              <w:pStyle w:val="MILTableText"/>
            </w:pPr>
            <w:r w:rsidRPr="001355EB">
              <w:t>75%</w:t>
            </w:r>
          </w:p>
        </w:tc>
        <w:tc>
          <w:tcPr>
            <w:tcW w:w="1440" w:type="dxa"/>
          </w:tcPr>
          <w:p w14:paraId="22F585B7" w14:textId="24146902" w:rsidR="00584C28" w:rsidRPr="001355EB" w:rsidRDefault="00584C28" w:rsidP="00584C28">
            <w:pPr>
              <w:pStyle w:val="MILTableText"/>
            </w:pPr>
            <w:r w:rsidRPr="001355EB">
              <w:t>@@</w:t>
            </w:r>
            <w:r>
              <w:t>NEWAUFIIR</w:t>
            </w:r>
            <w:r w:rsidRPr="001355EB">
              <w:t>1_75@@</w:t>
            </w:r>
          </w:p>
        </w:tc>
        <w:tc>
          <w:tcPr>
            <w:tcW w:w="1440" w:type="dxa"/>
          </w:tcPr>
          <w:p w14:paraId="401787E2" w14:textId="1E69733D" w:rsidR="00584C28" w:rsidRPr="001355EB" w:rsidRDefault="00584C28" w:rsidP="00584C28">
            <w:pPr>
              <w:pStyle w:val="MILTableText"/>
            </w:pPr>
            <w:r w:rsidRPr="001355EB">
              <w:t>@@</w:t>
            </w:r>
            <w:r>
              <w:t>NEWAUFIIR</w:t>
            </w:r>
            <w:r w:rsidRPr="001355EB">
              <w:t>5_75@@</w:t>
            </w:r>
          </w:p>
        </w:tc>
        <w:tc>
          <w:tcPr>
            <w:tcW w:w="1440" w:type="dxa"/>
          </w:tcPr>
          <w:p w14:paraId="61C4D11A" w14:textId="3ACCE110" w:rsidR="00584C28" w:rsidRPr="001355EB" w:rsidRDefault="00584C28" w:rsidP="00584C28">
            <w:pPr>
              <w:pStyle w:val="MILTableText"/>
            </w:pPr>
            <w:r w:rsidRPr="001355EB">
              <w:t>@@</w:t>
            </w:r>
            <w:r>
              <w:t>NEWAUFIIR</w:t>
            </w:r>
            <w:r w:rsidRPr="001355EB">
              <w:t>10_75@@</w:t>
            </w:r>
          </w:p>
        </w:tc>
        <w:tc>
          <w:tcPr>
            <w:tcW w:w="1440" w:type="dxa"/>
          </w:tcPr>
          <w:p w14:paraId="5696B0C7" w14:textId="005974F4" w:rsidR="00584C28" w:rsidRPr="001355EB" w:rsidRDefault="00584C28" w:rsidP="00584C28">
            <w:pPr>
              <w:pStyle w:val="MILTableText"/>
            </w:pPr>
            <w:r w:rsidRPr="001355EB">
              <w:t>@@</w:t>
            </w:r>
            <w:r>
              <w:t>NEWAUFIIR</w:t>
            </w:r>
            <w:r w:rsidRPr="001355EB">
              <w:t>15_75@@</w:t>
            </w:r>
          </w:p>
        </w:tc>
        <w:tc>
          <w:tcPr>
            <w:tcW w:w="1440" w:type="dxa"/>
          </w:tcPr>
          <w:p w14:paraId="6E08B66E" w14:textId="2A1CEAFF" w:rsidR="00584C28" w:rsidRPr="001355EB" w:rsidRDefault="00584C28" w:rsidP="00584C28">
            <w:pPr>
              <w:pStyle w:val="MILTableText"/>
            </w:pPr>
            <w:r w:rsidRPr="001355EB">
              <w:t>@@</w:t>
            </w:r>
            <w:r>
              <w:t>NEWAUFIIR</w:t>
            </w:r>
            <w:r w:rsidRPr="001355EB">
              <w:t>25_75@@</w:t>
            </w:r>
          </w:p>
        </w:tc>
        <w:tc>
          <w:tcPr>
            <w:tcW w:w="1440" w:type="dxa"/>
          </w:tcPr>
          <w:p w14:paraId="5F4B88A1" w14:textId="0B3D0DAC" w:rsidR="00584C28" w:rsidRPr="001355EB" w:rsidRDefault="00584C28" w:rsidP="00584C28">
            <w:pPr>
              <w:pStyle w:val="MILTableText"/>
            </w:pPr>
            <w:r w:rsidRPr="001355EB">
              <w:t>@@</w:t>
            </w:r>
            <w:r>
              <w:t>NEWAUFIIR</w:t>
            </w:r>
            <w:r w:rsidRPr="001355EB">
              <w:t>30_75@@</w:t>
            </w:r>
          </w:p>
        </w:tc>
      </w:tr>
      <w:tr w:rsidR="00584C28" w14:paraId="045389BD" w14:textId="77777777" w:rsidTr="00584C28">
        <w:trPr>
          <w:trHeight w:hRule="exact" w:val="432"/>
        </w:trPr>
        <w:tc>
          <w:tcPr>
            <w:tcW w:w="1020" w:type="dxa"/>
          </w:tcPr>
          <w:p w14:paraId="03FDAF4F" w14:textId="77777777" w:rsidR="00584C28" w:rsidRPr="001355EB" w:rsidRDefault="00584C28" w:rsidP="00584C28">
            <w:pPr>
              <w:pStyle w:val="MILTableText"/>
            </w:pPr>
            <w:r w:rsidRPr="001355EB">
              <w:t>95%</w:t>
            </w:r>
          </w:p>
        </w:tc>
        <w:tc>
          <w:tcPr>
            <w:tcW w:w="1440" w:type="dxa"/>
          </w:tcPr>
          <w:p w14:paraId="363B28DD" w14:textId="477A3FAA" w:rsidR="00584C28" w:rsidRPr="001355EB" w:rsidRDefault="00584C28" w:rsidP="00584C28">
            <w:pPr>
              <w:pStyle w:val="MILTableText"/>
            </w:pPr>
            <w:r w:rsidRPr="001355EB">
              <w:t>@@</w:t>
            </w:r>
            <w:r>
              <w:t>NEWAUFIIR</w:t>
            </w:r>
            <w:r w:rsidRPr="001355EB">
              <w:t>1_95@@</w:t>
            </w:r>
          </w:p>
        </w:tc>
        <w:tc>
          <w:tcPr>
            <w:tcW w:w="1440" w:type="dxa"/>
          </w:tcPr>
          <w:p w14:paraId="169B84D9" w14:textId="0728910B" w:rsidR="00584C28" w:rsidRPr="001355EB" w:rsidRDefault="00584C28" w:rsidP="00584C28">
            <w:pPr>
              <w:pStyle w:val="MILTableText"/>
            </w:pPr>
            <w:r w:rsidRPr="001355EB">
              <w:t>@@</w:t>
            </w:r>
            <w:r>
              <w:t>NEWAUFIIR</w:t>
            </w:r>
            <w:r w:rsidRPr="001355EB">
              <w:t>5_95@@</w:t>
            </w:r>
          </w:p>
        </w:tc>
        <w:tc>
          <w:tcPr>
            <w:tcW w:w="1440" w:type="dxa"/>
          </w:tcPr>
          <w:p w14:paraId="67443526" w14:textId="53E1E590" w:rsidR="00584C28" w:rsidRPr="001355EB" w:rsidRDefault="00584C28" w:rsidP="00584C28">
            <w:pPr>
              <w:pStyle w:val="MILTableText"/>
            </w:pPr>
            <w:r w:rsidRPr="001355EB">
              <w:t>@@</w:t>
            </w:r>
            <w:r>
              <w:t>NEWAUFIIR</w:t>
            </w:r>
            <w:r w:rsidRPr="001355EB">
              <w:t>10_95@@</w:t>
            </w:r>
          </w:p>
        </w:tc>
        <w:tc>
          <w:tcPr>
            <w:tcW w:w="1440" w:type="dxa"/>
          </w:tcPr>
          <w:p w14:paraId="3EB7D51C" w14:textId="143BDFF7" w:rsidR="00584C28" w:rsidRPr="001355EB" w:rsidRDefault="00584C28" w:rsidP="00584C28">
            <w:pPr>
              <w:pStyle w:val="MILTableText"/>
            </w:pPr>
            <w:r w:rsidRPr="001355EB">
              <w:t>@@</w:t>
            </w:r>
            <w:r>
              <w:t>NEWAUFIIR</w:t>
            </w:r>
            <w:r w:rsidRPr="001355EB">
              <w:t>15_95@@</w:t>
            </w:r>
          </w:p>
        </w:tc>
        <w:tc>
          <w:tcPr>
            <w:tcW w:w="1440" w:type="dxa"/>
          </w:tcPr>
          <w:p w14:paraId="2D777900" w14:textId="590C85B8" w:rsidR="00584C28" w:rsidRPr="001355EB" w:rsidRDefault="00584C28" w:rsidP="00584C28">
            <w:pPr>
              <w:pStyle w:val="MILTableText"/>
            </w:pPr>
            <w:r w:rsidRPr="001355EB">
              <w:t>@@</w:t>
            </w:r>
            <w:r>
              <w:t>NEWAUFIIR</w:t>
            </w:r>
            <w:r w:rsidRPr="001355EB">
              <w:t>25_95@@</w:t>
            </w:r>
          </w:p>
        </w:tc>
        <w:tc>
          <w:tcPr>
            <w:tcW w:w="1440" w:type="dxa"/>
          </w:tcPr>
          <w:p w14:paraId="5B69C911" w14:textId="615EA0A5" w:rsidR="00584C28" w:rsidRPr="001355EB" w:rsidRDefault="00584C28" w:rsidP="00584C28">
            <w:pPr>
              <w:pStyle w:val="MILTableText"/>
            </w:pPr>
            <w:r w:rsidRPr="001355EB">
              <w:t>@@</w:t>
            </w:r>
            <w:r>
              <w:t>NEWAUFIIR</w:t>
            </w:r>
            <w:r w:rsidRPr="001355EB">
              <w:t>30_95@@</w:t>
            </w:r>
          </w:p>
        </w:tc>
      </w:tr>
      <w:tr w:rsidR="00584C28" w14:paraId="3DF87B0D" w14:textId="77777777" w:rsidTr="00584C28">
        <w:trPr>
          <w:trHeight w:hRule="exact" w:val="432"/>
        </w:trPr>
        <w:tc>
          <w:tcPr>
            <w:tcW w:w="1020" w:type="dxa"/>
          </w:tcPr>
          <w:p w14:paraId="13D7D51B" w14:textId="77777777" w:rsidR="00584C28" w:rsidRPr="001355EB" w:rsidRDefault="00584C28" w:rsidP="00584C28">
            <w:pPr>
              <w:pStyle w:val="MILTableText"/>
            </w:pPr>
            <w:r w:rsidRPr="001355EB">
              <w:t>Mean</w:t>
            </w:r>
          </w:p>
        </w:tc>
        <w:tc>
          <w:tcPr>
            <w:tcW w:w="1440" w:type="dxa"/>
          </w:tcPr>
          <w:p w14:paraId="5A171E2F" w14:textId="3BC9A8EC" w:rsidR="00584C28" w:rsidRPr="001355EB" w:rsidRDefault="00584C28" w:rsidP="00584C28">
            <w:pPr>
              <w:pStyle w:val="MILTableText"/>
            </w:pPr>
            <w:r w:rsidRPr="001355EB">
              <w:t>@@</w:t>
            </w:r>
            <w:r>
              <w:t>NEWAUFIIR</w:t>
            </w:r>
            <w:r w:rsidRPr="001355EB">
              <w:t>1_MU@@</w:t>
            </w:r>
          </w:p>
        </w:tc>
        <w:tc>
          <w:tcPr>
            <w:tcW w:w="1440" w:type="dxa"/>
          </w:tcPr>
          <w:p w14:paraId="43EDE5D0" w14:textId="4E365BB0" w:rsidR="00584C28" w:rsidRPr="001355EB" w:rsidRDefault="00584C28" w:rsidP="00584C28">
            <w:pPr>
              <w:pStyle w:val="MILTableText"/>
            </w:pPr>
            <w:r w:rsidRPr="001355EB">
              <w:t>@@</w:t>
            </w:r>
            <w:r>
              <w:t>NEWAUFIIR</w:t>
            </w:r>
            <w:r w:rsidRPr="001355EB">
              <w:t>5_MU@@</w:t>
            </w:r>
          </w:p>
        </w:tc>
        <w:tc>
          <w:tcPr>
            <w:tcW w:w="1440" w:type="dxa"/>
          </w:tcPr>
          <w:p w14:paraId="18963641" w14:textId="37D14215" w:rsidR="00584C28" w:rsidRPr="001355EB" w:rsidRDefault="00584C28" w:rsidP="00584C28">
            <w:pPr>
              <w:pStyle w:val="MILTableText"/>
            </w:pPr>
            <w:r w:rsidRPr="001355EB">
              <w:t>@@</w:t>
            </w:r>
            <w:r>
              <w:t>NEWAUFIIR</w:t>
            </w:r>
            <w:r w:rsidRPr="001355EB">
              <w:t>10_MU@@</w:t>
            </w:r>
          </w:p>
        </w:tc>
        <w:tc>
          <w:tcPr>
            <w:tcW w:w="1440" w:type="dxa"/>
          </w:tcPr>
          <w:p w14:paraId="55AC1F59" w14:textId="5B1D8CD0" w:rsidR="00584C28" w:rsidRPr="001355EB" w:rsidRDefault="00584C28" w:rsidP="00584C28">
            <w:pPr>
              <w:pStyle w:val="MILTableText"/>
            </w:pPr>
            <w:r w:rsidRPr="001355EB">
              <w:t>@@</w:t>
            </w:r>
            <w:r>
              <w:t>NEWAUFIIR</w:t>
            </w:r>
            <w:r w:rsidRPr="001355EB">
              <w:t>15_MU@@</w:t>
            </w:r>
          </w:p>
        </w:tc>
        <w:tc>
          <w:tcPr>
            <w:tcW w:w="1440" w:type="dxa"/>
          </w:tcPr>
          <w:p w14:paraId="473B7AF7" w14:textId="534FA81B" w:rsidR="00584C28" w:rsidRPr="001355EB" w:rsidRDefault="00584C28" w:rsidP="00584C28">
            <w:pPr>
              <w:pStyle w:val="MILTableText"/>
            </w:pPr>
            <w:r w:rsidRPr="001355EB">
              <w:t>@@</w:t>
            </w:r>
            <w:r>
              <w:t>NEWAUFIIR</w:t>
            </w:r>
            <w:r w:rsidRPr="001355EB">
              <w:t>25_MU@@</w:t>
            </w:r>
          </w:p>
        </w:tc>
        <w:tc>
          <w:tcPr>
            <w:tcW w:w="1440" w:type="dxa"/>
          </w:tcPr>
          <w:p w14:paraId="4FE92335" w14:textId="01475D16" w:rsidR="00584C28" w:rsidRPr="001355EB" w:rsidRDefault="00584C28" w:rsidP="00584C28">
            <w:pPr>
              <w:pStyle w:val="MILTableText"/>
            </w:pPr>
            <w:r w:rsidRPr="001355EB">
              <w:t>@@</w:t>
            </w:r>
            <w:r>
              <w:t>NEWAUFIIR</w:t>
            </w:r>
            <w:r w:rsidRPr="001355EB">
              <w:t>30_MU@@</w:t>
            </w:r>
          </w:p>
        </w:tc>
      </w:tr>
      <w:tr w:rsidR="00584C28" w14:paraId="68405731" w14:textId="77777777" w:rsidTr="00584C28">
        <w:trPr>
          <w:trHeight w:hRule="exact" w:val="432"/>
        </w:trPr>
        <w:tc>
          <w:tcPr>
            <w:tcW w:w="1020" w:type="dxa"/>
          </w:tcPr>
          <w:p w14:paraId="0095708D" w14:textId="77777777" w:rsidR="00584C28" w:rsidRPr="001355EB" w:rsidRDefault="00584C28" w:rsidP="00584C28">
            <w:pPr>
              <w:pStyle w:val="MILTableText"/>
            </w:pPr>
            <w:r w:rsidRPr="001355EB">
              <w:t>Volatility</w:t>
            </w:r>
          </w:p>
        </w:tc>
        <w:tc>
          <w:tcPr>
            <w:tcW w:w="1440" w:type="dxa"/>
          </w:tcPr>
          <w:p w14:paraId="000B8800" w14:textId="63A1B374" w:rsidR="00584C28" w:rsidRPr="001355EB" w:rsidRDefault="00584C28" w:rsidP="00584C28">
            <w:pPr>
              <w:pStyle w:val="MILTableText"/>
            </w:pPr>
            <w:r w:rsidRPr="001355EB">
              <w:t>@@</w:t>
            </w:r>
            <w:r>
              <w:t>NEWAUFIIR</w:t>
            </w:r>
            <w:r w:rsidRPr="001355EB">
              <w:t>1_VOL@@</w:t>
            </w:r>
          </w:p>
        </w:tc>
        <w:tc>
          <w:tcPr>
            <w:tcW w:w="1440" w:type="dxa"/>
          </w:tcPr>
          <w:p w14:paraId="556D1302" w14:textId="1E8E84F9" w:rsidR="00584C28" w:rsidRPr="001355EB" w:rsidRDefault="00584C28" w:rsidP="00584C28">
            <w:pPr>
              <w:pStyle w:val="MILTableText"/>
            </w:pPr>
            <w:r w:rsidRPr="001355EB">
              <w:t>@@</w:t>
            </w:r>
            <w:r>
              <w:t>NEWAUFIIR</w:t>
            </w:r>
            <w:r w:rsidRPr="001355EB">
              <w:t>5_VOL@@</w:t>
            </w:r>
          </w:p>
        </w:tc>
        <w:tc>
          <w:tcPr>
            <w:tcW w:w="1440" w:type="dxa"/>
          </w:tcPr>
          <w:p w14:paraId="547F231B" w14:textId="19DCA0DC" w:rsidR="00584C28" w:rsidRPr="001355EB" w:rsidRDefault="00584C28" w:rsidP="00584C28">
            <w:pPr>
              <w:pStyle w:val="MILTableText"/>
            </w:pPr>
            <w:r w:rsidRPr="001355EB">
              <w:t>@@</w:t>
            </w:r>
            <w:r>
              <w:t>NEWAUFIIR</w:t>
            </w:r>
            <w:r w:rsidRPr="001355EB">
              <w:t>10_VOL@@</w:t>
            </w:r>
          </w:p>
        </w:tc>
        <w:tc>
          <w:tcPr>
            <w:tcW w:w="1440" w:type="dxa"/>
          </w:tcPr>
          <w:p w14:paraId="2C729B4D" w14:textId="56ECA5FF" w:rsidR="00584C28" w:rsidRPr="001355EB" w:rsidRDefault="00584C28" w:rsidP="00584C28">
            <w:pPr>
              <w:pStyle w:val="MILTableText"/>
            </w:pPr>
            <w:r w:rsidRPr="001355EB">
              <w:t>@@</w:t>
            </w:r>
            <w:r>
              <w:t>NEWAUFIIR</w:t>
            </w:r>
            <w:r w:rsidRPr="001355EB">
              <w:t>15_VOL@@</w:t>
            </w:r>
          </w:p>
        </w:tc>
        <w:tc>
          <w:tcPr>
            <w:tcW w:w="1440" w:type="dxa"/>
          </w:tcPr>
          <w:p w14:paraId="43BCA04E" w14:textId="21C735B3" w:rsidR="00584C28" w:rsidRPr="001355EB" w:rsidRDefault="00584C28" w:rsidP="00584C28">
            <w:pPr>
              <w:pStyle w:val="MILTableText"/>
            </w:pPr>
            <w:r w:rsidRPr="001355EB">
              <w:t>@@</w:t>
            </w:r>
            <w:r>
              <w:t>NEWAUFIIR</w:t>
            </w:r>
            <w:r w:rsidRPr="001355EB">
              <w:t>25_VOL@@</w:t>
            </w:r>
          </w:p>
        </w:tc>
        <w:tc>
          <w:tcPr>
            <w:tcW w:w="1440" w:type="dxa"/>
          </w:tcPr>
          <w:p w14:paraId="365EA72E" w14:textId="7E2AB502" w:rsidR="00584C28" w:rsidRPr="001355EB" w:rsidRDefault="00584C28" w:rsidP="00584C28">
            <w:pPr>
              <w:pStyle w:val="MILTableText"/>
            </w:pPr>
            <w:r w:rsidRPr="001355EB">
              <w:t>@@</w:t>
            </w:r>
            <w:r>
              <w:t>NEWAUFIIR</w:t>
            </w:r>
            <w:r w:rsidRPr="001355EB">
              <w:t>30_VOL@@</w:t>
            </w:r>
          </w:p>
        </w:tc>
      </w:tr>
    </w:tbl>
    <w:p w14:paraId="0BF98F68" w14:textId="3C3A3DAE" w:rsidR="000842DA" w:rsidRDefault="000842DA" w:rsidP="000842DA">
      <w:pPr>
        <w:pStyle w:val="MILReportSectionHead"/>
      </w:pPr>
      <w:bookmarkStart w:id="72" w:name="_Toc483381631"/>
      <w:r>
        <w:lastRenderedPageBreak/>
        <w:t>Australian Fixed Interest Corporate</w:t>
      </w:r>
      <w:bookmarkEnd w:id="72"/>
    </w:p>
    <w:p w14:paraId="7FFF3E5A" w14:textId="77777777" w:rsidR="000842DA" w:rsidRDefault="000842DA" w:rsidP="000842DA">
      <w:pPr>
        <w:pStyle w:val="MILReportSubSection"/>
      </w:pPr>
      <w:bookmarkStart w:id="73" w:name="_Toc483381632"/>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584C28">
            <w:pPr>
              <w:pStyle w:val="MILTableText"/>
            </w:pPr>
            <m:oMathPara>
              <m:oMath>
                <m:r>
                  <m:rPr>
                    <m:sty m:val="bi"/>
                  </m:rPr>
                  <m:t>μ</m:t>
                </m:r>
              </m:oMath>
            </m:oMathPara>
          </w:p>
        </w:tc>
        <w:tc>
          <w:tcPr>
            <w:tcW w:w="1262" w:type="dxa"/>
          </w:tcPr>
          <w:p w14:paraId="261668B2" w14:textId="77777777" w:rsidR="000842DA" w:rsidRPr="00B568F5" w:rsidRDefault="000842DA" w:rsidP="00584C28">
            <w:pPr>
              <w:pStyle w:val="MILTableText"/>
            </w:pPr>
            <w:r w:rsidRPr="00B568F5">
              <w:t>0</w:t>
            </w:r>
          </w:p>
        </w:tc>
        <w:tc>
          <w:tcPr>
            <w:tcW w:w="1283" w:type="dxa"/>
          </w:tcPr>
          <w:p w14:paraId="44BB2FA2" w14:textId="77777777" w:rsidR="000842DA" w:rsidRPr="00B568F5" w:rsidRDefault="000842DA" w:rsidP="00584C28">
            <w:pPr>
              <w:pStyle w:val="MILTableText"/>
            </w:pPr>
            <w:r w:rsidRPr="00B568F5">
              <w:t>0</w:t>
            </w:r>
          </w:p>
        </w:tc>
        <w:tc>
          <w:tcPr>
            <w:tcW w:w="5833" w:type="dxa"/>
          </w:tcPr>
          <w:p w14:paraId="5C1F31D1" w14:textId="77777777" w:rsidR="000842DA" w:rsidRPr="00B568F5" w:rsidRDefault="000842DA" w:rsidP="00584C28">
            <w:pPr>
              <w:pStyle w:val="MILTableText"/>
            </w:pPr>
            <w:r w:rsidRPr="00B568F5">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124C30" w:rsidRDefault="000842DA" w:rsidP="00584C28">
            <w:pPr>
              <w:pStyle w:val="MILTableText"/>
              <w:rPr>
                <w:b/>
              </w:rPr>
            </w:pPr>
            <w:r w:rsidRPr="00124C30">
              <w:rPr>
                <w:b/>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11892315" w14:textId="220B1A60" w:rsidR="00A51E07" w:rsidRPr="00B568F5" w:rsidRDefault="002C4A09" w:rsidP="00584C28">
            <w:pPr>
              <w:pStyle w:val="MILTableText"/>
            </w:pPr>
            <w:r w:rsidRPr="00B568F5">
              <w:t>@@</w:t>
            </w:r>
            <w:r w:rsidR="00A51E07" w:rsidRPr="00B568F5">
              <w:t>OLD</w:t>
            </w:r>
            <w:r w:rsidR="00EF3B75" w:rsidRPr="00B568F5">
              <w:t>AUFIC</w:t>
            </w:r>
            <w:r w:rsidR="00A51E07" w:rsidRPr="00B568F5">
              <w:t>P12</w:t>
            </w:r>
            <w:r w:rsidRPr="00B568F5">
              <w:t>@@</w:t>
            </w:r>
          </w:p>
        </w:tc>
        <w:tc>
          <w:tcPr>
            <w:tcW w:w="1283" w:type="dxa"/>
          </w:tcPr>
          <w:p w14:paraId="55138A8F" w14:textId="51519A7D" w:rsidR="00A51E07" w:rsidRPr="00B568F5" w:rsidRDefault="002C4A09" w:rsidP="00584C28">
            <w:pPr>
              <w:pStyle w:val="MILTableText"/>
            </w:pPr>
            <w:r w:rsidRPr="00B568F5">
              <w:t>@@</w:t>
            </w:r>
            <w:r w:rsidR="00A51E07" w:rsidRPr="00B568F5">
              <w:t>NEW</w:t>
            </w:r>
            <w:r w:rsidR="00EF3B75" w:rsidRPr="00B568F5">
              <w:t>AUFIC</w:t>
            </w:r>
            <w:r w:rsidR="00A51E07" w:rsidRPr="00B568F5">
              <w:t>P12</w:t>
            </w:r>
            <w:r w:rsidRPr="00B568F5">
              <w:t>@@</w:t>
            </w:r>
          </w:p>
        </w:tc>
        <w:tc>
          <w:tcPr>
            <w:tcW w:w="5833" w:type="dxa"/>
          </w:tcPr>
          <w:p w14:paraId="69B7770C" w14:textId="77777777" w:rsidR="00A51E07" w:rsidRPr="00B568F5" w:rsidRDefault="00A51E07" w:rsidP="00584C28">
            <w:pPr>
              <w:pStyle w:val="MILTableText"/>
            </w:pPr>
            <w:r w:rsidRPr="00B568F5">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2A99070" w14:textId="24E4433E" w:rsidR="00A51E07" w:rsidRPr="00B568F5" w:rsidRDefault="002C4A09" w:rsidP="00584C28">
            <w:pPr>
              <w:pStyle w:val="MILTableText"/>
            </w:pPr>
            <w:r w:rsidRPr="00B568F5">
              <w:t>@@</w:t>
            </w:r>
            <w:r w:rsidR="00A51E07" w:rsidRPr="00B568F5">
              <w:t>OLD</w:t>
            </w:r>
            <w:r w:rsidR="00EF3B75" w:rsidRPr="00B568F5">
              <w:t>AUFIC</w:t>
            </w:r>
            <w:r w:rsidR="00A51E07" w:rsidRPr="00B568F5">
              <w:t>P21</w:t>
            </w:r>
            <w:r w:rsidRPr="00B568F5">
              <w:t>@@</w:t>
            </w:r>
          </w:p>
        </w:tc>
        <w:tc>
          <w:tcPr>
            <w:tcW w:w="1283" w:type="dxa"/>
          </w:tcPr>
          <w:p w14:paraId="5E16DAEC" w14:textId="302E4A02" w:rsidR="00A51E07" w:rsidRPr="00B568F5" w:rsidRDefault="002C4A09" w:rsidP="00584C28">
            <w:pPr>
              <w:pStyle w:val="MILTableText"/>
            </w:pPr>
            <w:r w:rsidRPr="00B568F5">
              <w:t>@@</w:t>
            </w:r>
            <w:r w:rsidR="00A51E07" w:rsidRPr="00B568F5">
              <w:t>NEW</w:t>
            </w:r>
            <w:r w:rsidR="00EF3B75" w:rsidRPr="00B568F5">
              <w:t>AUFIC</w:t>
            </w:r>
            <w:r w:rsidR="00A51E07" w:rsidRPr="00B568F5">
              <w:t>P21</w:t>
            </w:r>
            <w:r w:rsidRPr="00B568F5">
              <w:t>@@</w:t>
            </w:r>
          </w:p>
        </w:tc>
        <w:tc>
          <w:tcPr>
            <w:tcW w:w="5833" w:type="dxa"/>
          </w:tcPr>
          <w:p w14:paraId="2DD97F74" w14:textId="77777777" w:rsidR="00A51E07" w:rsidRPr="00B568F5" w:rsidRDefault="00A51E07" w:rsidP="00584C28">
            <w:pPr>
              <w:pStyle w:val="MILTableText"/>
            </w:pPr>
            <w:r w:rsidRPr="00B568F5">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B568F5" w:rsidRDefault="002C4A09" w:rsidP="00584C28">
            <w:pPr>
              <w:pStyle w:val="MILTableText"/>
            </w:pPr>
            <w:r w:rsidRPr="00B568F5">
              <w:t>@@</w:t>
            </w:r>
            <w:r w:rsidR="00A51E07" w:rsidRPr="00B568F5">
              <w:t>OLD</w:t>
            </w:r>
            <w:r w:rsidR="00EF3B75" w:rsidRPr="00B568F5">
              <w:t>AUFIC</w:t>
            </w:r>
            <w:r w:rsidR="00A51E07" w:rsidRPr="00B568F5">
              <w:t>MU1</w:t>
            </w:r>
            <w:r w:rsidRPr="00B568F5">
              <w:t>@@</w:t>
            </w:r>
          </w:p>
        </w:tc>
        <w:tc>
          <w:tcPr>
            <w:tcW w:w="1283" w:type="dxa"/>
          </w:tcPr>
          <w:p w14:paraId="5BA34C74" w14:textId="0DC1089C" w:rsidR="00A51E07" w:rsidRPr="00B568F5" w:rsidRDefault="002C4A09" w:rsidP="00584C28">
            <w:pPr>
              <w:pStyle w:val="MILTableText"/>
            </w:pPr>
            <w:r w:rsidRPr="00B568F5">
              <w:t>@@</w:t>
            </w:r>
            <w:r w:rsidR="00A51E07" w:rsidRPr="00B568F5">
              <w:t>NEW</w:t>
            </w:r>
            <w:r w:rsidR="00EF3B75" w:rsidRPr="00B568F5">
              <w:t>AUFIC</w:t>
            </w:r>
            <w:r w:rsidR="00A51E07" w:rsidRPr="00B568F5">
              <w:t>MU1</w:t>
            </w:r>
            <w:r w:rsidRPr="00B568F5">
              <w:t>@@</w:t>
            </w:r>
          </w:p>
        </w:tc>
        <w:tc>
          <w:tcPr>
            <w:tcW w:w="5833" w:type="dxa"/>
          </w:tcPr>
          <w:p w14:paraId="22B8F6C7" w14:textId="77777777" w:rsidR="00A51E07" w:rsidRPr="00B568F5" w:rsidRDefault="00A51E07" w:rsidP="00584C28">
            <w:pPr>
              <w:pStyle w:val="MILTableText"/>
            </w:pPr>
            <w:r w:rsidRPr="00B568F5">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B568F5" w:rsidRDefault="002C4A09" w:rsidP="00584C28">
            <w:pPr>
              <w:pStyle w:val="MILTableText"/>
            </w:pPr>
            <w:r w:rsidRPr="00B568F5">
              <w:t>@@</w:t>
            </w:r>
            <w:r w:rsidR="00A51E07" w:rsidRPr="00B568F5">
              <w:t>OLD</w:t>
            </w:r>
            <w:r w:rsidR="00EF3B75" w:rsidRPr="00B568F5">
              <w:t>AUFIC</w:t>
            </w:r>
            <w:r w:rsidR="00A51E07" w:rsidRPr="00B568F5">
              <w:t>SIGMA1</w:t>
            </w:r>
            <w:r w:rsidRPr="00B568F5">
              <w:t>@@</w:t>
            </w:r>
          </w:p>
        </w:tc>
        <w:tc>
          <w:tcPr>
            <w:tcW w:w="1283" w:type="dxa"/>
          </w:tcPr>
          <w:p w14:paraId="013C6447" w14:textId="20D09C70" w:rsidR="00A51E07" w:rsidRPr="00B568F5" w:rsidRDefault="002C4A09" w:rsidP="00584C28">
            <w:pPr>
              <w:pStyle w:val="MILTableText"/>
            </w:pPr>
            <w:r w:rsidRPr="00B568F5">
              <w:t>@@</w:t>
            </w:r>
            <w:r w:rsidR="00A51E07" w:rsidRPr="00B568F5">
              <w:t>NEW</w:t>
            </w:r>
            <w:r w:rsidR="00EF3B75" w:rsidRPr="00B568F5">
              <w:t>AUFIC</w:t>
            </w:r>
            <w:r w:rsidR="00A51E07" w:rsidRPr="00B568F5">
              <w:t>SIGMA1</w:t>
            </w:r>
            <w:r w:rsidRPr="00B568F5">
              <w:t>@@</w:t>
            </w:r>
          </w:p>
        </w:tc>
        <w:tc>
          <w:tcPr>
            <w:tcW w:w="5833" w:type="dxa"/>
          </w:tcPr>
          <w:p w14:paraId="04DFA714" w14:textId="77777777" w:rsidR="00A51E07" w:rsidRPr="00B568F5" w:rsidRDefault="00A51E07" w:rsidP="00584C28">
            <w:pPr>
              <w:pStyle w:val="MILTableText"/>
            </w:pPr>
            <w:r w:rsidRPr="00B568F5">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B568F5" w:rsidRDefault="002C4A09" w:rsidP="00584C28">
            <w:pPr>
              <w:pStyle w:val="MILTableText"/>
            </w:pPr>
            <w:r w:rsidRPr="00B568F5">
              <w:t>@@</w:t>
            </w:r>
            <w:r w:rsidR="00A51E07" w:rsidRPr="00B568F5">
              <w:t>OLD</w:t>
            </w:r>
            <w:r w:rsidR="00EF3B75" w:rsidRPr="00B568F5">
              <w:t>AUFIC</w:t>
            </w:r>
            <w:r w:rsidR="00A51E07" w:rsidRPr="00B568F5">
              <w:t>MU2</w:t>
            </w:r>
            <w:r w:rsidRPr="00B568F5">
              <w:t>@@</w:t>
            </w:r>
          </w:p>
        </w:tc>
        <w:tc>
          <w:tcPr>
            <w:tcW w:w="1283" w:type="dxa"/>
          </w:tcPr>
          <w:p w14:paraId="411D0DFA" w14:textId="5D29D2D6" w:rsidR="00A51E07" w:rsidRPr="00B568F5" w:rsidRDefault="002C4A09" w:rsidP="00584C28">
            <w:pPr>
              <w:pStyle w:val="MILTableText"/>
            </w:pPr>
            <w:r w:rsidRPr="00B568F5">
              <w:t>@@</w:t>
            </w:r>
            <w:r w:rsidR="00A51E07" w:rsidRPr="00B568F5">
              <w:t>NEW</w:t>
            </w:r>
            <w:r w:rsidR="00EF3B75" w:rsidRPr="00B568F5">
              <w:t>AUFIC</w:t>
            </w:r>
            <w:r w:rsidR="00A51E07" w:rsidRPr="00B568F5">
              <w:t>MU2</w:t>
            </w:r>
            <w:r w:rsidRPr="00B568F5">
              <w:t>@@</w:t>
            </w:r>
          </w:p>
        </w:tc>
        <w:tc>
          <w:tcPr>
            <w:tcW w:w="5833" w:type="dxa"/>
          </w:tcPr>
          <w:p w14:paraId="12ADFDD3" w14:textId="77777777" w:rsidR="00A51E07" w:rsidRPr="00B568F5" w:rsidRDefault="00A51E07" w:rsidP="00584C28">
            <w:pPr>
              <w:pStyle w:val="MILTableText"/>
            </w:pPr>
            <w:r w:rsidRPr="00B568F5">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B568F5" w:rsidRDefault="002C4A09" w:rsidP="00584C28">
            <w:pPr>
              <w:pStyle w:val="MILTableText"/>
            </w:pPr>
            <w:r w:rsidRPr="00B568F5">
              <w:t>@@</w:t>
            </w:r>
            <w:r w:rsidR="00A51E07" w:rsidRPr="00B568F5">
              <w:t>OLD</w:t>
            </w:r>
            <w:r w:rsidR="00EF3B75" w:rsidRPr="00B568F5">
              <w:t>AUFIC</w:t>
            </w:r>
            <w:r w:rsidR="00A51E07" w:rsidRPr="00B568F5">
              <w:t>SIGMA2</w:t>
            </w:r>
            <w:r w:rsidRPr="00B568F5">
              <w:t>@@</w:t>
            </w:r>
          </w:p>
        </w:tc>
        <w:tc>
          <w:tcPr>
            <w:tcW w:w="1283" w:type="dxa"/>
          </w:tcPr>
          <w:p w14:paraId="30A84485" w14:textId="4E31EF91" w:rsidR="00A51E07" w:rsidRPr="00B568F5" w:rsidRDefault="002C4A09" w:rsidP="00584C28">
            <w:pPr>
              <w:pStyle w:val="MILTableText"/>
            </w:pPr>
            <w:r w:rsidRPr="00B568F5">
              <w:t>@@</w:t>
            </w:r>
            <w:r w:rsidR="00A51E07" w:rsidRPr="00B568F5">
              <w:t>NEW</w:t>
            </w:r>
            <w:r w:rsidR="00EF3B75" w:rsidRPr="00B568F5">
              <w:t>AUFIC</w:t>
            </w:r>
            <w:r w:rsidR="00A51E07" w:rsidRPr="00B568F5">
              <w:t>SIGMA2</w:t>
            </w:r>
            <w:r w:rsidRPr="00B568F5">
              <w:t>@@</w:t>
            </w:r>
          </w:p>
        </w:tc>
        <w:tc>
          <w:tcPr>
            <w:tcW w:w="5833" w:type="dxa"/>
          </w:tcPr>
          <w:p w14:paraId="425976FC" w14:textId="77777777" w:rsidR="00A51E07" w:rsidRPr="00B568F5" w:rsidRDefault="00A51E07" w:rsidP="00584C28">
            <w:pPr>
              <w:pStyle w:val="MILTableText"/>
            </w:pPr>
            <w:r w:rsidRPr="00B568F5">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124C30" w:rsidRDefault="00A51E07" w:rsidP="00584C28">
            <w:pPr>
              <w:pStyle w:val="MILTableText"/>
              <w:rPr>
                <w:b/>
              </w:rPr>
            </w:pPr>
            <w:r w:rsidRPr="00124C30">
              <w:rPr>
                <w:b/>
              </w:rPr>
              <w:t>Income Yield Model (Ornstein Uhlenbeck)</w:t>
            </w:r>
          </w:p>
        </w:tc>
      </w:tr>
      <w:tr w:rsidR="00A51E07" w14:paraId="19F1A988" w14:textId="77777777" w:rsidTr="00431642">
        <w:trPr>
          <w:trHeight w:hRule="exact" w:val="397"/>
        </w:trPr>
        <w:tc>
          <w:tcPr>
            <w:tcW w:w="1157" w:type="dxa"/>
          </w:tcPr>
          <w:p w14:paraId="5BFCB6E4" w14:textId="3FEB54BB" w:rsidR="00A51E07" w:rsidRPr="00B568F5"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B568F5" w:rsidRDefault="002C4A09" w:rsidP="00584C28">
            <w:pPr>
              <w:pStyle w:val="MILTableText"/>
            </w:pPr>
            <w:r w:rsidRPr="00B568F5">
              <w:t>@@</w:t>
            </w:r>
            <w:r w:rsidR="00A51E07" w:rsidRPr="00B568F5">
              <w:t>OLD</w:t>
            </w:r>
            <w:r w:rsidR="00EF3B75" w:rsidRPr="00B568F5">
              <w:t>AUFIC</w:t>
            </w:r>
            <w:r w:rsidR="00A51E07" w:rsidRPr="00B568F5">
              <w:t>Y0</w:t>
            </w:r>
            <w:r w:rsidRPr="00B568F5">
              <w:t>@@</w:t>
            </w:r>
          </w:p>
        </w:tc>
        <w:tc>
          <w:tcPr>
            <w:tcW w:w="1283" w:type="dxa"/>
          </w:tcPr>
          <w:p w14:paraId="0FA0DD7F" w14:textId="78D58446" w:rsidR="00A51E07" w:rsidRPr="00B568F5" w:rsidRDefault="002C4A09" w:rsidP="00584C28">
            <w:pPr>
              <w:pStyle w:val="MILTableText"/>
            </w:pPr>
            <w:r w:rsidRPr="00B568F5">
              <w:t>@@</w:t>
            </w:r>
            <w:r w:rsidR="00A51E07" w:rsidRPr="00B568F5">
              <w:t>NEW</w:t>
            </w:r>
            <w:r w:rsidR="00EF3B75" w:rsidRPr="00B568F5">
              <w:t>AUFIC</w:t>
            </w:r>
            <w:r w:rsidR="00A51E07" w:rsidRPr="00B568F5">
              <w:t>Y0</w:t>
            </w:r>
            <w:r w:rsidRPr="00B568F5">
              <w:t>@@</w:t>
            </w:r>
          </w:p>
        </w:tc>
        <w:tc>
          <w:tcPr>
            <w:tcW w:w="5833" w:type="dxa"/>
          </w:tcPr>
          <w:p w14:paraId="295E18FF" w14:textId="1BD47077" w:rsidR="00A51E07" w:rsidRPr="00B568F5" w:rsidRDefault="00A51E07" w:rsidP="00584C28">
            <w:pPr>
              <w:pStyle w:val="MILTableText"/>
            </w:pPr>
            <w:r w:rsidRPr="00B568F5">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B568F5" w:rsidRDefault="002C4A09" w:rsidP="00584C28">
            <w:pPr>
              <w:pStyle w:val="MILTableText"/>
            </w:pPr>
            <w:r w:rsidRPr="00B568F5">
              <w:t>@@</w:t>
            </w:r>
            <w:r w:rsidR="00A51E07" w:rsidRPr="00B568F5">
              <w:t>OLD</w:t>
            </w:r>
            <w:r w:rsidR="00EF3B75" w:rsidRPr="00B568F5">
              <w:t>AUFIC</w:t>
            </w:r>
            <w:r w:rsidR="00A51E07" w:rsidRPr="00B568F5">
              <w:t>YMU</w:t>
            </w:r>
            <w:r w:rsidRPr="00B568F5">
              <w:t>@@</w:t>
            </w:r>
          </w:p>
        </w:tc>
        <w:tc>
          <w:tcPr>
            <w:tcW w:w="1283" w:type="dxa"/>
          </w:tcPr>
          <w:p w14:paraId="5EF6123D" w14:textId="50142648" w:rsidR="00A51E07" w:rsidRPr="00B568F5" w:rsidRDefault="002C4A09" w:rsidP="00584C28">
            <w:pPr>
              <w:pStyle w:val="MILTableText"/>
            </w:pPr>
            <w:r w:rsidRPr="00B568F5">
              <w:t>@@</w:t>
            </w:r>
            <w:r w:rsidR="00A51E07" w:rsidRPr="00B568F5">
              <w:t>NEW</w:t>
            </w:r>
            <w:r w:rsidR="00EF3B75" w:rsidRPr="00B568F5">
              <w:t>AUFIC</w:t>
            </w:r>
            <w:r w:rsidR="00A51E07" w:rsidRPr="00B568F5">
              <w:t>YMU</w:t>
            </w:r>
            <w:r w:rsidRPr="00B568F5">
              <w:t>@@</w:t>
            </w:r>
          </w:p>
        </w:tc>
        <w:tc>
          <w:tcPr>
            <w:tcW w:w="5833" w:type="dxa"/>
          </w:tcPr>
          <w:p w14:paraId="21269CE8" w14:textId="18B42B3A" w:rsidR="00A51E07" w:rsidRPr="00B568F5" w:rsidRDefault="00A51E07" w:rsidP="00584C28">
            <w:pPr>
              <w:pStyle w:val="MILTableText"/>
            </w:pPr>
            <w:r w:rsidRPr="00B568F5">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B568F5" w:rsidRDefault="002C4A09" w:rsidP="00584C28">
            <w:pPr>
              <w:pStyle w:val="MILTableText"/>
            </w:pPr>
            <w:r w:rsidRPr="00B568F5">
              <w:t>@@</w:t>
            </w:r>
            <w:r w:rsidR="00A51E07" w:rsidRPr="00B568F5">
              <w:t>OLD</w:t>
            </w:r>
            <w:r w:rsidR="00EF3B75" w:rsidRPr="00B568F5">
              <w:t>AUFIC</w:t>
            </w:r>
            <w:r w:rsidR="00A51E07" w:rsidRPr="00B568F5">
              <w:t>YALPHA</w:t>
            </w:r>
            <w:r w:rsidRPr="00B568F5">
              <w:t>@@</w:t>
            </w:r>
          </w:p>
        </w:tc>
        <w:tc>
          <w:tcPr>
            <w:tcW w:w="1283" w:type="dxa"/>
          </w:tcPr>
          <w:p w14:paraId="6ACC0EB8" w14:textId="64D178EA" w:rsidR="00A51E07" w:rsidRPr="00B568F5" w:rsidRDefault="002C4A09" w:rsidP="00584C28">
            <w:pPr>
              <w:pStyle w:val="MILTableText"/>
            </w:pPr>
            <w:r w:rsidRPr="00B568F5">
              <w:t>@@</w:t>
            </w:r>
            <w:r w:rsidR="00A51E07" w:rsidRPr="00B568F5">
              <w:t>NEW</w:t>
            </w:r>
            <w:r w:rsidR="00EF3B75" w:rsidRPr="00B568F5">
              <w:t>AUFIC</w:t>
            </w:r>
            <w:r w:rsidR="00A51E07" w:rsidRPr="00B568F5">
              <w:t>YALPHA</w:t>
            </w:r>
            <w:r w:rsidRPr="00B568F5">
              <w:t>@@</w:t>
            </w:r>
          </w:p>
        </w:tc>
        <w:tc>
          <w:tcPr>
            <w:tcW w:w="5833" w:type="dxa"/>
          </w:tcPr>
          <w:p w14:paraId="315DA7C6" w14:textId="12522D8C" w:rsidR="00A51E07" w:rsidRPr="00B568F5" w:rsidRDefault="00A51E07" w:rsidP="00584C28">
            <w:pPr>
              <w:pStyle w:val="MILTableText"/>
            </w:pPr>
            <w:r w:rsidRPr="00B568F5">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B568F5" w:rsidRDefault="002C4A09" w:rsidP="00584C28">
            <w:pPr>
              <w:pStyle w:val="MILTableText"/>
            </w:pPr>
            <w:r w:rsidRPr="00B568F5">
              <w:t>@@</w:t>
            </w:r>
            <w:r w:rsidR="00A51E07" w:rsidRPr="00B568F5">
              <w:t>OLD</w:t>
            </w:r>
            <w:r w:rsidR="00EF3B75" w:rsidRPr="00B568F5">
              <w:t>AUFIC</w:t>
            </w:r>
            <w:r w:rsidR="00A51E07" w:rsidRPr="00B568F5">
              <w:t>YSIGMA</w:t>
            </w:r>
            <w:r w:rsidRPr="00B568F5">
              <w:t>@@</w:t>
            </w:r>
          </w:p>
        </w:tc>
        <w:tc>
          <w:tcPr>
            <w:tcW w:w="1283" w:type="dxa"/>
          </w:tcPr>
          <w:p w14:paraId="7A3F385E" w14:textId="094FAF3F" w:rsidR="00A51E07" w:rsidRPr="00B568F5" w:rsidRDefault="002C4A09" w:rsidP="00584C28">
            <w:pPr>
              <w:pStyle w:val="MILTableText"/>
            </w:pPr>
            <w:r w:rsidRPr="00B568F5">
              <w:t>@@</w:t>
            </w:r>
            <w:r w:rsidR="00A51E07" w:rsidRPr="00B568F5">
              <w:t>NEW</w:t>
            </w:r>
            <w:r w:rsidR="00EF3B75" w:rsidRPr="00B568F5">
              <w:t>AUFIC</w:t>
            </w:r>
            <w:r w:rsidR="00A51E07" w:rsidRPr="00B568F5">
              <w:t>YSIGMA</w:t>
            </w:r>
            <w:r w:rsidRPr="00B568F5">
              <w:t>@@</w:t>
            </w:r>
          </w:p>
        </w:tc>
        <w:tc>
          <w:tcPr>
            <w:tcW w:w="5833" w:type="dxa"/>
          </w:tcPr>
          <w:p w14:paraId="66625639" w14:textId="285BA550" w:rsidR="00A51E07" w:rsidRPr="00B568F5" w:rsidRDefault="00A51E07" w:rsidP="00584C28">
            <w:pPr>
              <w:pStyle w:val="MILTableText"/>
            </w:pPr>
            <w:r w:rsidRPr="00B568F5">
              <w:t>The volatility of the dividend yield</w:t>
            </w:r>
          </w:p>
        </w:tc>
      </w:tr>
      <w:tr w:rsidR="001D0E16" w14:paraId="6181C13D" w14:textId="77777777" w:rsidTr="001D0E16">
        <w:trPr>
          <w:trHeight w:hRule="exact" w:val="630"/>
        </w:trPr>
        <w:tc>
          <w:tcPr>
            <w:tcW w:w="1157" w:type="dxa"/>
          </w:tcPr>
          <w:p w14:paraId="239AE1D7" w14:textId="7523BFA4"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7D6C728" w14:textId="62EEB997" w:rsidR="001D0E16" w:rsidRPr="00B568F5" w:rsidRDefault="001D0E16" w:rsidP="004163D8">
            <w:pPr>
              <w:pStyle w:val="MILTableText"/>
            </w:pPr>
            <w:r w:rsidRPr="001D0E16">
              <w:t>@@OLD</w:t>
            </w:r>
            <w:r>
              <w:t>AUFIC</w:t>
            </w:r>
            <w:r w:rsidRPr="001D0E16">
              <w:t>RHO@@</w:t>
            </w:r>
          </w:p>
        </w:tc>
        <w:tc>
          <w:tcPr>
            <w:tcW w:w="1283" w:type="dxa"/>
          </w:tcPr>
          <w:p w14:paraId="55A2F909" w14:textId="7B52D1A2" w:rsidR="001D0E16" w:rsidRPr="00B568F5" w:rsidRDefault="001D0E16" w:rsidP="004163D8">
            <w:pPr>
              <w:pStyle w:val="MILTableText"/>
            </w:pPr>
            <w:r w:rsidRPr="001D0E16">
              <w:t>@@NEW</w:t>
            </w:r>
            <w:r>
              <w:t>AUFIC</w:t>
            </w:r>
            <w:r w:rsidRPr="001D0E16">
              <w:t>RHO@@</w:t>
            </w:r>
          </w:p>
        </w:tc>
        <w:tc>
          <w:tcPr>
            <w:tcW w:w="5833" w:type="dxa"/>
          </w:tcPr>
          <w:p w14:paraId="6838AE40" w14:textId="3C3A4926" w:rsidR="001D0E16" w:rsidRPr="00B568F5" w:rsidRDefault="001D0E16" w:rsidP="00584C28">
            <w:pPr>
              <w:pStyle w:val="MILTableText"/>
            </w:pPr>
            <w:r w:rsidRPr="001355EB">
              <w:t xml:space="preserve">The </w:t>
            </w:r>
            <w:r>
              <w:t>correlation between the dividend yield process and the total return process</w:t>
            </w:r>
          </w:p>
        </w:tc>
      </w:tr>
    </w:tbl>
    <w:p w14:paraId="0F4A639F" w14:textId="77777777" w:rsidR="00584C28" w:rsidRDefault="00584C28" w:rsidP="00584C28">
      <w:pPr>
        <w:pStyle w:val="MILReportSubSection"/>
        <w:numPr>
          <w:ilvl w:val="0"/>
          <w:numId w:val="0"/>
        </w:numPr>
        <w:ind w:left="1008" w:hanging="1008"/>
        <w:rPr>
          <w:sz w:val="18"/>
          <w:szCs w:val="18"/>
        </w:rPr>
      </w:pPr>
    </w:p>
    <w:p w14:paraId="2CB89DC6" w14:textId="77777777" w:rsidR="00584C28" w:rsidRDefault="00584C28">
      <w:pPr>
        <w:spacing w:line="240" w:lineRule="auto"/>
        <w:rPr>
          <w:b/>
          <w:color w:val="004877"/>
        </w:rPr>
      </w:pPr>
      <w:r>
        <w:br w:type="page"/>
      </w:r>
    </w:p>
    <w:p w14:paraId="4A9CEB0A" w14:textId="33DC7D1D" w:rsidR="000842DA" w:rsidRPr="00255C34" w:rsidRDefault="000842DA" w:rsidP="000842DA">
      <w:pPr>
        <w:pStyle w:val="MILReportSubSection"/>
        <w:rPr>
          <w:sz w:val="18"/>
          <w:szCs w:val="18"/>
        </w:rPr>
      </w:pPr>
      <w:bookmarkStart w:id="74" w:name="_Toc483381633"/>
      <w:r w:rsidRPr="00255C34">
        <w:rPr>
          <w:sz w:val="18"/>
          <w:szCs w:val="18"/>
        </w:rPr>
        <w:lastRenderedPageBreak/>
        <w:t>Distributions</w:t>
      </w:r>
      <w:bookmarkEnd w:id="74"/>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%’ile</w:t>
            </w:r>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584C28">
            <w:pPr>
              <w:pStyle w:val="MILTableText"/>
            </w:pPr>
            <w:r w:rsidRPr="00A748AE">
              <w:t>5%</w:t>
            </w:r>
          </w:p>
        </w:tc>
        <w:tc>
          <w:tcPr>
            <w:tcW w:w="1440" w:type="dxa"/>
          </w:tcPr>
          <w:p w14:paraId="1A116083" w14:textId="2C69EAA6" w:rsidR="009E3349" w:rsidRPr="00A748AE" w:rsidRDefault="002C4A09" w:rsidP="00584C28">
            <w:pPr>
              <w:pStyle w:val="MILTableText"/>
            </w:pPr>
            <w:r w:rsidRPr="00A748AE">
              <w:t>@@</w:t>
            </w:r>
            <w:r w:rsidR="009E3349" w:rsidRPr="00A748AE">
              <w:t>OLD</w:t>
            </w:r>
            <w:r w:rsidR="00EF3B75" w:rsidRPr="00A748AE">
              <w:t>AUFIC</w:t>
            </w:r>
            <w:r w:rsidR="009E3349" w:rsidRPr="00A748AE">
              <w:t>1_5</w:t>
            </w:r>
            <w:r w:rsidRPr="00A748AE">
              <w:t>@@</w:t>
            </w:r>
          </w:p>
        </w:tc>
        <w:tc>
          <w:tcPr>
            <w:tcW w:w="1440" w:type="dxa"/>
          </w:tcPr>
          <w:p w14:paraId="27B03930" w14:textId="3622E213" w:rsidR="009E3349" w:rsidRPr="00A748AE" w:rsidRDefault="002C4A09" w:rsidP="00584C28">
            <w:pPr>
              <w:pStyle w:val="MILTableText"/>
            </w:pPr>
            <w:r w:rsidRPr="00A748AE">
              <w:t>@@</w:t>
            </w:r>
            <w:r w:rsidR="009E3349" w:rsidRPr="00A748AE">
              <w:t>OLD</w:t>
            </w:r>
            <w:r w:rsidR="00EF3B75" w:rsidRPr="00A748AE">
              <w:t>AUFIC</w:t>
            </w:r>
            <w:r w:rsidR="009E3349" w:rsidRPr="00A748AE">
              <w:t>5_5</w:t>
            </w:r>
            <w:r w:rsidRPr="00A748AE">
              <w:t>@@</w:t>
            </w:r>
          </w:p>
        </w:tc>
        <w:tc>
          <w:tcPr>
            <w:tcW w:w="1440" w:type="dxa"/>
          </w:tcPr>
          <w:p w14:paraId="2E8EB7BC" w14:textId="22EE3910" w:rsidR="009E3349" w:rsidRPr="00A748AE" w:rsidRDefault="002C4A09" w:rsidP="00584C28">
            <w:pPr>
              <w:pStyle w:val="MILTableText"/>
            </w:pPr>
            <w:r w:rsidRPr="00A748AE">
              <w:t>@@</w:t>
            </w:r>
            <w:r w:rsidR="009E3349" w:rsidRPr="00A748AE">
              <w:t>OLD</w:t>
            </w:r>
            <w:r w:rsidR="00EF3B75" w:rsidRPr="00A748AE">
              <w:t>AUFIC</w:t>
            </w:r>
            <w:r w:rsidR="009E3349" w:rsidRPr="00A748AE">
              <w:t>10_5</w:t>
            </w:r>
            <w:r w:rsidRPr="00A748AE">
              <w:t>@@</w:t>
            </w:r>
          </w:p>
        </w:tc>
        <w:tc>
          <w:tcPr>
            <w:tcW w:w="1440" w:type="dxa"/>
          </w:tcPr>
          <w:p w14:paraId="342B8436" w14:textId="02CE2E86" w:rsidR="009E3349" w:rsidRPr="00A748AE" w:rsidRDefault="002C4A09" w:rsidP="00584C28">
            <w:pPr>
              <w:pStyle w:val="MILTableText"/>
            </w:pPr>
            <w:r w:rsidRPr="00A748AE">
              <w:t>@@</w:t>
            </w:r>
            <w:r w:rsidR="009E3349" w:rsidRPr="00A748AE">
              <w:t>OLD</w:t>
            </w:r>
            <w:r w:rsidR="00EF3B75" w:rsidRPr="00A748AE">
              <w:t>AUFIC</w:t>
            </w:r>
            <w:r w:rsidR="009E3349" w:rsidRPr="00A748AE">
              <w:t>15_5</w:t>
            </w:r>
            <w:r w:rsidRPr="00A748AE">
              <w:t>@@</w:t>
            </w:r>
          </w:p>
        </w:tc>
        <w:tc>
          <w:tcPr>
            <w:tcW w:w="1440" w:type="dxa"/>
          </w:tcPr>
          <w:p w14:paraId="047BC817" w14:textId="0F9AEC32" w:rsidR="009E3349" w:rsidRPr="00A748AE" w:rsidRDefault="002C4A09" w:rsidP="00584C28">
            <w:pPr>
              <w:pStyle w:val="MILTableText"/>
            </w:pPr>
            <w:r w:rsidRPr="00A748AE">
              <w:t>@@</w:t>
            </w:r>
            <w:r w:rsidR="009E3349" w:rsidRPr="00A748AE">
              <w:t>OLD</w:t>
            </w:r>
            <w:r w:rsidR="00EF3B75" w:rsidRPr="00A748AE">
              <w:t>AUFIC</w:t>
            </w:r>
            <w:r w:rsidR="009E3349" w:rsidRPr="00A748AE">
              <w:t>25_5</w:t>
            </w:r>
            <w:r w:rsidRPr="00A748AE">
              <w:t>@@</w:t>
            </w:r>
          </w:p>
        </w:tc>
        <w:tc>
          <w:tcPr>
            <w:tcW w:w="1440" w:type="dxa"/>
          </w:tcPr>
          <w:p w14:paraId="1BB7BDE0" w14:textId="24C32836" w:rsidR="009E3349" w:rsidRPr="00A748AE" w:rsidRDefault="002C4A09" w:rsidP="00584C28">
            <w:pPr>
              <w:pStyle w:val="MILTableText"/>
            </w:pPr>
            <w:r w:rsidRPr="00A748AE">
              <w:t>@@</w:t>
            </w:r>
            <w:r w:rsidR="009E3349" w:rsidRPr="00A748AE">
              <w:t>OLD</w:t>
            </w:r>
            <w:r w:rsidR="00EF3B75" w:rsidRPr="00A748AE">
              <w:t>AUFIC</w:t>
            </w:r>
            <w:r w:rsidR="009E3349" w:rsidRPr="00A748AE">
              <w:t>30_5</w:t>
            </w:r>
            <w:r w:rsidRPr="00A748AE">
              <w:t>@@</w:t>
            </w:r>
          </w:p>
        </w:tc>
      </w:tr>
      <w:tr w:rsidR="009E3349" w14:paraId="281D0C5D" w14:textId="77777777" w:rsidTr="0005649E">
        <w:trPr>
          <w:trHeight w:hRule="exact" w:val="432"/>
        </w:trPr>
        <w:tc>
          <w:tcPr>
            <w:tcW w:w="1020" w:type="dxa"/>
          </w:tcPr>
          <w:p w14:paraId="46704F67" w14:textId="77777777" w:rsidR="009E3349" w:rsidRPr="00A748AE" w:rsidRDefault="009E3349" w:rsidP="00584C28">
            <w:pPr>
              <w:pStyle w:val="MILTableText"/>
            </w:pPr>
            <w:r w:rsidRPr="00A748AE">
              <w:t>25%</w:t>
            </w:r>
          </w:p>
        </w:tc>
        <w:tc>
          <w:tcPr>
            <w:tcW w:w="1440" w:type="dxa"/>
          </w:tcPr>
          <w:p w14:paraId="5DA2ED92" w14:textId="5300E030" w:rsidR="009E3349" w:rsidRPr="00A748AE" w:rsidRDefault="002C4A09" w:rsidP="00584C28">
            <w:pPr>
              <w:pStyle w:val="MILTableText"/>
            </w:pPr>
            <w:r w:rsidRPr="00A748AE">
              <w:t>@@</w:t>
            </w:r>
            <w:r w:rsidR="009E3349" w:rsidRPr="00A748AE">
              <w:t>OLD</w:t>
            </w:r>
            <w:r w:rsidR="00EF3B75" w:rsidRPr="00A748AE">
              <w:t>AUFIC</w:t>
            </w:r>
            <w:r w:rsidR="009E3349" w:rsidRPr="00A748AE">
              <w:t>1_25</w:t>
            </w:r>
            <w:r w:rsidRPr="00A748AE">
              <w:t>@@</w:t>
            </w:r>
          </w:p>
        </w:tc>
        <w:tc>
          <w:tcPr>
            <w:tcW w:w="1440" w:type="dxa"/>
          </w:tcPr>
          <w:p w14:paraId="4E80DAFF" w14:textId="601C25E8" w:rsidR="009E3349" w:rsidRPr="00A748AE" w:rsidRDefault="002C4A09" w:rsidP="00584C28">
            <w:pPr>
              <w:pStyle w:val="MILTableText"/>
            </w:pPr>
            <w:r w:rsidRPr="00A748AE">
              <w:t>@@</w:t>
            </w:r>
            <w:r w:rsidR="009E3349" w:rsidRPr="00A748AE">
              <w:t>OLD</w:t>
            </w:r>
            <w:r w:rsidR="00EF3B75" w:rsidRPr="00A748AE">
              <w:t>AUFIC</w:t>
            </w:r>
            <w:r w:rsidR="009E3349" w:rsidRPr="00A748AE">
              <w:t>5_25</w:t>
            </w:r>
            <w:r w:rsidRPr="00A748AE">
              <w:t>@@</w:t>
            </w:r>
          </w:p>
        </w:tc>
        <w:tc>
          <w:tcPr>
            <w:tcW w:w="1440" w:type="dxa"/>
          </w:tcPr>
          <w:p w14:paraId="405E4420" w14:textId="670D94FB" w:rsidR="009E3349" w:rsidRPr="00A748AE" w:rsidRDefault="002C4A09" w:rsidP="00584C28">
            <w:pPr>
              <w:pStyle w:val="MILTableText"/>
            </w:pPr>
            <w:r w:rsidRPr="00A748AE">
              <w:t>@@</w:t>
            </w:r>
            <w:r w:rsidR="009E3349" w:rsidRPr="00A748AE">
              <w:t>OLD</w:t>
            </w:r>
            <w:r w:rsidR="00EF3B75" w:rsidRPr="00A748AE">
              <w:t>AUFIC</w:t>
            </w:r>
            <w:r w:rsidR="009E3349" w:rsidRPr="00A748AE">
              <w:t>10_25</w:t>
            </w:r>
            <w:r w:rsidRPr="00A748AE">
              <w:t>@@</w:t>
            </w:r>
          </w:p>
        </w:tc>
        <w:tc>
          <w:tcPr>
            <w:tcW w:w="1440" w:type="dxa"/>
          </w:tcPr>
          <w:p w14:paraId="7B685125" w14:textId="5958800D" w:rsidR="009E3349" w:rsidRPr="00A748AE" w:rsidRDefault="002C4A09" w:rsidP="00584C28">
            <w:pPr>
              <w:pStyle w:val="MILTableText"/>
            </w:pPr>
            <w:r w:rsidRPr="00A748AE">
              <w:t>@@</w:t>
            </w:r>
            <w:r w:rsidR="009E3349" w:rsidRPr="00A748AE">
              <w:t>OLD</w:t>
            </w:r>
            <w:r w:rsidR="00EF3B75" w:rsidRPr="00A748AE">
              <w:t>AUFIC</w:t>
            </w:r>
            <w:r w:rsidR="009E3349" w:rsidRPr="00A748AE">
              <w:t>15_25</w:t>
            </w:r>
            <w:r w:rsidRPr="00A748AE">
              <w:t>@@</w:t>
            </w:r>
          </w:p>
        </w:tc>
        <w:tc>
          <w:tcPr>
            <w:tcW w:w="1440" w:type="dxa"/>
          </w:tcPr>
          <w:p w14:paraId="6BFDEA41" w14:textId="23280F8D" w:rsidR="009E3349" w:rsidRPr="00A748AE" w:rsidRDefault="002C4A09" w:rsidP="00584C28">
            <w:pPr>
              <w:pStyle w:val="MILTableText"/>
            </w:pPr>
            <w:r w:rsidRPr="00A748AE">
              <w:t>@@</w:t>
            </w:r>
            <w:r w:rsidR="009E3349" w:rsidRPr="00A748AE">
              <w:t>OLD</w:t>
            </w:r>
            <w:r w:rsidR="00EF3B75" w:rsidRPr="00A748AE">
              <w:t>AUFIC</w:t>
            </w:r>
            <w:r w:rsidR="009E3349" w:rsidRPr="00A748AE">
              <w:t>25_25</w:t>
            </w:r>
            <w:r w:rsidRPr="00A748AE">
              <w:t>@@</w:t>
            </w:r>
          </w:p>
        </w:tc>
        <w:tc>
          <w:tcPr>
            <w:tcW w:w="1440" w:type="dxa"/>
          </w:tcPr>
          <w:p w14:paraId="0710BC86" w14:textId="5AFA697D" w:rsidR="009E3349" w:rsidRPr="00A748AE" w:rsidRDefault="002C4A09" w:rsidP="00584C28">
            <w:pPr>
              <w:pStyle w:val="MILTableText"/>
            </w:pPr>
            <w:r w:rsidRPr="00A748AE">
              <w:t>@@</w:t>
            </w:r>
            <w:r w:rsidR="009E3349" w:rsidRPr="00A748AE">
              <w:t>OLD</w:t>
            </w:r>
            <w:r w:rsidR="00EF3B75" w:rsidRPr="00A748AE">
              <w:t>AUFIC</w:t>
            </w:r>
            <w:r w:rsidR="009E3349" w:rsidRPr="00A748AE">
              <w:t>30_25</w:t>
            </w:r>
            <w:r w:rsidRPr="00A748AE">
              <w:t>@@</w:t>
            </w:r>
          </w:p>
        </w:tc>
      </w:tr>
      <w:tr w:rsidR="009E3349" w14:paraId="6DE71983" w14:textId="77777777" w:rsidTr="0005649E">
        <w:trPr>
          <w:trHeight w:hRule="exact" w:val="432"/>
        </w:trPr>
        <w:tc>
          <w:tcPr>
            <w:tcW w:w="1020" w:type="dxa"/>
          </w:tcPr>
          <w:p w14:paraId="7D7021A6" w14:textId="77777777" w:rsidR="009E3349" w:rsidRPr="00A748AE" w:rsidRDefault="009E3349" w:rsidP="00584C28">
            <w:pPr>
              <w:pStyle w:val="MILTableText"/>
            </w:pPr>
            <w:r w:rsidRPr="00A748AE">
              <w:t>50%</w:t>
            </w:r>
          </w:p>
        </w:tc>
        <w:tc>
          <w:tcPr>
            <w:tcW w:w="1440" w:type="dxa"/>
          </w:tcPr>
          <w:p w14:paraId="51C7E3A6" w14:textId="4F9783D4" w:rsidR="009E3349" w:rsidRPr="00A748AE" w:rsidRDefault="002C4A09" w:rsidP="00584C28">
            <w:pPr>
              <w:pStyle w:val="MILTableText"/>
            </w:pPr>
            <w:r w:rsidRPr="00A748AE">
              <w:t>@@</w:t>
            </w:r>
            <w:r w:rsidR="009E3349" w:rsidRPr="00A748AE">
              <w:t>OLD</w:t>
            </w:r>
            <w:r w:rsidR="00EF3B75" w:rsidRPr="00A748AE">
              <w:t>AUFIC</w:t>
            </w:r>
            <w:r w:rsidR="009E3349" w:rsidRPr="00A748AE">
              <w:t>1_50</w:t>
            </w:r>
            <w:r w:rsidRPr="00A748AE">
              <w:t>@@</w:t>
            </w:r>
          </w:p>
        </w:tc>
        <w:tc>
          <w:tcPr>
            <w:tcW w:w="1440" w:type="dxa"/>
          </w:tcPr>
          <w:p w14:paraId="7C754B5E" w14:textId="31D1553B" w:rsidR="009E3349" w:rsidRPr="00A748AE" w:rsidRDefault="002C4A09" w:rsidP="00584C28">
            <w:pPr>
              <w:pStyle w:val="MILTableText"/>
            </w:pPr>
            <w:r w:rsidRPr="00A748AE">
              <w:t>@@</w:t>
            </w:r>
            <w:r w:rsidR="009E3349" w:rsidRPr="00A748AE">
              <w:t>OLD</w:t>
            </w:r>
            <w:r w:rsidR="00EF3B75" w:rsidRPr="00A748AE">
              <w:t>AUFIC</w:t>
            </w:r>
            <w:r w:rsidR="009E3349" w:rsidRPr="00A748AE">
              <w:t>5_50</w:t>
            </w:r>
            <w:r w:rsidRPr="00A748AE">
              <w:t>@@</w:t>
            </w:r>
          </w:p>
        </w:tc>
        <w:tc>
          <w:tcPr>
            <w:tcW w:w="1440" w:type="dxa"/>
          </w:tcPr>
          <w:p w14:paraId="3AD93CDA" w14:textId="3BA3CF67" w:rsidR="009E3349" w:rsidRPr="00A748AE" w:rsidRDefault="002C4A09" w:rsidP="00584C28">
            <w:pPr>
              <w:pStyle w:val="MILTableText"/>
            </w:pPr>
            <w:r w:rsidRPr="00A748AE">
              <w:t>@@</w:t>
            </w:r>
            <w:r w:rsidR="009E3349" w:rsidRPr="00A748AE">
              <w:t>OLD</w:t>
            </w:r>
            <w:r w:rsidR="00EF3B75" w:rsidRPr="00A748AE">
              <w:t>AUFIC</w:t>
            </w:r>
            <w:r w:rsidR="009E3349" w:rsidRPr="00A748AE">
              <w:t>10_50</w:t>
            </w:r>
            <w:r w:rsidRPr="00A748AE">
              <w:t>@@</w:t>
            </w:r>
          </w:p>
        </w:tc>
        <w:tc>
          <w:tcPr>
            <w:tcW w:w="1440" w:type="dxa"/>
          </w:tcPr>
          <w:p w14:paraId="3B0039A8" w14:textId="5A30F255" w:rsidR="009E3349" w:rsidRPr="00A748AE" w:rsidRDefault="002C4A09" w:rsidP="00584C28">
            <w:pPr>
              <w:pStyle w:val="MILTableText"/>
            </w:pPr>
            <w:r w:rsidRPr="00A748AE">
              <w:t>@@</w:t>
            </w:r>
            <w:r w:rsidR="009E3349" w:rsidRPr="00A748AE">
              <w:t>OLD</w:t>
            </w:r>
            <w:r w:rsidR="00EF3B75" w:rsidRPr="00A748AE">
              <w:t>AUFIC</w:t>
            </w:r>
            <w:r w:rsidR="009E3349" w:rsidRPr="00A748AE">
              <w:t>15_50</w:t>
            </w:r>
            <w:r w:rsidRPr="00A748AE">
              <w:t>@@</w:t>
            </w:r>
          </w:p>
        </w:tc>
        <w:tc>
          <w:tcPr>
            <w:tcW w:w="1440" w:type="dxa"/>
          </w:tcPr>
          <w:p w14:paraId="12B0C04B" w14:textId="3FECCEBC" w:rsidR="009E3349" w:rsidRPr="00A748AE" w:rsidRDefault="002C4A09" w:rsidP="00584C28">
            <w:pPr>
              <w:pStyle w:val="MILTableText"/>
            </w:pPr>
            <w:r w:rsidRPr="00A748AE">
              <w:t>@@</w:t>
            </w:r>
            <w:r w:rsidR="009E3349" w:rsidRPr="00A748AE">
              <w:t>OLD</w:t>
            </w:r>
            <w:r w:rsidR="00EF3B75" w:rsidRPr="00A748AE">
              <w:t>AUFIC</w:t>
            </w:r>
            <w:r w:rsidR="009E3349" w:rsidRPr="00A748AE">
              <w:t>25_50</w:t>
            </w:r>
            <w:r w:rsidRPr="00A748AE">
              <w:t>@@</w:t>
            </w:r>
          </w:p>
        </w:tc>
        <w:tc>
          <w:tcPr>
            <w:tcW w:w="1440" w:type="dxa"/>
          </w:tcPr>
          <w:p w14:paraId="21CDC40E" w14:textId="43DBBF2D" w:rsidR="009E3349" w:rsidRPr="00A748AE" w:rsidRDefault="002C4A09" w:rsidP="00584C28">
            <w:pPr>
              <w:pStyle w:val="MILTableText"/>
            </w:pPr>
            <w:r w:rsidRPr="00A748AE">
              <w:t>@@</w:t>
            </w:r>
            <w:r w:rsidR="009E3349" w:rsidRPr="00A748AE">
              <w:t>OLD</w:t>
            </w:r>
            <w:r w:rsidR="00EF3B75" w:rsidRPr="00A748AE">
              <w:t>AUFIC</w:t>
            </w:r>
            <w:r w:rsidR="009E3349" w:rsidRPr="00A748AE">
              <w:t>30_50</w:t>
            </w:r>
            <w:r w:rsidRPr="00A748AE">
              <w:t>@@</w:t>
            </w:r>
          </w:p>
        </w:tc>
      </w:tr>
      <w:tr w:rsidR="009E3349" w14:paraId="46139A05" w14:textId="77777777" w:rsidTr="0005649E">
        <w:trPr>
          <w:trHeight w:hRule="exact" w:val="432"/>
        </w:trPr>
        <w:tc>
          <w:tcPr>
            <w:tcW w:w="1020" w:type="dxa"/>
          </w:tcPr>
          <w:p w14:paraId="55CA9AEB" w14:textId="77777777" w:rsidR="009E3349" w:rsidRPr="00A748AE" w:rsidRDefault="009E3349" w:rsidP="00584C28">
            <w:pPr>
              <w:pStyle w:val="MILTableText"/>
            </w:pPr>
            <w:r w:rsidRPr="00A748AE">
              <w:t>75%</w:t>
            </w:r>
          </w:p>
        </w:tc>
        <w:tc>
          <w:tcPr>
            <w:tcW w:w="1440" w:type="dxa"/>
          </w:tcPr>
          <w:p w14:paraId="58A60B9A" w14:textId="5DA7799C" w:rsidR="009E3349" w:rsidRPr="00A748AE" w:rsidRDefault="002C4A09" w:rsidP="00584C28">
            <w:pPr>
              <w:pStyle w:val="MILTableText"/>
            </w:pPr>
            <w:r w:rsidRPr="00A748AE">
              <w:t>@@</w:t>
            </w:r>
            <w:r w:rsidR="009E3349" w:rsidRPr="00A748AE">
              <w:t>OLD</w:t>
            </w:r>
            <w:r w:rsidR="00EF3B75" w:rsidRPr="00A748AE">
              <w:t>AUFIC</w:t>
            </w:r>
            <w:r w:rsidR="009E3349" w:rsidRPr="00A748AE">
              <w:t>1_75</w:t>
            </w:r>
            <w:r w:rsidRPr="00A748AE">
              <w:t>@@</w:t>
            </w:r>
          </w:p>
        </w:tc>
        <w:tc>
          <w:tcPr>
            <w:tcW w:w="1440" w:type="dxa"/>
          </w:tcPr>
          <w:p w14:paraId="7517F1CD" w14:textId="4CFA77C7" w:rsidR="009E3349" w:rsidRPr="00A748AE" w:rsidRDefault="002C4A09" w:rsidP="00584C28">
            <w:pPr>
              <w:pStyle w:val="MILTableText"/>
            </w:pPr>
            <w:r w:rsidRPr="00A748AE">
              <w:t>@@</w:t>
            </w:r>
            <w:r w:rsidR="009E3349" w:rsidRPr="00A748AE">
              <w:t>OLD</w:t>
            </w:r>
            <w:r w:rsidR="00EF3B75" w:rsidRPr="00A748AE">
              <w:t>AUFIC</w:t>
            </w:r>
            <w:r w:rsidR="009E3349" w:rsidRPr="00A748AE">
              <w:t>5_75</w:t>
            </w:r>
            <w:r w:rsidRPr="00A748AE">
              <w:t>@@</w:t>
            </w:r>
          </w:p>
        </w:tc>
        <w:tc>
          <w:tcPr>
            <w:tcW w:w="1440" w:type="dxa"/>
          </w:tcPr>
          <w:p w14:paraId="32A44407" w14:textId="7263579B" w:rsidR="009E3349" w:rsidRPr="00A748AE" w:rsidRDefault="002C4A09" w:rsidP="00584C28">
            <w:pPr>
              <w:pStyle w:val="MILTableText"/>
            </w:pPr>
            <w:r w:rsidRPr="00A748AE">
              <w:t>@@</w:t>
            </w:r>
            <w:r w:rsidR="009E3349" w:rsidRPr="00A748AE">
              <w:t>OLD</w:t>
            </w:r>
            <w:r w:rsidR="00EF3B75" w:rsidRPr="00A748AE">
              <w:t>AUFIC</w:t>
            </w:r>
            <w:r w:rsidR="009E3349" w:rsidRPr="00A748AE">
              <w:t>10_75</w:t>
            </w:r>
            <w:r w:rsidRPr="00A748AE">
              <w:t>@@</w:t>
            </w:r>
          </w:p>
        </w:tc>
        <w:tc>
          <w:tcPr>
            <w:tcW w:w="1440" w:type="dxa"/>
          </w:tcPr>
          <w:p w14:paraId="62D29270" w14:textId="68E90B48" w:rsidR="009E3349" w:rsidRPr="00A748AE" w:rsidRDefault="002C4A09" w:rsidP="00584C28">
            <w:pPr>
              <w:pStyle w:val="MILTableText"/>
            </w:pPr>
            <w:r w:rsidRPr="00A748AE">
              <w:t>@@</w:t>
            </w:r>
            <w:r w:rsidR="009E3349" w:rsidRPr="00A748AE">
              <w:t>OLD</w:t>
            </w:r>
            <w:r w:rsidR="00EF3B75" w:rsidRPr="00A748AE">
              <w:t>AUFIC</w:t>
            </w:r>
            <w:r w:rsidR="009E3349" w:rsidRPr="00A748AE">
              <w:t>15_75</w:t>
            </w:r>
            <w:r w:rsidRPr="00A748AE">
              <w:t>@@</w:t>
            </w:r>
          </w:p>
        </w:tc>
        <w:tc>
          <w:tcPr>
            <w:tcW w:w="1440" w:type="dxa"/>
          </w:tcPr>
          <w:p w14:paraId="4348C0FB" w14:textId="19D1173F" w:rsidR="009E3349" w:rsidRPr="00A748AE" w:rsidRDefault="002C4A09" w:rsidP="00584C28">
            <w:pPr>
              <w:pStyle w:val="MILTableText"/>
            </w:pPr>
            <w:r w:rsidRPr="00A748AE">
              <w:t>@@</w:t>
            </w:r>
            <w:r w:rsidR="009E3349" w:rsidRPr="00A748AE">
              <w:t>OLD</w:t>
            </w:r>
            <w:r w:rsidR="00EF3B75" w:rsidRPr="00A748AE">
              <w:t>AUFIC</w:t>
            </w:r>
            <w:r w:rsidR="009E3349" w:rsidRPr="00A748AE">
              <w:t>25_75</w:t>
            </w:r>
            <w:r w:rsidRPr="00A748AE">
              <w:t>@@</w:t>
            </w:r>
          </w:p>
        </w:tc>
        <w:tc>
          <w:tcPr>
            <w:tcW w:w="1440" w:type="dxa"/>
          </w:tcPr>
          <w:p w14:paraId="59204568" w14:textId="08E2F61B" w:rsidR="009E3349" w:rsidRPr="00A748AE" w:rsidRDefault="002C4A09" w:rsidP="00584C28">
            <w:pPr>
              <w:pStyle w:val="MILTableText"/>
            </w:pPr>
            <w:r w:rsidRPr="00A748AE">
              <w:t>@@</w:t>
            </w:r>
            <w:r w:rsidR="009E3349" w:rsidRPr="00A748AE">
              <w:t>OLD</w:t>
            </w:r>
            <w:r w:rsidR="00EF3B75" w:rsidRPr="00A748AE">
              <w:t>AUFIC</w:t>
            </w:r>
            <w:r w:rsidR="009E3349" w:rsidRPr="00A748AE">
              <w:t>30_75</w:t>
            </w:r>
            <w:r w:rsidRPr="00A748AE">
              <w:t>@@</w:t>
            </w:r>
          </w:p>
        </w:tc>
      </w:tr>
      <w:tr w:rsidR="009E3349" w14:paraId="30201DE3" w14:textId="77777777" w:rsidTr="0005649E">
        <w:trPr>
          <w:trHeight w:hRule="exact" w:val="432"/>
        </w:trPr>
        <w:tc>
          <w:tcPr>
            <w:tcW w:w="1020" w:type="dxa"/>
          </w:tcPr>
          <w:p w14:paraId="79089997" w14:textId="77777777" w:rsidR="009E3349" w:rsidRPr="00A748AE" w:rsidRDefault="009E3349" w:rsidP="00584C28">
            <w:pPr>
              <w:pStyle w:val="MILTableText"/>
            </w:pPr>
            <w:r w:rsidRPr="00A748AE">
              <w:t>95%</w:t>
            </w:r>
          </w:p>
        </w:tc>
        <w:tc>
          <w:tcPr>
            <w:tcW w:w="1440" w:type="dxa"/>
          </w:tcPr>
          <w:p w14:paraId="59F925A6" w14:textId="00B726EE" w:rsidR="009E3349" w:rsidRPr="00A748AE" w:rsidRDefault="002C4A09" w:rsidP="00584C28">
            <w:pPr>
              <w:pStyle w:val="MILTableText"/>
            </w:pPr>
            <w:r w:rsidRPr="00A748AE">
              <w:t>@@</w:t>
            </w:r>
            <w:r w:rsidR="009E3349" w:rsidRPr="00A748AE">
              <w:t>OLD</w:t>
            </w:r>
            <w:r w:rsidR="00EF3B75" w:rsidRPr="00A748AE">
              <w:t>AUFIC</w:t>
            </w:r>
            <w:r w:rsidR="009E3349" w:rsidRPr="00A748AE">
              <w:t>1_95</w:t>
            </w:r>
            <w:r w:rsidRPr="00A748AE">
              <w:t>@@</w:t>
            </w:r>
          </w:p>
        </w:tc>
        <w:tc>
          <w:tcPr>
            <w:tcW w:w="1440" w:type="dxa"/>
          </w:tcPr>
          <w:p w14:paraId="46262B72" w14:textId="47382CB8" w:rsidR="009E3349" w:rsidRPr="00A748AE" w:rsidRDefault="002C4A09" w:rsidP="00584C28">
            <w:pPr>
              <w:pStyle w:val="MILTableText"/>
            </w:pPr>
            <w:r w:rsidRPr="00A748AE">
              <w:t>@@</w:t>
            </w:r>
            <w:r w:rsidR="009E3349" w:rsidRPr="00A748AE">
              <w:t>OLD</w:t>
            </w:r>
            <w:r w:rsidR="00EF3B75" w:rsidRPr="00A748AE">
              <w:t>AUFIC</w:t>
            </w:r>
            <w:r w:rsidR="009E3349" w:rsidRPr="00A748AE">
              <w:t>5_95</w:t>
            </w:r>
            <w:r w:rsidRPr="00A748AE">
              <w:t>@@</w:t>
            </w:r>
          </w:p>
        </w:tc>
        <w:tc>
          <w:tcPr>
            <w:tcW w:w="1440" w:type="dxa"/>
          </w:tcPr>
          <w:p w14:paraId="415D7B99" w14:textId="2FE6899D" w:rsidR="009E3349" w:rsidRPr="00A748AE" w:rsidRDefault="002C4A09" w:rsidP="00584C28">
            <w:pPr>
              <w:pStyle w:val="MILTableText"/>
            </w:pPr>
            <w:r w:rsidRPr="00A748AE">
              <w:t>@@</w:t>
            </w:r>
            <w:r w:rsidR="009E3349" w:rsidRPr="00A748AE">
              <w:t>OLD</w:t>
            </w:r>
            <w:r w:rsidR="00EF3B75" w:rsidRPr="00A748AE">
              <w:t>AUFIC</w:t>
            </w:r>
            <w:r w:rsidR="009E3349" w:rsidRPr="00A748AE">
              <w:t>10_95</w:t>
            </w:r>
            <w:r w:rsidRPr="00A748AE">
              <w:t>@@</w:t>
            </w:r>
          </w:p>
        </w:tc>
        <w:tc>
          <w:tcPr>
            <w:tcW w:w="1440" w:type="dxa"/>
          </w:tcPr>
          <w:p w14:paraId="3A5B657D" w14:textId="5F484809" w:rsidR="009E3349" w:rsidRPr="00A748AE" w:rsidRDefault="002C4A09" w:rsidP="00584C28">
            <w:pPr>
              <w:pStyle w:val="MILTableText"/>
            </w:pPr>
            <w:r w:rsidRPr="00A748AE">
              <w:t>@@</w:t>
            </w:r>
            <w:r w:rsidR="009E3349" w:rsidRPr="00A748AE">
              <w:t>OLD</w:t>
            </w:r>
            <w:r w:rsidR="00EF3B75" w:rsidRPr="00A748AE">
              <w:t>AUFIC</w:t>
            </w:r>
            <w:r w:rsidR="009E3349" w:rsidRPr="00A748AE">
              <w:t>15_95</w:t>
            </w:r>
            <w:r w:rsidRPr="00A748AE">
              <w:t>@@</w:t>
            </w:r>
          </w:p>
        </w:tc>
        <w:tc>
          <w:tcPr>
            <w:tcW w:w="1440" w:type="dxa"/>
          </w:tcPr>
          <w:p w14:paraId="5F513C22" w14:textId="70B10776" w:rsidR="009E3349" w:rsidRPr="00A748AE" w:rsidRDefault="002C4A09" w:rsidP="00584C28">
            <w:pPr>
              <w:pStyle w:val="MILTableText"/>
            </w:pPr>
            <w:r w:rsidRPr="00A748AE">
              <w:t>@@</w:t>
            </w:r>
            <w:r w:rsidR="009E3349" w:rsidRPr="00A748AE">
              <w:t>OLD</w:t>
            </w:r>
            <w:r w:rsidR="00EF3B75" w:rsidRPr="00A748AE">
              <w:t>AUFIC</w:t>
            </w:r>
            <w:r w:rsidR="009E3349" w:rsidRPr="00A748AE">
              <w:t>25_95</w:t>
            </w:r>
            <w:r w:rsidRPr="00A748AE">
              <w:t>@@</w:t>
            </w:r>
          </w:p>
        </w:tc>
        <w:tc>
          <w:tcPr>
            <w:tcW w:w="1440" w:type="dxa"/>
          </w:tcPr>
          <w:p w14:paraId="4A7CC861" w14:textId="66B234CE" w:rsidR="009E3349" w:rsidRPr="00A748AE" w:rsidRDefault="002C4A09" w:rsidP="00584C28">
            <w:pPr>
              <w:pStyle w:val="MILTableText"/>
            </w:pPr>
            <w:r w:rsidRPr="00A748AE">
              <w:t>@@</w:t>
            </w:r>
            <w:r w:rsidR="009E3349" w:rsidRPr="00A748AE">
              <w:t>OLD</w:t>
            </w:r>
            <w:r w:rsidR="00EF3B75" w:rsidRPr="00A748AE">
              <w:t>AUFIC</w:t>
            </w:r>
            <w:r w:rsidR="009E3349" w:rsidRPr="00A748AE">
              <w:t>30_95</w:t>
            </w:r>
            <w:r w:rsidRPr="00A748AE">
              <w:t>@@</w:t>
            </w:r>
          </w:p>
        </w:tc>
      </w:tr>
      <w:tr w:rsidR="009E3349" w14:paraId="6493EB41" w14:textId="77777777" w:rsidTr="0005649E">
        <w:trPr>
          <w:trHeight w:hRule="exact" w:val="432"/>
        </w:trPr>
        <w:tc>
          <w:tcPr>
            <w:tcW w:w="1020" w:type="dxa"/>
          </w:tcPr>
          <w:p w14:paraId="5B274F7A" w14:textId="77777777" w:rsidR="009E3349" w:rsidRPr="00A748AE" w:rsidRDefault="009E3349" w:rsidP="00584C28">
            <w:pPr>
              <w:pStyle w:val="MILTableText"/>
            </w:pPr>
            <w:r w:rsidRPr="00A748AE">
              <w:t>Mean</w:t>
            </w:r>
          </w:p>
        </w:tc>
        <w:tc>
          <w:tcPr>
            <w:tcW w:w="1440" w:type="dxa"/>
          </w:tcPr>
          <w:p w14:paraId="0E20D623" w14:textId="78A6E7FD" w:rsidR="009E3349" w:rsidRPr="00A748AE" w:rsidRDefault="002C4A09" w:rsidP="00584C28">
            <w:pPr>
              <w:pStyle w:val="MILTableText"/>
            </w:pPr>
            <w:r w:rsidRPr="00A748AE">
              <w:t>@@</w:t>
            </w:r>
            <w:r w:rsidR="009E3349" w:rsidRPr="00A748AE">
              <w:t>OLD</w:t>
            </w:r>
            <w:r w:rsidR="00EF3B75" w:rsidRPr="00A748AE">
              <w:t>AUFIC</w:t>
            </w:r>
            <w:r w:rsidR="009E3349" w:rsidRPr="00A748AE">
              <w:t>1_MU</w:t>
            </w:r>
            <w:r w:rsidRPr="00A748AE">
              <w:t>@@</w:t>
            </w:r>
          </w:p>
        </w:tc>
        <w:tc>
          <w:tcPr>
            <w:tcW w:w="1440" w:type="dxa"/>
          </w:tcPr>
          <w:p w14:paraId="1CC3B5E3" w14:textId="53E6191E" w:rsidR="009E3349" w:rsidRPr="00A748AE" w:rsidRDefault="002C4A09" w:rsidP="00584C28">
            <w:pPr>
              <w:pStyle w:val="MILTableText"/>
            </w:pPr>
            <w:r w:rsidRPr="00A748AE">
              <w:t>@@</w:t>
            </w:r>
            <w:r w:rsidR="009E3349" w:rsidRPr="00A748AE">
              <w:t>OLD</w:t>
            </w:r>
            <w:r w:rsidR="00EF3B75" w:rsidRPr="00A748AE">
              <w:t>AUFIC</w:t>
            </w:r>
            <w:r w:rsidR="009E3349" w:rsidRPr="00A748AE">
              <w:t>5_MU</w:t>
            </w:r>
            <w:r w:rsidRPr="00A748AE">
              <w:t>@@</w:t>
            </w:r>
          </w:p>
        </w:tc>
        <w:tc>
          <w:tcPr>
            <w:tcW w:w="1440" w:type="dxa"/>
          </w:tcPr>
          <w:p w14:paraId="1B258FA5" w14:textId="6B59D52F" w:rsidR="009E3349" w:rsidRPr="00A748AE" w:rsidRDefault="002C4A09" w:rsidP="00584C28">
            <w:pPr>
              <w:pStyle w:val="MILTableText"/>
            </w:pPr>
            <w:r w:rsidRPr="00A748AE">
              <w:t>@@</w:t>
            </w:r>
            <w:r w:rsidR="009E3349" w:rsidRPr="00A748AE">
              <w:t>OLD</w:t>
            </w:r>
            <w:r w:rsidR="00EF3B75" w:rsidRPr="00A748AE">
              <w:t>AUFIC</w:t>
            </w:r>
            <w:r w:rsidR="009E3349" w:rsidRPr="00A748AE">
              <w:t>10_MU</w:t>
            </w:r>
            <w:r w:rsidRPr="00A748AE">
              <w:t>@@</w:t>
            </w:r>
          </w:p>
        </w:tc>
        <w:tc>
          <w:tcPr>
            <w:tcW w:w="1440" w:type="dxa"/>
          </w:tcPr>
          <w:p w14:paraId="0B04800A" w14:textId="6D4FC510" w:rsidR="009E3349" w:rsidRPr="00A748AE" w:rsidRDefault="002C4A09" w:rsidP="00584C28">
            <w:pPr>
              <w:pStyle w:val="MILTableText"/>
            </w:pPr>
            <w:r w:rsidRPr="00A748AE">
              <w:t>@@</w:t>
            </w:r>
            <w:r w:rsidR="009E3349" w:rsidRPr="00A748AE">
              <w:t>OLD</w:t>
            </w:r>
            <w:r w:rsidR="00EF3B75" w:rsidRPr="00A748AE">
              <w:t>AUFIC</w:t>
            </w:r>
            <w:r w:rsidR="009E3349" w:rsidRPr="00A748AE">
              <w:t>15_MU</w:t>
            </w:r>
            <w:r w:rsidRPr="00A748AE">
              <w:t>@@</w:t>
            </w:r>
          </w:p>
        </w:tc>
        <w:tc>
          <w:tcPr>
            <w:tcW w:w="1440" w:type="dxa"/>
          </w:tcPr>
          <w:p w14:paraId="46B0C3F8" w14:textId="6B01B007" w:rsidR="009E3349" w:rsidRPr="00A748AE" w:rsidRDefault="002C4A09" w:rsidP="00584C28">
            <w:pPr>
              <w:pStyle w:val="MILTableText"/>
            </w:pPr>
            <w:r w:rsidRPr="00A748AE">
              <w:t>@@</w:t>
            </w:r>
            <w:r w:rsidR="009E3349" w:rsidRPr="00A748AE">
              <w:t>OLD</w:t>
            </w:r>
            <w:r w:rsidR="00EF3B75" w:rsidRPr="00A748AE">
              <w:t>AUFIC</w:t>
            </w:r>
            <w:r w:rsidR="009E3349" w:rsidRPr="00A748AE">
              <w:t>25_MU</w:t>
            </w:r>
            <w:r w:rsidRPr="00A748AE">
              <w:t>@@</w:t>
            </w:r>
          </w:p>
        </w:tc>
        <w:tc>
          <w:tcPr>
            <w:tcW w:w="1440" w:type="dxa"/>
          </w:tcPr>
          <w:p w14:paraId="065ACDC0" w14:textId="147AC950" w:rsidR="009E3349" w:rsidRPr="00A748AE" w:rsidRDefault="002C4A09" w:rsidP="00584C28">
            <w:pPr>
              <w:pStyle w:val="MILTableText"/>
            </w:pPr>
            <w:r w:rsidRPr="00A748AE">
              <w:t>@@</w:t>
            </w:r>
            <w:r w:rsidR="009E3349" w:rsidRPr="00A748AE">
              <w:t>OLD</w:t>
            </w:r>
            <w:r w:rsidR="00EF3B75" w:rsidRPr="00A748AE">
              <w:t>AUFIC</w:t>
            </w:r>
            <w:r w:rsidR="009E3349" w:rsidRPr="00A748AE">
              <w:t>30_MU</w:t>
            </w:r>
            <w:r w:rsidRPr="00A748AE">
              <w:t>@@</w:t>
            </w:r>
          </w:p>
        </w:tc>
      </w:tr>
      <w:tr w:rsidR="009E3349" w14:paraId="65E18FB3" w14:textId="77777777" w:rsidTr="0005649E">
        <w:trPr>
          <w:trHeight w:hRule="exact" w:val="432"/>
        </w:trPr>
        <w:tc>
          <w:tcPr>
            <w:tcW w:w="1020" w:type="dxa"/>
          </w:tcPr>
          <w:p w14:paraId="19B518C6" w14:textId="77777777" w:rsidR="009E3349" w:rsidRPr="00A748AE" w:rsidRDefault="009E3349" w:rsidP="00584C28">
            <w:pPr>
              <w:pStyle w:val="MILTableText"/>
            </w:pPr>
            <w:r w:rsidRPr="00A748AE">
              <w:t>Volatility</w:t>
            </w:r>
          </w:p>
        </w:tc>
        <w:tc>
          <w:tcPr>
            <w:tcW w:w="1440" w:type="dxa"/>
          </w:tcPr>
          <w:p w14:paraId="53841695" w14:textId="4EEC61F8" w:rsidR="009E3349" w:rsidRPr="00A748AE" w:rsidRDefault="002C4A09" w:rsidP="00584C28">
            <w:pPr>
              <w:pStyle w:val="MILTableText"/>
            </w:pPr>
            <w:r w:rsidRPr="00A748AE">
              <w:t>@@</w:t>
            </w:r>
            <w:r w:rsidR="009E3349" w:rsidRPr="00A748AE">
              <w:t>OLD</w:t>
            </w:r>
            <w:r w:rsidR="00EF3B75" w:rsidRPr="00A748AE">
              <w:t>AUFIC</w:t>
            </w:r>
            <w:r w:rsidR="009E3349" w:rsidRPr="00A748AE">
              <w:t>1_VOL</w:t>
            </w:r>
            <w:r w:rsidRPr="00A748AE">
              <w:t>@@</w:t>
            </w:r>
          </w:p>
        </w:tc>
        <w:tc>
          <w:tcPr>
            <w:tcW w:w="1440" w:type="dxa"/>
          </w:tcPr>
          <w:p w14:paraId="0D6323E1" w14:textId="42C0C579" w:rsidR="009E3349" w:rsidRPr="00A748AE" w:rsidRDefault="002C4A09" w:rsidP="00584C28">
            <w:pPr>
              <w:pStyle w:val="MILTableText"/>
            </w:pPr>
            <w:r w:rsidRPr="00A748AE">
              <w:t>@@</w:t>
            </w:r>
            <w:r w:rsidR="009E3349" w:rsidRPr="00A748AE">
              <w:t>OLD</w:t>
            </w:r>
            <w:r w:rsidR="00EF3B75" w:rsidRPr="00A748AE">
              <w:t>AUFIC</w:t>
            </w:r>
            <w:r w:rsidR="009E3349" w:rsidRPr="00A748AE">
              <w:t>5_VOL</w:t>
            </w:r>
            <w:r w:rsidRPr="00A748AE">
              <w:t>@@</w:t>
            </w:r>
          </w:p>
        </w:tc>
        <w:tc>
          <w:tcPr>
            <w:tcW w:w="1440" w:type="dxa"/>
          </w:tcPr>
          <w:p w14:paraId="2F6428BC" w14:textId="415E039B" w:rsidR="009E3349" w:rsidRPr="00A748AE" w:rsidRDefault="002C4A09" w:rsidP="00584C28">
            <w:pPr>
              <w:pStyle w:val="MILTableText"/>
            </w:pPr>
            <w:r w:rsidRPr="00A748AE">
              <w:t>@@</w:t>
            </w:r>
            <w:r w:rsidR="009E3349" w:rsidRPr="00A748AE">
              <w:t>OLD</w:t>
            </w:r>
            <w:r w:rsidR="00EF3B75" w:rsidRPr="00A748AE">
              <w:t>AUFIC</w:t>
            </w:r>
            <w:r w:rsidR="009E3349" w:rsidRPr="00A748AE">
              <w:t>10_VOL</w:t>
            </w:r>
            <w:r w:rsidRPr="00A748AE">
              <w:t>@@</w:t>
            </w:r>
          </w:p>
        </w:tc>
        <w:tc>
          <w:tcPr>
            <w:tcW w:w="1440" w:type="dxa"/>
          </w:tcPr>
          <w:p w14:paraId="307B7E67" w14:textId="48B7734A" w:rsidR="009E3349" w:rsidRPr="00A748AE" w:rsidRDefault="002C4A09" w:rsidP="00584C28">
            <w:pPr>
              <w:pStyle w:val="MILTableText"/>
            </w:pPr>
            <w:r w:rsidRPr="00A748AE">
              <w:t>@@</w:t>
            </w:r>
            <w:r w:rsidR="009E3349" w:rsidRPr="00A748AE">
              <w:t>OLD</w:t>
            </w:r>
            <w:r w:rsidR="00EF3B75" w:rsidRPr="00A748AE">
              <w:t>AUFIC</w:t>
            </w:r>
            <w:r w:rsidR="009E3349" w:rsidRPr="00A748AE">
              <w:t>15_VOL</w:t>
            </w:r>
            <w:r w:rsidRPr="00A748AE">
              <w:t>@@</w:t>
            </w:r>
          </w:p>
        </w:tc>
        <w:tc>
          <w:tcPr>
            <w:tcW w:w="1440" w:type="dxa"/>
          </w:tcPr>
          <w:p w14:paraId="0CAD018C" w14:textId="552608FB" w:rsidR="009E3349" w:rsidRPr="00A748AE" w:rsidRDefault="002C4A09" w:rsidP="00584C28">
            <w:pPr>
              <w:pStyle w:val="MILTableText"/>
            </w:pPr>
            <w:r w:rsidRPr="00A748AE">
              <w:t>@@</w:t>
            </w:r>
            <w:r w:rsidR="009E3349" w:rsidRPr="00A748AE">
              <w:t>OLD</w:t>
            </w:r>
            <w:r w:rsidR="00EF3B75" w:rsidRPr="00A748AE">
              <w:t>AUFIC</w:t>
            </w:r>
            <w:r w:rsidR="009E3349" w:rsidRPr="00A748AE">
              <w:t>25_VOL</w:t>
            </w:r>
            <w:r w:rsidRPr="00A748AE">
              <w:t>@@</w:t>
            </w:r>
          </w:p>
        </w:tc>
        <w:tc>
          <w:tcPr>
            <w:tcW w:w="1440" w:type="dxa"/>
          </w:tcPr>
          <w:p w14:paraId="64212050" w14:textId="6412D558" w:rsidR="009E3349" w:rsidRPr="00A748AE" w:rsidRDefault="002C4A09" w:rsidP="00584C28">
            <w:pPr>
              <w:pStyle w:val="MILTableText"/>
            </w:pPr>
            <w:r w:rsidRPr="00A748AE">
              <w:t>@@</w:t>
            </w:r>
            <w:r w:rsidR="009E3349" w:rsidRPr="00A748AE">
              <w:t>OLD</w:t>
            </w:r>
            <w:r w:rsidR="00EF3B75" w:rsidRPr="00A748AE">
              <w:t>AUFIC</w:t>
            </w:r>
            <w:r w:rsidR="009E3349" w:rsidRPr="00A748AE">
              <w:t>30_VOL</w:t>
            </w:r>
            <w:r w:rsidRPr="00A748AE">
              <w:t>@@</w:t>
            </w:r>
          </w:p>
        </w:tc>
      </w:tr>
    </w:tbl>
    <w:p w14:paraId="1952C2C9" w14:textId="453344E0"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%’ile</w:t>
            </w:r>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584C28">
            <w:pPr>
              <w:pStyle w:val="MILTableText"/>
            </w:pPr>
            <w:r w:rsidRPr="00A748AE">
              <w:t>5%</w:t>
            </w:r>
          </w:p>
        </w:tc>
        <w:tc>
          <w:tcPr>
            <w:tcW w:w="1440" w:type="dxa"/>
          </w:tcPr>
          <w:p w14:paraId="268E9BC1" w14:textId="699F206D" w:rsidR="009E3349" w:rsidRPr="00A748AE" w:rsidRDefault="002C4A09" w:rsidP="00584C28">
            <w:pPr>
              <w:pStyle w:val="MILTableText"/>
            </w:pPr>
            <w:r w:rsidRPr="00A748AE">
              <w:t>@@</w:t>
            </w:r>
            <w:r w:rsidR="00EF3B75" w:rsidRPr="00A748AE">
              <w:t>NEWAUFIC</w:t>
            </w:r>
            <w:r w:rsidR="009E3349" w:rsidRPr="00A748AE">
              <w:t>1_5</w:t>
            </w:r>
            <w:r w:rsidRPr="00A748AE">
              <w:t>@@</w:t>
            </w:r>
          </w:p>
        </w:tc>
        <w:tc>
          <w:tcPr>
            <w:tcW w:w="1440" w:type="dxa"/>
          </w:tcPr>
          <w:p w14:paraId="47FA0E49" w14:textId="143BB69A" w:rsidR="009E3349" w:rsidRPr="00A748AE" w:rsidRDefault="002C4A09" w:rsidP="00584C28">
            <w:pPr>
              <w:pStyle w:val="MILTableText"/>
            </w:pPr>
            <w:r w:rsidRPr="00A748AE">
              <w:t>@@</w:t>
            </w:r>
            <w:r w:rsidR="00EF3B75" w:rsidRPr="00A748AE">
              <w:t>NEWAUFIC</w:t>
            </w:r>
            <w:r w:rsidR="009E3349" w:rsidRPr="00A748AE">
              <w:t>5_5</w:t>
            </w:r>
            <w:r w:rsidRPr="00A748AE">
              <w:t>@@</w:t>
            </w:r>
          </w:p>
        </w:tc>
        <w:tc>
          <w:tcPr>
            <w:tcW w:w="1440" w:type="dxa"/>
          </w:tcPr>
          <w:p w14:paraId="5F02D1D2" w14:textId="095EEC7A" w:rsidR="009E3349" w:rsidRPr="00A748AE" w:rsidRDefault="002C4A09" w:rsidP="00584C28">
            <w:pPr>
              <w:pStyle w:val="MILTableText"/>
            </w:pPr>
            <w:r w:rsidRPr="00A748AE">
              <w:t>@@</w:t>
            </w:r>
            <w:r w:rsidR="00EF3B75" w:rsidRPr="00A748AE">
              <w:t>NEWAUFIC</w:t>
            </w:r>
            <w:r w:rsidR="009E3349" w:rsidRPr="00A748AE">
              <w:t>10_5</w:t>
            </w:r>
            <w:r w:rsidRPr="00A748AE">
              <w:t>@@</w:t>
            </w:r>
          </w:p>
        </w:tc>
        <w:tc>
          <w:tcPr>
            <w:tcW w:w="1440" w:type="dxa"/>
          </w:tcPr>
          <w:p w14:paraId="0A385430" w14:textId="152F3F3B" w:rsidR="009E3349" w:rsidRPr="00A748AE" w:rsidRDefault="002C4A09" w:rsidP="00584C28">
            <w:pPr>
              <w:pStyle w:val="MILTableText"/>
            </w:pPr>
            <w:r w:rsidRPr="00A748AE">
              <w:t>@@</w:t>
            </w:r>
            <w:r w:rsidR="00EF3B75" w:rsidRPr="00A748AE">
              <w:t>NEWAUFIC</w:t>
            </w:r>
            <w:r w:rsidR="009E3349" w:rsidRPr="00A748AE">
              <w:t>15_5</w:t>
            </w:r>
            <w:r w:rsidRPr="00A748AE">
              <w:t>@@</w:t>
            </w:r>
          </w:p>
        </w:tc>
        <w:tc>
          <w:tcPr>
            <w:tcW w:w="1440" w:type="dxa"/>
          </w:tcPr>
          <w:p w14:paraId="2E026252" w14:textId="27D2A410" w:rsidR="009E3349" w:rsidRPr="00A748AE" w:rsidRDefault="002C4A09" w:rsidP="00584C28">
            <w:pPr>
              <w:pStyle w:val="MILTableText"/>
            </w:pPr>
            <w:r w:rsidRPr="00A748AE">
              <w:t>@@</w:t>
            </w:r>
            <w:r w:rsidR="00EF3B75" w:rsidRPr="00A748AE">
              <w:t>NEWAUFIC</w:t>
            </w:r>
            <w:r w:rsidR="009E3349" w:rsidRPr="00A748AE">
              <w:t>25_5</w:t>
            </w:r>
            <w:r w:rsidRPr="00A748AE">
              <w:t>@@</w:t>
            </w:r>
          </w:p>
        </w:tc>
        <w:tc>
          <w:tcPr>
            <w:tcW w:w="1440" w:type="dxa"/>
          </w:tcPr>
          <w:p w14:paraId="2C82B610" w14:textId="5219B209" w:rsidR="009E3349" w:rsidRPr="00A748AE" w:rsidRDefault="002C4A09" w:rsidP="00584C28">
            <w:pPr>
              <w:pStyle w:val="MILTableText"/>
            </w:pPr>
            <w:r w:rsidRPr="00A748AE">
              <w:t>@@</w:t>
            </w:r>
            <w:r w:rsidR="00EF3B75" w:rsidRPr="00A748AE">
              <w:t>NEWAUFIC</w:t>
            </w:r>
            <w:r w:rsidR="009E3349" w:rsidRPr="00A748AE">
              <w:t>30_5</w:t>
            </w:r>
            <w:r w:rsidRPr="00A748AE">
              <w:t>@@</w:t>
            </w:r>
          </w:p>
        </w:tc>
      </w:tr>
      <w:tr w:rsidR="009E3349" w14:paraId="64E61B2D" w14:textId="77777777" w:rsidTr="0005649E">
        <w:trPr>
          <w:trHeight w:hRule="exact" w:val="432"/>
        </w:trPr>
        <w:tc>
          <w:tcPr>
            <w:tcW w:w="1020" w:type="dxa"/>
          </w:tcPr>
          <w:p w14:paraId="6CD28653" w14:textId="77777777" w:rsidR="009E3349" w:rsidRPr="00A748AE" w:rsidRDefault="009E3349" w:rsidP="00584C28">
            <w:pPr>
              <w:pStyle w:val="MILTableText"/>
            </w:pPr>
            <w:r w:rsidRPr="00A748AE">
              <w:t>25%</w:t>
            </w:r>
          </w:p>
        </w:tc>
        <w:tc>
          <w:tcPr>
            <w:tcW w:w="1440" w:type="dxa"/>
          </w:tcPr>
          <w:p w14:paraId="63781343" w14:textId="47F20661" w:rsidR="009E3349" w:rsidRPr="00A748AE" w:rsidRDefault="002C4A09" w:rsidP="00584C28">
            <w:pPr>
              <w:pStyle w:val="MILTableText"/>
            </w:pPr>
            <w:r w:rsidRPr="00A748AE">
              <w:t>@@</w:t>
            </w:r>
            <w:r w:rsidR="00EF3B75" w:rsidRPr="00A748AE">
              <w:t>NEWAUFIC</w:t>
            </w:r>
            <w:r w:rsidR="009E3349" w:rsidRPr="00A748AE">
              <w:t>1_25</w:t>
            </w:r>
            <w:r w:rsidRPr="00A748AE">
              <w:t>@@</w:t>
            </w:r>
          </w:p>
        </w:tc>
        <w:tc>
          <w:tcPr>
            <w:tcW w:w="1440" w:type="dxa"/>
          </w:tcPr>
          <w:p w14:paraId="1087EDF3" w14:textId="27F6174A" w:rsidR="009E3349" w:rsidRPr="00A748AE" w:rsidRDefault="002C4A09" w:rsidP="00584C28">
            <w:pPr>
              <w:pStyle w:val="MILTableText"/>
            </w:pPr>
            <w:r w:rsidRPr="00A748AE">
              <w:t>@@</w:t>
            </w:r>
            <w:r w:rsidR="00EF3B75" w:rsidRPr="00A748AE">
              <w:t>NEWAUFIC</w:t>
            </w:r>
            <w:r w:rsidR="009E3349" w:rsidRPr="00A748AE">
              <w:t>5_25</w:t>
            </w:r>
            <w:r w:rsidRPr="00A748AE">
              <w:t>@@</w:t>
            </w:r>
          </w:p>
        </w:tc>
        <w:tc>
          <w:tcPr>
            <w:tcW w:w="1440" w:type="dxa"/>
          </w:tcPr>
          <w:p w14:paraId="49C03960" w14:textId="332D4940" w:rsidR="009E3349" w:rsidRPr="00A748AE" w:rsidRDefault="002C4A09" w:rsidP="00584C28">
            <w:pPr>
              <w:pStyle w:val="MILTableText"/>
            </w:pPr>
            <w:r w:rsidRPr="00A748AE">
              <w:t>@@</w:t>
            </w:r>
            <w:r w:rsidR="00EF3B75" w:rsidRPr="00A748AE">
              <w:t>NEWAUFIC</w:t>
            </w:r>
            <w:r w:rsidR="009E3349" w:rsidRPr="00A748AE">
              <w:t>10_25</w:t>
            </w:r>
            <w:r w:rsidRPr="00A748AE">
              <w:t>@@</w:t>
            </w:r>
          </w:p>
        </w:tc>
        <w:tc>
          <w:tcPr>
            <w:tcW w:w="1440" w:type="dxa"/>
          </w:tcPr>
          <w:p w14:paraId="6E65F742" w14:textId="5948BADB" w:rsidR="009E3349" w:rsidRPr="00A748AE" w:rsidRDefault="002C4A09" w:rsidP="00584C28">
            <w:pPr>
              <w:pStyle w:val="MILTableText"/>
            </w:pPr>
            <w:r w:rsidRPr="00A748AE">
              <w:t>@@</w:t>
            </w:r>
            <w:r w:rsidR="00EF3B75" w:rsidRPr="00A748AE">
              <w:t>NEWAUFIC</w:t>
            </w:r>
            <w:r w:rsidR="009E3349" w:rsidRPr="00A748AE">
              <w:t>15_25</w:t>
            </w:r>
            <w:r w:rsidRPr="00A748AE">
              <w:t>@@</w:t>
            </w:r>
          </w:p>
        </w:tc>
        <w:tc>
          <w:tcPr>
            <w:tcW w:w="1440" w:type="dxa"/>
          </w:tcPr>
          <w:p w14:paraId="58CB8195" w14:textId="570D9ADC" w:rsidR="009E3349" w:rsidRPr="00A748AE" w:rsidRDefault="002C4A09" w:rsidP="00584C28">
            <w:pPr>
              <w:pStyle w:val="MILTableText"/>
            </w:pPr>
            <w:r w:rsidRPr="00A748AE">
              <w:t>@@</w:t>
            </w:r>
            <w:r w:rsidR="00EF3B75" w:rsidRPr="00A748AE">
              <w:t>NEWAUFIC</w:t>
            </w:r>
            <w:r w:rsidR="009E3349" w:rsidRPr="00A748AE">
              <w:t>25_25</w:t>
            </w:r>
            <w:r w:rsidRPr="00A748AE">
              <w:t>@@</w:t>
            </w:r>
          </w:p>
        </w:tc>
        <w:tc>
          <w:tcPr>
            <w:tcW w:w="1440" w:type="dxa"/>
          </w:tcPr>
          <w:p w14:paraId="12370C78" w14:textId="12741EAB" w:rsidR="009E3349" w:rsidRPr="00A748AE" w:rsidRDefault="002C4A09" w:rsidP="00584C28">
            <w:pPr>
              <w:pStyle w:val="MILTableText"/>
            </w:pPr>
            <w:r w:rsidRPr="00A748AE">
              <w:t>@@</w:t>
            </w:r>
            <w:r w:rsidR="00EF3B75" w:rsidRPr="00A748AE">
              <w:t>NEWAUFIC</w:t>
            </w:r>
            <w:r w:rsidR="009E3349" w:rsidRPr="00A748AE">
              <w:t>30_25</w:t>
            </w:r>
            <w:r w:rsidRPr="00A748AE">
              <w:t>@@</w:t>
            </w:r>
          </w:p>
        </w:tc>
      </w:tr>
      <w:tr w:rsidR="009E3349" w14:paraId="7955E946" w14:textId="77777777" w:rsidTr="0005649E">
        <w:trPr>
          <w:trHeight w:hRule="exact" w:val="432"/>
        </w:trPr>
        <w:tc>
          <w:tcPr>
            <w:tcW w:w="1020" w:type="dxa"/>
          </w:tcPr>
          <w:p w14:paraId="6AAD8767" w14:textId="77777777" w:rsidR="009E3349" w:rsidRPr="00A748AE" w:rsidRDefault="009E3349" w:rsidP="00584C28">
            <w:pPr>
              <w:pStyle w:val="MILTableText"/>
            </w:pPr>
            <w:r w:rsidRPr="00A748AE">
              <w:t>50%</w:t>
            </w:r>
          </w:p>
        </w:tc>
        <w:tc>
          <w:tcPr>
            <w:tcW w:w="1440" w:type="dxa"/>
          </w:tcPr>
          <w:p w14:paraId="1E307680" w14:textId="454B4ADF" w:rsidR="009E3349" w:rsidRPr="00A748AE" w:rsidRDefault="002C4A09" w:rsidP="00584C28">
            <w:pPr>
              <w:pStyle w:val="MILTableText"/>
            </w:pPr>
            <w:r w:rsidRPr="00A748AE">
              <w:t>@@</w:t>
            </w:r>
            <w:r w:rsidR="00EF3B75" w:rsidRPr="00A748AE">
              <w:t>NEWAUFIC</w:t>
            </w:r>
            <w:r w:rsidR="009E3349" w:rsidRPr="00A748AE">
              <w:t>1_50</w:t>
            </w:r>
            <w:r w:rsidRPr="00A748AE">
              <w:t>@@</w:t>
            </w:r>
          </w:p>
        </w:tc>
        <w:tc>
          <w:tcPr>
            <w:tcW w:w="1440" w:type="dxa"/>
          </w:tcPr>
          <w:p w14:paraId="443EDE8C" w14:textId="0A9A247A" w:rsidR="009E3349" w:rsidRPr="00A748AE" w:rsidRDefault="002C4A09" w:rsidP="00584C28">
            <w:pPr>
              <w:pStyle w:val="MILTableText"/>
            </w:pPr>
            <w:r w:rsidRPr="00A748AE">
              <w:t>@@</w:t>
            </w:r>
            <w:r w:rsidR="00EF3B75" w:rsidRPr="00A748AE">
              <w:t>NEWAUFIC</w:t>
            </w:r>
            <w:r w:rsidR="009E3349" w:rsidRPr="00A748AE">
              <w:t>5_50</w:t>
            </w:r>
            <w:r w:rsidRPr="00A748AE">
              <w:t>@@</w:t>
            </w:r>
          </w:p>
        </w:tc>
        <w:tc>
          <w:tcPr>
            <w:tcW w:w="1440" w:type="dxa"/>
          </w:tcPr>
          <w:p w14:paraId="3AEC76BA" w14:textId="0BC445B7" w:rsidR="009E3349" w:rsidRPr="00A748AE" w:rsidRDefault="002C4A09" w:rsidP="00584C28">
            <w:pPr>
              <w:pStyle w:val="MILTableText"/>
            </w:pPr>
            <w:r w:rsidRPr="00A748AE">
              <w:t>@@</w:t>
            </w:r>
            <w:r w:rsidR="00EF3B75" w:rsidRPr="00A748AE">
              <w:t>NEWAUFIC</w:t>
            </w:r>
            <w:r w:rsidR="009E3349" w:rsidRPr="00A748AE">
              <w:t>10_50</w:t>
            </w:r>
            <w:r w:rsidRPr="00A748AE">
              <w:t>@@</w:t>
            </w:r>
          </w:p>
        </w:tc>
        <w:tc>
          <w:tcPr>
            <w:tcW w:w="1440" w:type="dxa"/>
          </w:tcPr>
          <w:p w14:paraId="1C939D8E" w14:textId="0B50455A" w:rsidR="009E3349" w:rsidRPr="00A748AE" w:rsidRDefault="002C4A09" w:rsidP="00584C28">
            <w:pPr>
              <w:pStyle w:val="MILTableText"/>
            </w:pPr>
            <w:r w:rsidRPr="00A748AE">
              <w:t>@@</w:t>
            </w:r>
            <w:r w:rsidR="00EF3B75" w:rsidRPr="00A748AE">
              <w:t>NEWAUFIC</w:t>
            </w:r>
            <w:r w:rsidR="009E3349" w:rsidRPr="00A748AE">
              <w:t>15_50</w:t>
            </w:r>
            <w:r w:rsidRPr="00A748AE">
              <w:t>@@</w:t>
            </w:r>
          </w:p>
        </w:tc>
        <w:tc>
          <w:tcPr>
            <w:tcW w:w="1440" w:type="dxa"/>
          </w:tcPr>
          <w:p w14:paraId="66101E36" w14:textId="79A4E483" w:rsidR="009E3349" w:rsidRPr="00A748AE" w:rsidRDefault="002C4A09" w:rsidP="00584C28">
            <w:pPr>
              <w:pStyle w:val="MILTableText"/>
            </w:pPr>
            <w:r w:rsidRPr="00A748AE">
              <w:t>@@</w:t>
            </w:r>
            <w:r w:rsidR="00EF3B75" w:rsidRPr="00A748AE">
              <w:t>NEWAUFIC</w:t>
            </w:r>
            <w:r w:rsidR="009E3349" w:rsidRPr="00A748AE">
              <w:t>25_50</w:t>
            </w:r>
            <w:r w:rsidRPr="00A748AE">
              <w:t>@@</w:t>
            </w:r>
          </w:p>
        </w:tc>
        <w:tc>
          <w:tcPr>
            <w:tcW w:w="1440" w:type="dxa"/>
          </w:tcPr>
          <w:p w14:paraId="1363DE5A" w14:textId="26949711" w:rsidR="009E3349" w:rsidRPr="00A748AE" w:rsidRDefault="002C4A09" w:rsidP="00584C28">
            <w:pPr>
              <w:pStyle w:val="MILTableText"/>
            </w:pPr>
            <w:r w:rsidRPr="00A748AE">
              <w:t>@@</w:t>
            </w:r>
            <w:r w:rsidR="00EF3B75" w:rsidRPr="00A748AE">
              <w:t>NEWAUFIC</w:t>
            </w:r>
            <w:r w:rsidR="009E3349" w:rsidRPr="00A748AE">
              <w:t>30_50</w:t>
            </w:r>
            <w:r w:rsidRPr="00A748AE">
              <w:t>@@</w:t>
            </w:r>
          </w:p>
        </w:tc>
      </w:tr>
      <w:tr w:rsidR="009E3349" w14:paraId="01AC56FA" w14:textId="77777777" w:rsidTr="0005649E">
        <w:trPr>
          <w:trHeight w:hRule="exact" w:val="432"/>
        </w:trPr>
        <w:tc>
          <w:tcPr>
            <w:tcW w:w="1020" w:type="dxa"/>
          </w:tcPr>
          <w:p w14:paraId="6FE326AD" w14:textId="77777777" w:rsidR="009E3349" w:rsidRPr="00A748AE" w:rsidRDefault="009E3349" w:rsidP="00584C28">
            <w:pPr>
              <w:pStyle w:val="MILTableText"/>
            </w:pPr>
            <w:r w:rsidRPr="00A748AE">
              <w:t>75%</w:t>
            </w:r>
          </w:p>
        </w:tc>
        <w:tc>
          <w:tcPr>
            <w:tcW w:w="1440" w:type="dxa"/>
          </w:tcPr>
          <w:p w14:paraId="784FAB9D" w14:textId="5D8503EE" w:rsidR="009E3349" w:rsidRPr="00A748AE" w:rsidRDefault="002C4A09" w:rsidP="00584C28">
            <w:pPr>
              <w:pStyle w:val="MILTableText"/>
            </w:pPr>
            <w:r w:rsidRPr="00A748AE">
              <w:t>@@</w:t>
            </w:r>
            <w:r w:rsidR="00EF3B75" w:rsidRPr="00A748AE">
              <w:t>NEWAUFIC</w:t>
            </w:r>
            <w:r w:rsidR="009E3349" w:rsidRPr="00A748AE">
              <w:t>1_75</w:t>
            </w:r>
            <w:r w:rsidRPr="00A748AE">
              <w:t>@@</w:t>
            </w:r>
          </w:p>
        </w:tc>
        <w:tc>
          <w:tcPr>
            <w:tcW w:w="1440" w:type="dxa"/>
          </w:tcPr>
          <w:p w14:paraId="23778E1D" w14:textId="0D724516" w:rsidR="009E3349" w:rsidRPr="00A748AE" w:rsidRDefault="002C4A09" w:rsidP="00584C28">
            <w:pPr>
              <w:pStyle w:val="MILTableText"/>
            </w:pPr>
            <w:r w:rsidRPr="00A748AE">
              <w:t>@@</w:t>
            </w:r>
            <w:r w:rsidR="00EF3B75" w:rsidRPr="00A748AE">
              <w:t>NEWAUFIC</w:t>
            </w:r>
            <w:r w:rsidR="009E3349" w:rsidRPr="00A748AE">
              <w:t>5_75</w:t>
            </w:r>
            <w:r w:rsidRPr="00A748AE">
              <w:t>@@</w:t>
            </w:r>
          </w:p>
        </w:tc>
        <w:tc>
          <w:tcPr>
            <w:tcW w:w="1440" w:type="dxa"/>
          </w:tcPr>
          <w:p w14:paraId="3C93AD8D" w14:textId="3890E4D3" w:rsidR="009E3349" w:rsidRPr="00A748AE" w:rsidRDefault="002C4A09" w:rsidP="00584C28">
            <w:pPr>
              <w:pStyle w:val="MILTableText"/>
            </w:pPr>
            <w:r w:rsidRPr="00A748AE">
              <w:t>@@</w:t>
            </w:r>
            <w:r w:rsidR="00EF3B75" w:rsidRPr="00A748AE">
              <w:t>NEWAUFIC</w:t>
            </w:r>
            <w:r w:rsidR="009E3349" w:rsidRPr="00A748AE">
              <w:t>10_75</w:t>
            </w:r>
            <w:r w:rsidRPr="00A748AE">
              <w:t>@@</w:t>
            </w:r>
          </w:p>
        </w:tc>
        <w:tc>
          <w:tcPr>
            <w:tcW w:w="1440" w:type="dxa"/>
          </w:tcPr>
          <w:p w14:paraId="0875CAD9" w14:textId="10626424" w:rsidR="009E3349" w:rsidRPr="00A748AE" w:rsidRDefault="002C4A09" w:rsidP="00584C28">
            <w:pPr>
              <w:pStyle w:val="MILTableText"/>
            </w:pPr>
            <w:r w:rsidRPr="00A748AE">
              <w:t>@@</w:t>
            </w:r>
            <w:r w:rsidR="00EF3B75" w:rsidRPr="00A748AE">
              <w:t>NEWAUFIC</w:t>
            </w:r>
            <w:r w:rsidR="009E3349" w:rsidRPr="00A748AE">
              <w:t>15_75</w:t>
            </w:r>
            <w:r w:rsidRPr="00A748AE">
              <w:t>@@</w:t>
            </w:r>
          </w:p>
        </w:tc>
        <w:tc>
          <w:tcPr>
            <w:tcW w:w="1440" w:type="dxa"/>
          </w:tcPr>
          <w:p w14:paraId="29F3AB65" w14:textId="3E5C099E" w:rsidR="009E3349" w:rsidRPr="00A748AE" w:rsidRDefault="002C4A09" w:rsidP="00584C28">
            <w:pPr>
              <w:pStyle w:val="MILTableText"/>
            </w:pPr>
            <w:r w:rsidRPr="00A748AE">
              <w:t>@@</w:t>
            </w:r>
            <w:r w:rsidR="00EF3B75" w:rsidRPr="00A748AE">
              <w:t>NEWAUFIC</w:t>
            </w:r>
            <w:r w:rsidR="009E3349" w:rsidRPr="00A748AE">
              <w:t>25_75</w:t>
            </w:r>
            <w:r w:rsidRPr="00A748AE">
              <w:t>@@</w:t>
            </w:r>
          </w:p>
        </w:tc>
        <w:tc>
          <w:tcPr>
            <w:tcW w:w="1440" w:type="dxa"/>
          </w:tcPr>
          <w:p w14:paraId="0402FCE4" w14:textId="05247CA0" w:rsidR="009E3349" w:rsidRPr="00A748AE" w:rsidRDefault="002C4A09" w:rsidP="00584C28">
            <w:pPr>
              <w:pStyle w:val="MILTableText"/>
            </w:pPr>
            <w:r w:rsidRPr="00A748AE">
              <w:t>@@</w:t>
            </w:r>
            <w:r w:rsidR="00EF3B75" w:rsidRPr="00A748AE">
              <w:t>NEWAUFIC</w:t>
            </w:r>
            <w:r w:rsidR="009E3349" w:rsidRPr="00A748AE">
              <w:t>30_75</w:t>
            </w:r>
            <w:r w:rsidRPr="00A748AE">
              <w:t>@@</w:t>
            </w:r>
          </w:p>
        </w:tc>
      </w:tr>
      <w:tr w:rsidR="009E3349" w14:paraId="0F927DCF" w14:textId="77777777" w:rsidTr="0005649E">
        <w:trPr>
          <w:trHeight w:hRule="exact" w:val="432"/>
        </w:trPr>
        <w:tc>
          <w:tcPr>
            <w:tcW w:w="1020" w:type="dxa"/>
          </w:tcPr>
          <w:p w14:paraId="4B916560" w14:textId="77777777" w:rsidR="009E3349" w:rsidRPr="00A748AE" w:rsidRDefault="009E3349" w:rsidP="00584C28">
            <w:pPr>
              <w:pStyle w:val="MILTableText"/>
            </w:pPr>
            <w:r w:rsidRPr="00A748AE">
              <w:t>95%</w:t>
            </w:r>
          </w:p>
        </w:tc>
        <w:tc>
          <w:tcPr>
            <w:tcW w:w="1440" w:type="dxa"/>
          </w:tcPr>
          <w:p w14:paraId="23EAE254" w14:textId="687E01C9" w:rsidR="009E3349" w:rsidRPr="00A748AE" w:rsidRDefault="002C4A09" w:rsidP="00584C28">
            <w:pPr>
              <w:pStyle w:val="MILTableText"/>
            </w:pPr>
            <w:r w:rsidRPr="00A748AE">
              <w:t>@@</w:t>
            </w:r>
            <w:r w:rsidR="00EF3B75" w:rsidRPr="00A748AE">
              <w:t>NEWAUFIC</w:t>
            </w:r>
            <w:r w:rsidR="009E3349" w:rsidRPr="00A748AE">
              <w:t>1_95</w:t>
            </w:r>
            <w:r w:rsidRPr="00A748AE">
              <w:t>@@</w:t>
            </w:r>
          </w:p>
        </w:tc>
        <w:tc>
          <w:tcPr>
            <w:tcW w:w="1440" w:type="dxa"/>
          </w:tcPr>
          <w:p w14:paraId="04F981D1" w14:textId="2D5C528A" w:rsidR="009E3349" w:rsidRPr="00A748AE" w:rsidRDefault="002C4A09" w:rsidP="00584C28">
            <w:pPr>
              <w:pStyle w:val="MILTableText"/>
            </w:pPr>
            <w:r w:rsidRPr="00A748AE">
              <w:t>@@</w:t>
            </w:r>
            <w:r w:rsidR="00EF3B75" w:rsidRPr="00A748AE">
              <w:t>NEWAUFIC</w:t>
            </w:r>
            <w:r w:rsidR="009E3349" w:rsidRPr="00A748AE">
              <w:t>5_95</w:t>
            </w:r>
            <w:r w:rsidRPr="00A748AE">
              <w:t>@@</w:t>
            </w:r>
          </w:p>
        </w:tc>
        <w:tc>
          <w:tcPr>
            <w:tcW w:w="1440" w:type="dxa"/>
          </w:tcPr>
          <w:p w14:paraId="72F5E579" w14:textId="647C0E9C" w:rsidR="009E3349" w:rsidRPr="00A748AE" w:rsidRDefault="002C4A09" w:rsidP="00584C28">
            <w:pPr>
              <w:pStyle w:val="MILTableText"/>
            </w:pPr>
            <w:r w:rsidRPr="00A748AE">
              <w:t>@@</w:t>
            </w:r>
            <w:r w:rsidR="00EF3B75" w:rsidRPr="00A748AE">
              <w:t>NEWAUFIC</w:t>
            </w:r>
            <w:r w:rsidR="009E3349" w:rsidRPr="00A748AE">
              <w:t>10_95</w:t>
            </w:r>
            <w:r w:rsidRPr="00A748AE">
              <w:t>@@</w:t>
            </w:r>
          </w:p>
        </w:tc>
        <w:tc>
          <w:tcPr>
            <w:tcW w:w="1440" w:type="dxa"/>
          </w:tcPr>
          <w:p w14:paraId="5E7135C9" w14:textId="48D89E46" w:rsidR="009E3349" w:rsidRPr="00A748AE" w:rsidRDefault="002C4A09" w:rsidP="00584C28">
            <w:pPr>
              <w:pStyle w:val="MILTableText"/>
            </w:pPr>
            <w:r w:rsidRPr="00A748AE">
              <w:t>@@</w:t>
            </w:r>
            <w:r w:rsidR="00EF3B75" w:rsidRPr="00A748AE">
              <w:t>NEWAUFIC</w:t>
            </w:r>
            <w:r w:rsidR="009E3349" w:rsidRPr="00A748AE">
              <w:t>15_95</w:t>
            </w:r>
            <w:r w:rsidRPr="00A748AE">
              <w:t>@@</w:t>
            </w:r>
          </w:p>
        </w:tc>
        <w:tc>
          <w:tcPr>
            <w:tcW w:w="1440" w:type="dxa"/>
          </w:tcPr>
          <w:p w14:paraId="38295056" w14:textId="6BBCC026" w:rsidR="009E3349" w:rsidRPr="00A748AE" w:rsidRDefault="002C4A09" w:rsidP="00584C28">
            <w:pPr>
              <w:pStyle w:val="MILTableText"/>
            </w:pPr>
            <w:r w:rsidRPr="00A748AE">
              <w:t>@@</w:t>
            </w:r>
            <w:r w:rsidR="00EF3B75" w:rsidRPr="00A748AE">
              <w:t>NEWAUFIC</w:t>
            </w:r>
            <w:r w:rsidR="009E3349" w:rsidRPr="00A748AE">
              <w:t>25_95</w:t>
            </w:r>
            <w:r w:rsidRPr="00A748AE">
              <w:t>@@</w:t>
            </w:r>
          </w:p>
        </w:tc>
        <w:tc>
          <w:tcPr>
            <w:tcW w:w="1440" w:type="dxa"/>
          </w:tcPr>
          <w:p w14:paraId="23FBD7CC" w14:textId="64A47199" w:rsidR="009E3349" w:rsidRPr="00A748AE" w:rsidRDefault="002C4A09" w:rsidP="00584C28">
            <w:pPr>
              <w:pStyle w:val="MILTableText"/>
            </w:pPr>
            <w:r w:rsidRPr="00A748AE">
              <w:t>@@</w:t>
            </w:r>
            <w:r w:rsidR="00EF3B75" w:rsidRPr="00A748AE">
              <w:t>NEWAUFIC</w:t>
            </w:r>
            <w:r w:rsidR="009E3349" w:rsidRPr="00A748AE">
              <w:t>30_95</w:t>
            </w:r>
            <w:r w:rsidRPr="00A748AE">
              <w:t>@@</w:t>
            </w:r>
          </w:p>
        </w:tc>
      </w:tr>
      <w:tr w:rsidR="009E3349" w14:paraId="09266E33" w14:textId="77777777" w:rsidTr="0005649E">
        <w:trPr>
          <w:trHeight w:hRule="exact" w:val="432"/>
        </w:trPr>
        <w:tc>
          <w:tcPr>
            <w:tcW w:w="1020" w:type="dxa"/>
          </w:tcPr>
          <w:p w14:paraId="01F139BB" w14:textId="77777777" w:rsidR="009E3349" w:rsidRPr="00A748AE" w:rsidRDefault="009E3349" w:rsidP="00584C28">
            <w:pPr>
              <w:pStyle w:val="MILTableText"/>
            </w:pPr>
            <w:r w:rsidRPr="00A748AE">
              <w:t>Mean</w:t>
            </w:r>
          </w:p>
        </w:tc>
        <w:tc>
          <w:tcPr>
            <w:tcW w:w="1440" w:type="dxa"/>
          </w:tcPr>
          <w:p w14:paraId="1E407202" w14:textId="0415CF0E" w:rsidR="009E3349" w:rsidRPr="00A748AE" w:rsidRDefault="002C4A09" w:rsidP="00584C28">
            <w:pPr>
              <w:pStyle w:val="MILTableText"/>
            </w:pPr>
            <w:r w:rsidRPr="00A748AE">
              <w:t>@@</w:t>
            </w:r>
            <w:r w:rsidR="00EF3B75" w:rsidRPr="00A748AE">
              <w:t>NEWAUFIC</w:t>
            </w:r>
            <w:r w:rsidR="009E3349" w:rsidRPr="00A748AE">
              <w:t>1_MU</w:t>
            </w:r>
            <w:r w:rsidRPr="00A748AE">
              <w:t>@@</w:t>
            </w:r>
          </w:p>
        </w:tc>
        <w:tc>
          <w:tcPr>
            <w:tcW w:w="1440" w:type="dxa"/>
          </w:tcPr>
          <w:p w14:paraId="29627D9D" w14:textId="60C8B3FA" w:rsidR="009E3349" w:rsidRPr="00A748AE" w:rsidRDefault="002C4A09" w:rsidP="00584C28">
            <w:pPr>
              <w:pStyle w:val="MILTableText"/>
            </w:pPr>
            <w:r w:rsidRPr="00A748AE">
              <w:t>@@</w:t>
            </w:r>
            <w:r w:rsidR="00EF3B75" w:rsidRPr="00A748AE">
              <w:t>NEWAUFIC</w:t>
            </w:r>
            <w:r w:rsidR="009E3349" w:rsidRPr="00A748AE">
              <w:t>5_MU</w:t>
            </w:r>
            <w:r w:rsidRPr="00A748AE">
              <w:t>@@</w:t>
            </w:r>
          </w:p>
        </w:tc>
        <w:tc>
          <w:tcPr>
            <w:tcW w:w="1440" w:type="dxa"/>
          </w:tcPr>
          <w:p w14:paraId="4279B412" w14:textId="2BB8182E" w:rsidR="009E3349" w:rsidRPr="00A748AE" w:rsidRDefault="002C4A09" w:rsidP="00584C28">
            <w:pPr>
              <w:pStyle w:val="MILTableText"/>
            </w:pPr>
            <w:r w:rsidRPr="00A748AE">
              <w:t>@@</w:t>
            </w:r>
            <w:r w:rsidR="00EF3B75" w:rsidRPr="00A748AE">
              <w:t>NEWAUFIC</w:t>
            </w:r>
            <w:r w:rsidR="009E3349" w:rsidRPr="00A748AE">
              <w:t>10_MU</w:t>
            </w:r>
            <w:r w:rsidRPr="00A748AE">
              <w:t>@@</w:t>
            </w:r>
          </w:p>
        </w:tc>
        <w:tc>
          <w:tcPr>
            <w:tcW w:w="1440" w:type="dxa"/>
          </w:tcPr>
          <w:p w14:paraId="51FDEDAE" w14:textId="01861646" w:rsidR="009E3349" w:rsidRPr="00A748AE" w:rsidRDefault="002C4A09" w:rsidP="00584C28">
            <w:pPr>
              <w:pStyle w:val="MILTableText"/>
            </w:pPr>
            <w:r w:rsidRPr="00A748AE">
              <w:t>@@</w:t>
            </w:r>
            <w:r w:rsidR="00EF3B75" w:rsidRPr="00A748AE">
              <w:t>NEWAUFIC</w:t>
            </w:r>
            <w:r w:rsidR="009E3349" w:rsidRPr="00A748AE">
              <w:t>15_MU</w:t>
            </w:r>
            <w:r w:rsidRPr="00A748AE">
              <w:t>@@</w:t>
            </w:r>
          </w:p>
        </w:tc>
        <w:tc>
          <w:tcPr>
            <w:tcW w:w="1440" w:type="dxa"/>
          </w:tcPr>
          <w:p w14:paraId="15940F92" w14:textId="7E7229C1" w:rsidR="009E3349" w:rsidRPr="00A748AE" w:rsidRDefault="002C4A09" w:rsidP="00584C28">
            <w:pPr>
              <w:pStyle w:val="MILTableText"/>
            </w:pPr>
            <w:r w:rsidRPr="00A748AE">
              <w:t>@@</w:t>
            </w:r>
            <w:r w:rsidR="00EF3B75" w:rsidRPr="00A748AE">
              <w:t>NEWAUFIC</w:t>
            </w:r>
            <w:r w:rsidR="009E3349" w:rsidRPr="00A748AE">
              <w:t>25_MU</w:t>
            </w:r>
            <w:r w:rsidRPr="00A748AE">
              <w:t>@@</w:t>
            </w:r>
          </w:p>
        </w:tc>
        <w:tc>
          <w:tcPr>
            <w:tcW w:w="1440" w:type="dxa"/>
          </w:tcPr>
          <w:p w14:paraId="6C2601F8" w14:textId="562AF5C3" w:rsidR="009E3349" w:rsidRPr="00A748AE" w:rsidRDefault="002C4A09" w:rsidP="00584C28">
            <w:pPr>
              <w:pStyle w:val="MILTableText"/>
            </w:pPr>
            <w:r w:rsidRPr="00A748AE">
              <w:t>@@</w:t>
            </w:r>
            <w:r w:rsidR="00EF3B75" w:rsidRPr="00A748AE">
              <w:t>NEWAUFIC</w:t>
            </w:r>
            <w:r w:rsidR="009E3349" w:rsidRPr="00A748AE">
              <w:t>30_MU</w:t>
            </w:r>
            <w:r w:rsidRPr="00A748AE">
              <w:t>@@</w:t>
            </w:r>
          </w:p>
        </w:tc>
      </w:tr>
      <w:tr w:rsidR="009E3349" w14:paraId="0D4944F4" w14:textId="77777777" w:rsidTr="0005649E">
        <w:trPr>
          <w:trHeight w:hRule="exact" w:val="432"/>
        </w:trPr>
        <w:tc>
          <w:tcPr>
            <w:tcW w:w="1020" w:type="dxa"/>
          </w:tcPr>
          <w:p w14:paraId="225E4B9C" w14:textId="77777777" w:rsidR="009E3349" w:rsidRPr="00A748AE" w:rsidRDefault="009E3349" w:rsidP="00584C28">
            <w:pPr>
              <w:pStyle w:val="MILTableText"/>
            </w:pPr>
            <w:r w:rsidRPr="00A748AE">
              <w:t>Volatility</w:t>
            </w:r>
          </w:p>
        </w:tc>
        <w:tc>
          <w:tcPr>
            <w:tcW w:w="1440" w:type="dxa"/>
          </w:tcPr>
          <w:p w14:paraId="1687522D" w14:textId="65995F22" w:rsidR="009E3349" w:rsidRPr="00A748AE" w:rsidRDefault="002C4A09" w:rsidP="00584C28">
            <w:pPr>
              <w:pStyle w:val="MILTableText"/>
            </w:pPr>
            <w:r w:rsidRPr="00A748AE">
              <w:t>@@</w:t>
            </w:r>
            <w:r w:rsidR="00EF3B75" w:rsidRPr="00A748AE">
              <w:t>NEWAUFIC</w:t>
            </w:r>
            <w:r w:rsidR="009E3349" w:rsidRPr="00A748AE">
              <w:t>1_VOL</w:t>
            </w:r>
            <w:r w:rsidRPr="00A748AE">
              <w:t>@@</w:t>
            </w:r>
          </w:p>
        </w:tc>
        <w:tc>
          <w:tcPr>
            <w:tcW w:w="1440" w:type="dxa"/>
          </w:tcPr>
          <w:p w14:paraId="60684C28" w14:textId="00CAF429" w:rsidR="009E3349" w:rsidRPr="00A748AE" w:rsidRDefault="002C4A09" w:rsidP="00584C28">
            <w:pPr>
              <w:pStyle w:val="MILTableText"/>
            </w:pPr>
            <w:r w:rsidRPr="00A748AE">
              <w:t>@@</w:t>
            </w:r>
            <w:r w:rsidR="00EF3B75" w:rsidRPr="00A748AE">
              <w:t>NEWAUFIC</w:t>
            </w:r>
            <w:r w:rsidR="009E3349" w:rsidRPr="00A748AE">
              <w:t>5_VOL</w:t>
            </w:r>
            <w:r w:rsidRPr="00A748AE">
              <w:t>@@</w:t>
            </w:r>
          </w:p>
        </w:tc>
        <w:tc>
          <w:tcPr>
            <w:tcW w:w="1440" w:type="dxa"/>
          </w:tcPr>
          <w:p w14:paraId="1C3E8322" w14:textId="3DC362B8" w:rsidR="009E3349" w:rsidRPr="00A748AE" w:rsidRDefault="002C4A09" w:rsidP="00584C28">
            <w:pPr>
              <w:pStyle w:val="MILTableText"/>
            </w:pPr>
            <w:r w:rsidRPr="00A748AE">
              <w:t>@@</w:t>
            </w:r>
            <w:r w:rsidR="00EF3B75" w:rsidRPr="00A748AE">
              <w:t>NEWAUFIC</w:t>
            </w:r>
            <w:r w:rsidR="009E3349" w:rsidRPr="00A748AE">
              <w:t>10_VOL</w:t>
            </w:r>
            <w:r w:rsidRPr="00A748AE">
              <w:t>@@</w:t>
            </w:r>
          </w:p>
        </w:tc>
        <w:tc>
          <w:tcPr>
            <w:tcW w:w="1440" w:type="dxa"/>
          </w:tcPr>
          <w:p w14:paraId="253978B5" w14:textId="56CC4240" w:rsidR="009E3349" w:rsidRPr="00A748AE" w:rsidRDefault="002C4A09" w:rsidP="00584C28">
            <w:pPr>
              <w:pStyle w:val="MILTableText"/>
            </w:pPr>
            <w:r w:rsidRPr="00A748AE">
              <w:t>@@</w:t>
            </w:r>
            <w:r w:rsidR="00EF3B75" w:rsidRPr="00A748AE">
              <w:t>NEWAUFIC</w:t>
            </w:r>
            <w:r w:rsidR="009E3349" w:rsidRPr="00A748AE">
              <w:t>15_VOL</w:t>
            </w:r>
            <w:r w:rsidRPr="00A748AE">
              <w:t>@@</w:t>
            </w:r>
          </w:p>
        </w:tc>
        <w:tc>
          <w:tcPr>
            <w:tcW w:w="1440" w:type="dxa"/>
          </w:tcPr>
          <w:p w14:paraId="28D88AED" w14:textId="7C7DF054" w:rsidR="009E3349" w:rsidRPr="00A748AE" w:rsidRDefault="002C4A09" w:rsidP="00584C28">
            <w:pPr>
              <w:pStyle w:val="MILTableText"/>
            </w:pPr>
            <w:r w:rsidRPr="00A748AE">
              <w:t>@@</w:t>
            </w:r>
            <w:r w:rsidR="00EF3B75" w:rsidRPr="00A748AE">
              <w:t>NEWAUFIC</w:t>
            </w:r>
            <w:r w:rsidR="009E3349" w:rsidRPr="00A748AE">
              <w:t>25_VOL</w:t>
            </w:r>
            <w:r w:rsidRPr="00A748AE">
              <w:t>@@</w:t>
            </w:r>
          </w:p>
        </w:tc>
        <w:tc>
          <w:tcPr>
            <w:tcW w:w="1440" w:type="dxa"/>
          </w:tcPr>
          <w:p w14:paraId="16567167" w14:textId="081CDA5B" w:rsidR="009E3349" w:rsidRPr="00A748AE" w:rsidRDefault="002C4A09" w:rsidP="00584C28">
            <w:pPr>
              <w:pStyle w:val="MILTableText"/>
            </w:pPr>
            <w:r w:rsidRPr="00A748AE">
              <w:t>@@</w:t>
            </w:r>
            <w:r w:rsidR="00EF3B75" w:rsidRPr="00A748AE">
              <w:t>NEWAUFIC</w:t>
            </w:r>
            <w:r w:rsidR="009E3349" w:rsidRPr="00A748AE">
              <w:t>30_VOL</w:t>
            </w:r>
            <w:r w:rsidRPr="00A748AE">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3D6056D7"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D7FBF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3F05305" w14:textId="77777777" w:rsidR="00584C28" w:rsidRPr="001355EB" w:rsidRDefault="00584C28" w:rsidP="00584C28">
            <w:pPr>
              <w:pStyle w:val="MILTableHeader"/>
            </w:pPr>
            <w:r w:rsidRPr="001355EB">
              <w:t>%’ile</w:t>
            </w:r>
          </w:p>
        </w:tc>
        <w:tc>
          <w:tcPr>
            <w:tcW w:w="1440" w:type="dxa"/>
          </w:tcPr>
          <w:p w14:paraId="25ADA349" w14:textId="77777777" w:rsidR="00584C28" w:rsidRPr="001355EB" w:rsidRDefault="00584C28" w:rsidP="00584C28">
            <w:pPr>
              <w:pStyle w:val="MILTableHeader"/>
            </w:pPr>
            <w:r w:rsidRPr="001355EB">
              <w:t>1yr</w:t>
            </w:r>
          </w:p>
        </w:tc>
        <w:tc>
          <w:tcPr>
            <w:tcW w:w="1440" w:type="dxa"/>
          </w:tcPr>
          <w:p w14:paraId="115DF167" w14:textId="77777777" w:rsidR="00584C28" w:rsidRPr="001355EB" w:rsidRDefault="00584C28" w:rsidP="00584C28">
            <w:pPr>
              <w:pStyle w:val="MILTableHeader"/>
            </w:pPr>
            <w:r w:rsidRPr="001355EB">
              <w:t>5yr</w:t>
            </w:r>
          </w:p>
        </w:tc>
        <w:tc>
          <w:tcPr>
            <w:tcW w:w="1440" w:type="dxa"/>
          </w:tcPr>
          <w:p w14:paraId="5C02B3A4" w14:textId="77777777" w:rsidR="00584C28" w:rsidRPr="001355EB" w:rsidRDefault="00584C28" w:rsidP="00584C28">
            <w:pPr>
              <w:pStyle w:val="MILTableHeader"/>
            </w:pPr>
            <w:r w:rsidRPr="001355EB">
              <w:t>10yr</w:t>
            </w:r>
          </w:p>
        </w:tc>
        <w:tc>
          <w:tcPr>
            <w:tcW w:w="1440" w:type="dxa"/>
          </w:tcPr>
          <w:p w14:paraId="6EB26F65" w14:textId="77777777" w:rsidR="00584C28" w:rsidRPr="001355EB" w:rsidRDefault="00584C28" w:rsidP="00584C28">
            <w:pPr>
              <w:pStyle w:val="MILTableHeader"/>
            </w:pPr>
            <w:r w:rsidRPr="001355EB">
              <w:t>15yr</w:t>
            </w:r>
          </w:p>
        </w:tc>
        <w:tc>
          <w:tcPr>
            <w:tcW w:w="1440" w:type="dxa"/>
          </w:tcPr>
          <w:p w14:paraId="4E686735" w14:textId="77777777" w:rsidR="00584C28" w:rsidRPr="001355EB" w:rsidRDefault="00584C28" w:rsidP="00584C28">
            <w:pPr>
              <w:pStyle w:val="MILTableHeader"/>
            </w:pPr>
            <w:r w:rsidRPr="001355EB">
              <w:t>20yr</w:t>
            </w:r>
          </w:p>
        </w:tc>
        <w:tc>
          <w:tcPr>
            <w:tcW w:w="1440" w:type="dxa"/>
          </w:tcPr>
          <w:p w14:paraId="164C3D4A" w14:textId="77777777" w:rsidR="00584C28" w:rsidRPr="001355EB" w:rsidRDefault="00584C28" w:rsidP="00584C28">
            <w:pPr>
              <w:pStyle w:val="MILTableHeader"/>
            </w:pPr>
            <w:r w:rsidRPr="001355EB">
              <w:t>30yr</w:t>
            </w:r>
          </w:p>
        </w:tc>
      </w:tr>
      <w:tr w:rsidR="00584C28" w14:paraId="6F2E15EC" w14:textId="77777777" w:rsidTr="00584C28">
        <w:trPr>
          <w:trHeight w:hRule="exact" w:val="432"/>
        </w:trPr>
        <w:tc>
          <w:tcPr>
            <w:tcW w:w="1020" w:type="dxa"/>
          </w:tcPr>
          <w:p w14:paraId="49EA7339" w14:textId="77777777" w:rsidR="00584C28" w:rsidRPr="001355EB" w:rsidRDefault="00584C28" w:rsidP="00584C28">
            <w:pPr>
              <w:pStyle w:val="MILTableText"/>
            </w:pPr>
            <w:r w:rsidRPr="001355EB">
              <w:t>5%</w:t>
            </w:r>
          </w:p>
        </w:tc>
        <w:tc>
          <w:tcPr>
            <w:tcW w:w="1440" w:type="dxa"/>
          </w:tcPr>
          <w:p w14:paraId="42531D89" w14:textId="6C4B8FA5" w:rsidR="00584C28" w:rsidRPr="001355EB" w:rsidRDefault="00584C28" w:rsidP="00584C28">
            <w:pPr>
              <w:pStyle w:val="MILTableText"/>
            </w:pPr>
            <w:r w:rsidRPr="001355EB">
              <w:t>@@</w:t>
            </w:r>
            <w:r>
              <w:t>OLDAUFICIR</w:t>
            </w:r>
            <w:r w:rsidRPr="001355EB">
              <w:t>1_5@@</w:t>
            </w:r>
          </w:p>
        </w:tc>
        <w:tc>
          <w:tcPr>
            <w:tcW w:w="1440" w:type="dxa"/>
          </w:tcPr>
          <w:p w14:paraId="09A0E3B8" w14:textId="0E8C0155" w:rsidR="00584C28" w:rsidRPr="00584C28" w:rsidRDefault="00584C28" w:rsidP="00584C28">
            <w:pPr>
              <w:pStyle w:val="MILTableText"/>
            </w:pPr>
            <w:r w:rsidRPr="00584C28">
              <w:t>@@OLD</w:t>
            </w:r>
            <w:r>
              <w:t>AUFIC</w:t>
            </w:r>
            <w:r w:rsidRPr="00584C28">
              <w:t>IR5_5@@</w:t>
            </w:r>
          </w:p>
        </w:tc>
        <w:tc>
          <w:tcPr>
            <w:tcW w:w="1440" w:type="dxa"/>
          </w:tcPr>
          <w:p w14:paraId="7C4CC03D" w14:textId="42570595" w:rsidR="00584C28" w:rsidRPr="001355EB" w:rsidRDefault="00584C28" w:rsidP="00584C28">
            <w:pPr>
              <w:pStyle w:val="MILTableText"/>
            </w:pPr>
            <w:r w:rsidRPr="001355EB">
              <w:t>@@</w:t>
            </w:r>
            <w:r>
              <w:t>OLDAUFICIR</w:t>
            </w:r>
            <w:r w:rsidRPr="001355EB">
              <w:t>10_5@@</w:t>
            </w:r>
          </w:p>
        </w:tc>
        <w:tc>
          <w:tcPr>
            <w:tcW w:w="1440" w:type="dxa"/>
          </w:tcPr>
          <w:p w14:paraId="2777DF6B" w14:textId="40F01327" w:rsidR="00584C28" w:rsidRPr="001355EB" w:rsidRDefault="00584C28" w:rsidP="00584C28">
            <w:pPr>
              <w:pStyle w:val="MILTableText"/>
            </w:pPr>
            <w:r w:rsidRPr="001355EB">
              <w:t>@@</w:t>
            </w:r>
            <w:r>
              <w:t>OLDAUFICIR</w:t>
            </w:r>
            <w:r w:rsidRPr="001355EB">
              <w:t>15_5@@</w:t>
            </w:r>
          </w:p>
        </w:tc>
        <w:tc>
          <w:tcPr>
            <w:tcW w:w="1440" w:type="dxa"/>
          </w:tcPr>
          <w:p w14:paraId="3CC2DE11" w14:textId="1DEC5D5C" w:rsidR="00584C28" w:rsidRPr="001355EB" w:rsidRDefault="00584C28" w:rsidP="00584C28">
            <w:pPr>
              <w:pStyle w:val="MILTableText"/>
            </w:pPr>
            <w:r w:rsidRPr="001355EB">
              <w:t>@@</w:t>
            </w:r>
            <w:r>
              <w:t>OLDAUFICIR</w:t>
            </w:r>
            <w:r w:rsidRPr="001355EB">
              <w:t>25_5@@</w:t>
            </w:r>
          </w:p>
        </w:tc>
        <w:tc>
          <w:tcPr>
            <w:tcW w:w="1440" w:type="dxa"/>
          </w:tcPr>
          <w:p w14:paraId="1ACE15FC" w14:textId="45F2A907" w:rsidR="00584C28" w:rsidRPr="001355EB" w:rsidRDefault="00584C28" w:rsidP="00584C28">
            <w:pPr>
              <w:pStyle w:val="MILTableText"/>
            </w:pPr>
            <w:r w:rsidRPr="001355EB">
              <w:t>@@</w:t>
            </w:r>
            <w:r>
              <w:t>OLDAUFICIR</w:t>
            </w:r>
            <w:r w:rsidRPr="001355EB">
              <w:t>30_5@@</w:t>
            </w:r>
          </w:p>
        </w:tc>
      </w:tr>
      <w:tr w:rsidR="00584C28" w14:paraId="1E634E2B" w14:textId="77777777" w:rsidTr="00584C28">
        <w:trPr>
          <w:trHeight w:hRule="exact" w:val="432"/>
        </w:trPr>
        <w:tc>
          <w:tcPr>
            <w:tcW w:w="1020" w:type="dxa"/>
          </w:tcPr>
          <w:p w14:paraId="560BF379" w14:textId="77777777" w:rsidR="00584C28" w:rsidRPr="001355EB" w:rsidRDefault="00584C28" w:rsidP="00584C28">
            <w:pPr>
              <w:pStyle w:val="MILTableText"/>
            </w:pPr>
            <w:r w:rsidRPr="001355EB">
              <w:t>25%</w:t>
            </w:r>
          </w:p>
        </w:tc>
        <w:tc>
          <w:tcPr>
            <w:tcW w:w="1440" w:type="dxa"/>
          </w:tcPr>
          <w:p w14:paraId="238842CC" w14:textId="26DFF410" w:rsidR="00584C28" w:rsidRPr="001355EB" w:rsidRDefault="00584C28" w:rsidP="00584C28">
            <w:pPr>
              <w:pStyle w:val="MILTableText"/>
            </w:pPr>
            <w:r w:rsidRPr="001355EB">
              <w:t>@@</w:t>
            </w:r>
            <w:r>
              <w:t>OLDAUFICIR</w:t>
            </w:r>
            <w:r w:rsidRPr="001355EB">
              <w:t>1_25@@</w:t>
            </w:r>
          </w:p>
        </w:tc>
        <w:tc>
          <w:tcPr>
            <w:tcW w:w="1440" w:type="dxa"/>
          </w:tcPr>
          <w:p w14:paraId="3D775DC8" w14:textId="18B4557E" w:rsidR="00584C28" w:rsidRPr="001355EB" w:rsidRDefault="00584C28" w:rsidP="00584C28">
            <w:pPr>
              <w:pStyle w:val="MILTableText"/>
            </w:pPr>
            <w:r w:rsidRPr="001355EB">
              <w:t>@@</w:t>
            </w:r>
            <w:r>
              <w:t>OLDAUFICIR</w:t>
            </w:r>
            <w:r w:rsidRPr="001355EB">
              <w:t>5_25@@</w:t>
            </w:r>
          </w:p>
        </w:tc>
        <w:tc>
          <w:tcPr>
            <w:tcW w:w="1440" w:type="dxa"/>
          </w:tcPr>
          <w:p w14:paraId="27559B0C" w14:textId="1CED99EB" w:rsidR="00584C28" w:rsidRPr="001355EB" w:rsidRDefault="00584C28" w:rsidP="00584C28">
            <w:pPr>
              <w:pStyle w:val="MILTableText"/>
            </w:pPr>
            <w:r w:rsidRPr="001355EB">
              <w:t>@@</w:t>
            </w:r>
            <w:r>
              <w:t>OLDAUFICIR</w:t>
            </w:r>
            <w:r w:rsidRPr="001355EB">
              <w:t>10_25@@</w:t>
            </w:r>
          </w:p>
        </w:tc>
        <w:tc>
          <w:tcPr>
            <w:tcW w:w="1440" w:type="dxa"/>
          </w:tcPr>
          <w:p w14:paraId="1A29E996" w14:textId="634E9169" w:rsidR="00584C28" w:rsidRPr="001355EB" w:rsidRDefault="00584C28" w:rsidP="00584C28">
            <w:pPr>
              <w:pStyle w:val="MILTableText"/>
            </w:pPr>
            <w:r w:rsidRPr="001355EB">
              <w:t>@@</w:t>
            </w:r>
            <w:r>
              <w:t>OLDAUFICIR</w:t>
            </w:r>
            <w:r w:rsidRPr="001355EB">
              <w:t>15_25@@</w:t>
            </w:r>
          </w:p>
        </w:tc>
        <w:tc>
          <w:tcPr>
            <w:tcW w:w="1440" w:type="dxa"/>
          </w:tcPr>
          <w:p w14:paraId="54F2EB3E" w14:textId="5F6361B2" w:rsidR="00584C28" w:rsidRPr="001355EB" w:rsidRDefault="00584C28" w:rsidP="00584C28">
            <w:pPr>
              <w:pStyle w:val="MILTableText"/>
            </w:pPr>
            <w:r w:rsidRPr="001355EB">
              <w:t>@@</w:t>
            </w:r>
            <w:r>
              <w:t>OLDAUFICIR</w:t>
            </w:r>
            <w:r w:rsidRPr="001355EB">
              <w:t>25_25@@</w:t>
            </w:r>
          </w:p>
        </w:tc>
        <w:tc>
          <w:tcPr>
            <w:tcW w:w="1440" w:type="dxa"/>
          </w:tcPr>
          <w:p w14:paraId="06379BDE" w14:textId="7A06B1E4" w:rsidR="00584C28" w:rsidRPr="001355EB" w:rsidRDefault="00584C28" w:rsidP="00584C28">
            <w:pPr>
              <w:pStyle w:val="MILTableText"/>
            </w:pPr>
            <w:r w:rsidRPr="001355EB">
              <w:t>@@</w:t>
            </w:r>
            <w:r>
              <w:t>OLDAUFICIR</w:t>
            </w:r>
            <w:r w:rsidRPr="001355EB">
              <w:t>30_25@@</w:t>
            </w:r>
          </w:p>
        </w:tc>
      </w:tr>
      <w:tr w:rsidR="00584C28" w14:paraId="5ABCC07D" w14:textId="77777777" w:rsidTr="00584C28">
        <w:trPr>
          <w:trHeight w:hRule="exact" w:val="432"/>
        </w:trPr>
        <w:tc>
          <w:tcPr>
            <w:tcW w:w="1020" w:type="dxa"/>
          </w:tcPr>
          <w:p w14:paraId="62BA9C23" w14:textId="77777777" w:rsidR="00584C28" w:rsidRPr="001355EB" w:rsidRDefault="00584C28" w:rsidP="00584C28">
            <w:pPr>
              <w:pStyle w:val="MILTableText"/>
            </w:pPr>
            <w:r w:rsidRPr="001355EB">
              <w:t>50%</w:t>
            </w:r>
          </w:p>
        </w:tc>
        <w:tc>
          <w:tcPr>
            <w:tcW w:w="1440" w:type="dxa"/>
          </w:tcPr>
          <w:p w14:paraId="2C04E6B9" w14:textId="4C581E5F" w:rsidR="00584C28" w:rsidRPr="001355EB" w:rsidRDefault="00584C28" w:rsidP="00584C28">
            <w:pPr>
              <w:pStyle w:val="MILTableText"/>
            </w:pPr>
            <w:r w:rsidRPr="001355EB">
              <w:t>@@</w:t>
            </w:r>
            <w:r>
              <w:t>OLDAUFICIR</w:t>
            </w:r>
            <w:r w:rsidRPr="001355EB">
              <w:t>1_50@@</w:t>
            </w:r>
          </w:p>
        </w:tc>
        <w:tc>
          <w:tcPr>
            <w:tcW w:w="1440" w:type="dxa"/>
          </w:tcPr>
          <w:p w14:paraId="53141249" w14:textId="5B541150" w:rsidR="00584C28" w:rsidRPr="001355EB" w:rsidRDefault="00584C28" w:rsidP="00584C28">
            <w:pPr>
              <w:pStyle w:val="MILTableText"/>
            </w:pPr>
            <w:r w:rsidRPr="001355EB">
              <w:t>@@</w:t>
            </w:r>
            <w:r>
              <w:t>OLDAUFICIR</w:t>
            </w:r>
            <w:r w:rsidRPr="001355EB">
              <w:t>5_50@@</w:t>
            </w:r>
          </w:p>
        </w:tc>
        <w:tc>
          <w:tcPr>
            <w:tcW w:w="1440" w:type="dxa"/>
          </w:tcPr>
          <w:p w14:paraId="440E5482" w14:textId="1A39678E" w:rsidR="00584C28" w:rsidRPr="001355EB" w:rsidRDefault="00584C28" w:rsidP="00584C28">
            <w:pPr>
              <w:pStyle w:val="MILTableText"/>
            </w:pPr>
            <w:r w:rsidRPr="001355EB">
              <w:t>@@</w:t>
            </w:r>
            <w:r>
              <w:t>OLDAUFICIR</w:t>
            </w:r>
            <w:r w:rsidRPr="001355EB">
              <w:t>10_50@@</w:t>
            </w:r>
          </w:p>
        </w:tc>
        <w:tc>
          <w:tcPr>
            <w:tcW w:w="1440" w:type="dxa"/>
          </w:tcPr>
          <w:p w14:paraId="74CCDED5" w14:textId="53F6F7C6" w:rsidR="00584C28" w:rsidRPr="001355EB" w:rsidRDefault="00584C28" w:rsidP="00584C28">
            <w:pPr>
              <w:pStyle w:val="MILTableText"/>
            </w:pPr>
            <w:r w:rsidRPr="001355EB">
              <w:t>@@</w:t>
            </w:r>
            <w:r>
              <w:t>OLDAUFICIR</w:t>
            </w:r>
            <w:r w:rsidRPr="001355EB">
              <w:t>15_50@@</w:t>
            </w:r>
          </w:p>
        </w:tc>
        <w:tc>
          <w:tcPr>
            <w:tcW w:w="1440" w:type="dxa"/>
          </w:tcPr>
          <w:p w14:paraId="728D88E3" w14:textId="5712EF68" w:rsidR="00584C28" w:rsidRPr="001355EB" w:rsidRDefault="00584C28" w:rsidP="00584C28">
            <w:pPr>
              <w:pStyle w:val="MILTableText"/>
            </w:pPr>
            <w:r w:rsidRPr="001355EB">
              <w:t>@@</w:t>
            </w:r>
            <w:r>
              <w:t>OLDAUFICIR</w:t>
            </w:r>
            <w:r w:rsidRPr="001355EB">
              <w:t>25_50@@</w:t>
            </w:r>
          </w:p>
        </w:tc>
        <w:tc>
          <w:tcPr>
            <w:tcW w:w="1440" w:type="dxa"/>
          </w:tcPr>
          <w:p w14:paraId="3AC961E1" w14:textId="55B3E5E6" w:rsidR="00584C28" w:rsidRPr="001355EB" w:rsidRDefault="00584C28" w:rsidP="00584C28">
            <w:pPr>
              <w:pStyle w:val="MILTableText"/>
            </w:pPr>
            <w:r w:rsidRPr="001355EB">
              <w:t>@@</w:t>
            </w:r>
            <w:r>
              <w:t>OLDAUFICIR</w:t>
            </w:r>
            <w:r w:rsidRPr="001355EB">
              <w:t>30_50@@</w:t>
            </w:r>
          </w:p>
        </w:tc>
      </w:tr>
      <w:tr w:rsidR="00584C28" w14:paraId="1EECBC89" w14:textId="77777777" w:rsidTr="00584C28">
        <w:trPr>
          <w:trHeight w:hRule="exact" w:val="432"/>
        </w:trPr>
        <w:tc>
          <w:tcPr>
            <w:tcW w:w="1020" w:type="dxa"/>
          </w:tcPr>
          <w:p w14:paraId="16316DC1" w14:textId="77777777" w:rsidR="00584C28" w:rsidRPr="001355EB" w:rsidRDefault="00584C28" w:rsidP="00584C28">
            <w:pPr>
              <w:pStyle w:val="MILTableText"/>
            </w:pPr>
            <w:r w:rsidRPr="001355EB">
              <w:t>75%</w:t>
            </w:r>
          </w:p>
        </w:tc>
        <w:tc>
          <w:tcPr>
            <w:tcW w:w="1440" w:type="dxa"/>
          </w:tcPr>
          <w:p w14:paraId="014C3FA3" w14:textId="78B31690" w:rsidR="00584C28" w:rsidRPr="001355EB" w:rsidRDefault="00584C28" w:rsidP="00584C28">
            <w:pPr>
              <w:pStyle w:val="MILTableText"/>
            </w:pPr>
            <w:r w:rsidRPr="001355EB">
              <w:t>@@</w:t>
            </w:r>
            <w:r>
              <w:t>OLDAUFICIR</w:t>
            </w:r>
            <w:r w:rsidRPr="001355EB">
              <w:t>1_75@@</w:t>
            </w:r>
          </w:p>
        </w:tc>
        <w:tc>
          <w:tcPr>
            <w:tcW w:w="1440" w:type="dxa"/>
          </w:tcPr>
          <w:p w14:paraId="6531FE5E" w14:textId="7FD014B2" w:rsidR="00584C28" w:rsidRPr="001355EB" w:rsidRDefault="00584C28" w:rsidP="00584C28">
            <w:pPr>
              <w:pStyle w:val="MILTableText"/>
            </w:pPr>
            <w:r w:rsidRPr="001355EB">
              <w:t>@@</w:t>
            </w:r>
            <w:r>
              <w:t>OLDAUFICIR</w:t>
            </w:r>
            <w:r w:rsidRPr="001355EB">
              <w:t>5_75@@</w:t>
            </w:r>
          </w:p>
        </w:tc>
        <w:tc>
          <w:tcPr>
            <w:tcW w:w="1440" w:type="dxa"/>
          </w:tcPr>
          <w:p w14:paraId="49F85828" w14:textId="3F96F9BD" w:rsidR="00584C28" w:rsidRPr="001355EB" w:rsidRDefault="00584C28" w:rsidP="00584C28">
            <w:pPr>
              <w:pStyle w:val="MILTableText"/>
            </w:pPr>
            <w:r w:rsidRPr="001355EB">
              <w:t>@@</w:t>
            </w:r>
            <w:r>
              <w:t>OLDAUFICIR</w:t>
            </w:r>
            <w:r w:rsidRPr="001355EB">
              <w:t>10_75@@</w:t>
            </w:r>
          </w:p>
        </w:tc>
        <w:tc>
          <w:tcPr>
            <w:tcW w:w="1440" w:type="dxa"/>
          </w:tcPr>
          <w:p w14:paraId="575ACD13" w14:textId="420C6560" w:rsidR="00584C28" w:rsidRPr="001355EB" w:rsidRDefault="00584C28" w:rsidP="00584C28">
            <w:pPr>
              <w:pStyle w:val="MILTableText"/>
            </w:pPr>
            <w:r w:rsidRPr="001355EB">
              <w:t>@@</w:t>
            </w:r>
            <w:r>
              <w:t>OLDAUFICIR</w:t>
            </w:r>
            <w:r w:rsidRPr="001355EB">
              <w:t>15_75@@</w:t>
            </w:r>
          </w:p>
        </w:tc>
        <w:tc>
          <w:tcPr>
            <w:tcW w:w="1440" w:type="dxa"/>
          </w:tcPr>
          <w:p w14:paraId="517A23E0" w14:textId="5D890868" w:rsidR="00584C28" w:rsidRPr="001355EB" w:rsidRDefault="00584C28" w:rsidP="00584C28">
            <w:pPr>
              <w:pStyle w:val="MILTableText"/>
            </w:pPr>
            <w:r w:rsidRPr="001355EB">
              <w:t>@@</w:t>
            </w:r>
            <w:r>
              <w:t>OLDAUFICIR</w:t>
            </w:r>
            <w:r w:rsidRPr="001355EB">
              <w:t>25_75@@</w:t>
            </w:r>
          </w:p>
        </w:tc>
        <w:tc>
          <w:tcPr>
            <w:tcW w:w="1440" w:type="dxa"/>
          </w:tcPr>
          <w:p w14:paraId="55BF1746" w14:textId="44B68F4A" w:rsidR="00584C28" w:rsidRPr="001355EB" w:rsidRDefault="00584C28" w:rsidP="00584C28">
            <w:pPr>
              <w:pStyle w:val="MILTableText"/>
            </w:pPr>
            <w:r w:rsidRPr="001355EB">
              <w:t>@@</w:t>
            </w:r>
            <w:r>
              <w:t>OLDAUFICIR</w:t>
            </w:r>
            <w:r w:rsidRPr="001355EB">
              <w:t>30_75@@</w:t>
            </w:r>
          </w:p>
        </w:tc>
      </w:tr>
      <w:tr w:rsidR="00584C28" w14:paraId="06D199F1" w14:textId="77777777" w:rsidTr="00584C28">
        <w:trPr>
          <w:trHeight w:hRule="exact" w:val="432"/>
        </w:trPr>
        <w:tc>
          <w:tcPr>
            <w:tcW w:w="1020" w:type="dxa"/>
          </w:tcPr>
          <w:p w14:paraId="7B09A104" w14:textId="77777777" w:rsidR="00584C28" w:rsidRPr="001355EB" w:rsidRDefault="00584C28" w:rsidP="00584C28">
            <w:pPr>
              <w:pStyle w:val="MILTableText"/>
            </w:pPr>
            <w:r w:rsidRPr="001355EB">
              <w:t>95%</w:t>
            </w:r>
          </w:p>
        </w:tc>
        <w:tc>
          <w:tcPr>
            <w:tcW w:w="1440" w:type="dxa"/>
          </w:tcPr>
          <w:p w14:paraId="3B732112" w14:textId="6D60F67F" w:rsidR="00584C28" w:rsidRPr="001355EB" w:rsidRDefault="00584C28" w:rsidP="00584C28">
            <w:pPr>
              <w:pStyle w:val="MILTableText"/>
            </w:pPr>
            <w:r w:rsidRPr="001355EB">
              <w:t>@@</w:t>
            </w:r>
            <w:r>
              <w:t>OLDAUFICIR</w:t>
            </w:r>
            <w:r w:rsidRPr="001355EB">
              <w:t>1_95@@</w:t>
            </w:r>
          </w:p>
        </w:tc>
        <w:tc>
          <w:tcPr>
            <w:tcW w:w="1440" w:type="dxa"/>
          </w:tcPr>
          <w:p w14:paraId="4AC88AE0" w14:textId="34FFC822" w:rsidR="00584C28" w:rsidRPr="001355EB" w:rsidRDefault="00584C28" w:rsidP="00584C28">
            <w:pPr>
              <w:pStyle w:val="MILTableText"/>
            </w:pPr>
            <w:r w:rsidRPr="001355EB">
              <w:t>@@</w:t>
            </w:r>
            <w:r>
              <w:t>OLDAUFICIR</w:t>
            </w:r>
            <w:r w:rsidRPr="001355EB">
              <w:t>5_95@@</w:t>
            </w:r>
          </w:p>
        </w:tc>
        <w:tc>
          <w:tcPr>
            <w:tcW w:w="1440" w:type="dxa"/>
          </w:tcPr>
          <w:p w14:paraId="0A849D54" w14:textId="447D0CEF" w:rsidR="00584C28" w:rsidRPr="001355EB" w:rsidRDefault="00584C28" w:rsidP="00584C28">
            <w:pPr>
              <w:pStyle w:val="MILTableText"/>
            </w:pPr>
            <w:r w:rsidRPr="001355EB">
              <w:t>@@</w:t>
            </w:r>
            <w:r>
              <w:t>OLDAUFICIR</w:t>
            </w:r>
            <w:r w:rsidRPr="001355EB">
              <w:t>10_95@@</w:t>
            </w:r>
          </w:p>
        </w:tc>
        <w:tc>
          <w:tcPr>
            <w:tcW w:w="1440" w:type="dxa"/>
          </w:tcPr>
          <w:p w14:paraId="1C944CDA" w14:textId="3E2C3B2F" w:rsidR="00584C28" w:rsidRPr="001355EB" w:rsidRDefault="00584C28" w:rsidP="00584C28">
            <w:pPr>
              <w:pStyle w:val="MILTableText"/>
            </w:pPr>
            <w:r w:rsidRPr="001355EB">
              <w:t>@@</w:t>
            </w:r>
            <w:r>
              <w:t>OLDAUFICIR</w:t>
            </w:r>
            <w:r w:rsidRPr="001355EB">
              <w:t>15_95@@</w:t>
            </w:r>
          </w:p>
        </w:tc>
        <w:tc>
          <w:tcPr>
            <w:tcW w:w="1440" w:type="dxa"/>
          </w:tcPr>
          <w:p w14:paraId="0054F68E" w14:textId="62B067FF" w:rsidR="00584C28" w:rsidRPr="001355EB" w:rsidRDefault="00584C28" w:rsidP="00584C28">
            <w:pPr>
              <w:pStyle w:val="MILTableText"/>
            </w:pPr>
            <w:r w:rsidRPr="001355EB">
              <w:t>@@</w:t>
            </w:r>
            <w:r>
              <w:t>OLDAUFICIR</w:t>
            </w:r>
            <w:r w:rsidRPr="001355EB">
              <w:t>25_95@@</w:t>
            </w:r>
          </w:p>
        </w:tc>
        <w:tc>
          <w:tcPr>
            <w:tcW w:w="1440" w:type="dxa"/>
          </w:tcPr>
          <w:p w14:paraId="56835145" w14:textId="25FEC1CF" w:rsidR="00584C28" w:rsidRPr="001355EB" w:rsidRDefault="00584C28" w:rsidP="00584C28">
            <w:pPr>
              <w:pStyle w:val="MILTableText"/>
            </w:pPr>
            <w:r w:rsidRPr="001355EB">
              <w:t>@@</w:t>
            </w:r>
            <w:r>
              <w:t>OLDAUFICIR</w:t>
            </w:r>
            <w:r w:rsidRPr="001355EB">
              <w:t>30_95@@</w:t>
            </w:r>
          </w:p>
        </w:tc>
      </w:tr>
      <w:tr w:rsidR="00584C28" w14:paraId="59E9C8A6" w14:textId="77777777" w:rsidTr="00584C28">
        <w:trPr>
          <w:trHeight w:hRule="exact" w:val="432"/>
        </w:trPr>
        <w:tc>
          <w:tcPr>
            <w:tcW w:w="1020" w:type="dxa"/>
          </w:tcPr>
          <w:p w14:paraId="320B5432" w14:textId="77777777" w:rsidR="00584C28" w:rsidRPr="001355EB" w:rsidRDefault="00584C28" w:rsidP="00584C28">
            <w:pPr>
              <w:pStyle w:val="MILTableText"/>
            </w:pPr>
            <w:r w:rsidRPr="001355EB">
              <w:t>Mean</w:t>
            </w:r>
          </w:p>
        </w:tc>
        <w:tc>
          <w:tcPr>
            <w:tcW w:w="1440" w:type="dxa"/>
          </w:tcPr>
          <w:p w14:paraId="77A9CAFE" w14:textId="6261E26B" w:rsidR="00584C28" w:rsidRPr="001355EB" w:rsidRDefault="00584C28" w:rsidP="00584C28">
            <w:pPr>
              <w:pStyle w:val="MILTableText"/>
            </w:pPr>
            <w:r w:rsidRPr="001355EB">
              <w:t>@@</w:t>
            </w:r>
            <w:r>
              <w:t>OLDAUFICIR</w:t>
            </w:r>
            <w:r w:rsidRPr="001355EB">
              <w:t>1_MU@@</w:t>
            </w:r>
          </w:p>
        </w:tc>
        <w:tc>
          <w:tcPr>
            <w:tcW w:w="1440" w:type="dxa"/>
          </w:tcPr>
          <w:p w14:paraId="47DD6164" w14:textId="639B0D9A" w:rsidR="00584C28" w:rsidRPr="001355EB" w:rsidRDefault="00584C28" w:rsidP="00584C28">
            <w:pPr>
              <w:pStyle w:val="MILTableText"/>
            </w:pPr>
            <w:r w:rsidRPr="001355EB">
              <w:t>@@</w:t>
            </w:r>
            <w:r>
              <w:t>OLDAUFICIR</w:t>
            </w:r>
            <w:r w:rsidRPr="001355EB">
              <w:t>5_MU@@</w:t>
            </w:r>
          </w:p>
        </w:tc>
        <w:tc>
          <w:tcPr>
            <w:tcW w:w="1440" w:type="dxa"/>
          </w:tcPr>
          <w:p w14:paraId="12EE218E" w14:textId="2C9CA01E" w:rsidR="00584C28" w:rsidRPr="001355EB" w:rsidRDefault="00584C28" w:rsidP="00584C28">
            <w:pPr>
              <w:pStyle w:val="MILTableText"/>
            </w:pPr>
            <w:r w:rsidRPr="001355EB">
              <w:t>@@</w:t>
            </w:r>
            <w:r>
              <w:t>OLDAUFICIR</w:t>
            </w:r>
            <w:r w:rsidRPr="001355EB">
              <w:t>10_MU@@</w:t>
            </w:r>
          </w:p>
        </w:tc>
        <w:tc>
          <w:tcPr>
            <w:tcW w:w="1440" w:type="dxa"/>
          </w:tcPr>
          <w:p w14:paraId="548A1176" w14:textId="07DA134D" w:rsidR="00584C28" w:rsidRPr="001355EB" w:rsidRDefault="00584C28" w:rsidP="00584C28">
            <w:pPr>
              <w:pStyle w:val="MILTableText"/>
            </w:pPr>
            <w:r w:rsidRPr="001355EB">
              <w:t>@@</w:t>
            </w:r>
            <w:r>
              <w:t>OLDAUFICIR</w:t>
            </w:r>
            <w:r w:rsidRPr="001355EB">
              <w:t>15_MU@@</w:t>
            </w:r>
          </w:p>
        </w:tc>
        <w:tc>
          <w:tcPr>
            <w:tcW w:w="1440" w:type="dxa"/>
          </w:tcPr>
          <w:p w14:paraId="4FCCC3A4" w14:textId="612C191D" w:rsidR="00584C28" w:rsidRPr="001355EB" w:rsidRDefault="00584C28" w:rsidP="00584C28">
            <w:pPr>
              <w:pStyle w:val="MILTableText"/>
            </w:pPr>
            <w:r w:rsidRPr="001355EB">
              <w:t>@@</w:t>
            </w:r>
            <w:r>
              <w:t>OLDAUFICIR</w:t>
            </w:r>
            <w:r w:rsidRPr="001355EB">
              <w:t>25_MU@@</w:t>
            </w:r>
          </w:p>
        </w:tc>
        <w:tc>
          <w:tcPr>
            <w:tcW w:w="1440" w:type="dxa"/>
          </w:tcPr>
          <w:p w14:paraId="7D7A5A5E" w14:textId="029274BE" w:rsidR="00584C28" w:rsidRPr="001355EB" w:rsidRDefault="00584C28" w:rsidP="00584C28">
            <w:pPr>
              <w:pStyle w:val="MILTableText"/>
            </w:pPr>
            <w:r w:rsidRPr="001355EB">
              <w:t>@@</w:t>
            </w:r>
            <w:r>
              <w:t>OLDAUFICIR</w:t>
            </w:r>
            <w:r w:rsidRPr="001355EB">
              <w:t>30_MU@@</w:t>
            </w:r>
          </w:p>
        </w:tc>
      </w:tr>
      <w:tr w:rsidR="00584C28" w14:paraId="0C585653" w14:textId="77777777" w:rsidTr="00584C28">
        <w:trPr>
          <w:trHeight w:hRule="exact" w:val="432"/>
        </w:trPr>
        <w:tc>
          <w:tcPr>
            <w:tcW w:w="1020" w:type="dxa"/>
          </w:tcPr>
          <w:p w14:paraId="78C375EC" w14:textId="77777777" w:rsidR="00584C28" w:rsidRPr="001355EB" w:rsidRDefault="00584C28" w:rsidP="00584C28">
            <w:pPr>
              <w:pStyle w:val="MILTableText"/>
            </w:pPr>
            <w:r w:rsidRPr="001355EB">
              <w:t>Volatility</w:t>
            </w:r>
          </w:p>
        </w:tc>
        <w:tc>
          <w:tcPr>
            <w:tcW w:w="1440" w:type="dxa"/>
          </w:tcPr>
          <w:p w14:paraId="7D8FD4F8" w14:textId="48BC3377" w:rsidR="00584C28" w:rsidRPr="001355EB" w:rsidRDefault="00584C28" w:rsidP="00584C28">
            <w:pPr>
              <w:pStyle w:val="MILTableText"/>
            </w:pPr>
            <w:r w:rsidRPr="001355EB">
              <w:t>@@</w:t>
            </w:r>
            <w:r>
              <w:t>OLDAUFICIR</w:t>
            </w:r>
            <w:r w:rsidRPr="001355EB">
              <w:t>1_VOL@@</w:t>
            </w:r>
          </w:p>
        </w:tc>
        <w:tc>
          <w:tcPr>
            <w:tcW w:w="1440" w:type="dxa"/>
          </w:tcPr>
          <w:p w14:paraId="11EA2036" w14:textId="1C1BD36A" w:rsidR="00584C28" w:rsidRPr="001355EB" w:rsidRDefault="00584C28" w:rsidP="00584C28">
            <w:pPr>
              <w:pStyle w:val="MILTableText"/>
            </w:pPr>
            <w:r w:rsidRPr="001355EB">
              <w:t>@@</w:t>
            </w:r>
            <w:r>
              <w:t>OLDAUFICIR</w:t>
            </w:r>
            <w:r w:rsidRPr="001355EB">
              <w:t>5_VOL@@</w:t>
            </w:r>
          </w:p>
        </w:tc>
        <w:tc>
          <w:tcPr>
            <w:tcW w:w="1440" w:type="dxa"/>
          </w:tcPr>
          <w:p w14:paraId="5DE283AB" w14:textId="3DEA8EDB" w:rsidR="00584C28" w:rsidRPr="001355EB" w:rsidRDefault="00584C28" w:rsidP="00584C28">
            <w:pPr>
              <w:pStyle w:val="MILTableText"/>
            </w:pPr>
            <w:r w:rsidRPr="001355EB">
              <w:t>@@</w:t>
            </w:r>
            <w:r>
              <w:t>OLDAUFICIR</w:t>
            </w:r>
            <w:r w:rsidRPr="001355EB">
              <w:t>10_VOL@@</w:t>
            </w:r>
          </w:p>
        </w:tc>
        <w:tc>
          <w:tcPr>
            <w:tcW w:w="1440" w:type="dxa"/>
          </w:tcPr>
          <w:p w14:paraId="55E21EF8" w14:textId="7A8DC950" w:rsidR="00584C28" w:rsidRPr="001355EB" w:rsidRDefault="00584C28" w:rsidP="00584C28">
            <w:pPr>
              <w:pStyle w:val="MILTableText"/>
            </w:pPr>
            <w:r w:rsidRPr="001355EB">
              <w:t>@@</w:t>
            </w:r>
            <w:r>
              <w:t>OLDAUFICIR</w:t>
            </w:r>
            <w:r w:rsidRPr="001355EB">
              <w:t>15_VOL@@</w:t>
            </w:r>
          </w:p>
        </w:tc>
        <w:tc>
          <w:tcPr>
            <w:tcW w:w="1440" w:type="dxa"/>
          </w:tcPr>
          <w:p w14:paraId="5ECB06DB" w14:textId="04209718" w:rsidR="00584C28" w:rsidRPr="001355EB" w:rsidRDefault="00584C28" w:rsidP="00584C28">
            <w:pPr>
              <w:pStyle w:val="MILTableText"/>
            </w:pPr>
            <w:r w:rsidRPr="001355EB">
              <w:t>@@</w:t>
            </w:r>
            <w:r>
              <w:t>OLDAUFICIR</w:t>
            </w:r>
            <w:r w:rsidRPr="001355EB">
              <w:t>25_VOL@@</w:t>
            </w:r>
          </w:p>
        </w:tc>
        <w:tc>
          <w:tcPr>
            <w:tcW w:w="1440" w:type="dxa"/>
          </w:tcPr>
          <w:p w14:paraId="2DD2D594" w14:textId="5311470C" w:rsidR="00584C28" w:rsidRPr="001355EB" w:rsidRDefault="00584C28" w:rsidP="00584C28">
            <w:pPr>
              <w:pStyle w:val="MILTableText"/>
            </w:pPr>
            <w:r w:rsidRPr="001355EB">
              <w:t>@@</w:t>
            </w:r>
            <w:r>
              <w:t>OLDAUFICIR</w:t>
            </w:r>
            <w:r w:rsidRPr="001355EB">
              <w:t>30_VOL@@</w:t>
            </w:r>
          </w:p>
        </w:tc>
      </w:tr>
    </w:tbl>
    <w:p w14:paraId="33F473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27063B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4013040" w14:textId="77777777" w:rsidR="00584C28" w:rsidRPr="001355EB" w:rsidRDefault="00584C28" w:rsidP="00584C28">
            <w:pPr>
              <w:pStyle w:val="MILTableHeader"/>
            </w:pPr>
            <w:r w:rsidRPr="001355EB">
              <w:t>%’ile</w:t>
            </w:r>
          </w:p>
        </w:tc>
        <w:tc>
          <w:tcPr>
            <w:tcW w:w="1440" w:type="dxa"/>
          </w:tcPr>
          <w:p w14:paraId="7CA4ED26" w14:textId="77777777" w:rsidR="00584C28" w:rsidRPr="001355EB" w:rsidRDefault="00584C28" w:rsidP="00584C28">
            <w:pPr>
              <w:pStyle w:val="MILTableHeader"/>
            </w:pPr>
            <w:r w:rsidRPr="001355EB">
              <w:t>1yr</w:t>
            </w:r>
          </w:p>
        </w:tc>
        <w:tc>
          <w:tcPr>
            <w:tcW w:w="1440" w:type="dxa"/>
          </w:tcPr>
          <w:p w14:paraId="5E2ACC34" w14:textId="77777777" w:rsidR="00584C28" w:rsidRPr="001355EB" w:rsidRDefault="00584C28" w:rsidP="00584C28">
            <w:pPr>
              <w:pStyle w:val="MILTableHeader"/>
            </w:pPr>
            <w:r w:rsidRPr="001355EB">
              <w:t>5yr</w:t>
            </w:r>
          </w:p>
        </w:tc>
        <w:tc>
          <w:tcPr>
            <w:tcW w:w="1440" w:type="dxa"/>
          </w:tcPr>
          <w:p w14:paraId="2AE8DB68" w14:textId="77777777" w:rsidR="00584C28" w:rsidRPr="001355EB" w:rsidRDefault="00584C28" w:rsidP="00584C28">
            <w:pPr>
              <w:pStyle w:val="MILTableHeader"/>
            </w:pPr>
            <w:r w:rsidRPr="001355EB">
              <w:t>10yr</w:t>
            </w:r>
          </w:p>
        </w:tc>
        <w:tc>
          <w:tcPr>
            <w:tcW w:w="1440" w:type="dxa"/>
          </w:tcPr>
          <w:p w14:paraId="4235E991" w14:textId="77777777" w:rsidR="00584C28" w:rsidRPr="001355EB" w:rsidRDefault="00584C28" w:rsidP="00584C28">
            <w:pPr>
              <w:pStyle w:val="MILTableHeader"/>
            </w:pPr>
            <w:r w:rsidRPr="001355EB">
              <w:t>15yr</w:t>
            </w:r>
          </w:p>
        </w:tc>
        <w:tc>
          <w:tcPr>
            <w:tcW w:w="1440" w:type="dxa"/>
          </w:tcPr>
          <w:p w14:paraId="294E2FC7" w14:textId="77777777" w:rsidR="00584C28" w:rsidRPr="001355EB" w:rsidRDefault="00584C28" w:rsidP="00584C28">
            <w:pPr>
              <w:pStyle w:val="MILTableHeader"/>
            </w:pPr>
            <w:r w:rsidRPr="001355EB">
              <w:t>20yr</w:t>
            </w:r>
          </w:p>
        </w:tc>
        <w:tc>
          <w:tcPr>
            <w:tcW w:w="1440" w:type="dxa"/>
          </w:tcPr>
          <w:p w14:paraId="378B9F70" w14:textId="77777777" w:rsidR="00584C28" w:rsidRPr="001355EB" w:rsidRDefault="00584C28" w:rsidP="00584C28">
            <w:pPr>
              <w:pStyle w:val="MILTableHeader"/>
            </w:pPr>
            <w:r w:rsidRPr="001355EB">
              <w:t>30yr</w:t>
            </w:r>
          </w:p>
        </w:tc>
      </w:tr>
      <w:tr w:rsidR="00584C28" w14:paraId="7B403787" w14:textId="77777777" w:rsidTr="00584C28">
        <w:trPr>
          <w:trHeight w:hRule="exact" w:val="432"/>
        </w:trPr>
        <w:tc>
          <w:tcPr>
            <w:tcW w:w="1020" w:type="dxa"/>
          </w:tcPr>
          <w:p w14:paraId="2CAEC0D2" w14:textId="77777777" w:rsidR="00584C28" w:rsidRPr="001355EB" w:rsidRDefault="00584C28" w:rsidP="00584C28">
            <w:pPr>
              <w:pStyle w:val="MILTableText"/>
            </w:pPr>
            <w:r w:rsidRPr="001355EB">
              <w:t>5%</w:t>
            </w:r>
          </w:p>
        </w:tc>
        <w:tc>
          <w:tcPr>
            <w:tcW w:w="1440" w:type="dxa"/>
          </w:tcPr>
          <w:p w14:paraId="4728017F" w14:textId="1236DE79" w:rsidR="00584C28" w:rsidRPr="001355EB" w:rsidRDefault="00584C28" w:rsidP="00584C28">
            <w:pPr>
              <w:pStyle w:val="MILTableText"/>
            </w:pPr>
            <w:r w:rsidRPr="001355EB">
              <w:t>@@</w:t>
            </w:r>
            <w:r>
              <w:t>NEWAUFICIR</w:t>
            </w:r>
            <w:r w:rsidRPr="001355EB">
              <w:t>1_5@@</w:t>
            </w:r>
          </w:p>
        </w:tc>
        <w:tc>
          <w:tcPr>
            <w:tcW w:w="1440" w:type="dxa"/>
          </w:tcPr>
          <w:p w14:paraId="64CE415F" w14:textId="7CAC432E" w:rsidR="00584C28" w:rsidRPr="001355EB" w:rsidRDefault="00584C28" w:rsidP="00584C28">
            <w:pPr>
              <w:pStyle w:val="MILTableText"/>
            </w:pPr>
            <w:r w:rsidRPr="001355EB">
              <w:t>@@</w:t>
            </w:r>
            <w:r>
              <w:t>NEWAUFICIR</w:t>
            </w:r>
            <w:r w:rsidRPr="001355EB">
              <w:t>5_5@@</w:t>
            </w:r>
          </w:p>
        </w:tc>
        <w:tc>
          <w:tcPr>
            <w:tcW w:w="1440" w:type="dxa"/>
          </w:tcPr>
          <w:p w14:paraId="57AECA5A" w14:textId="70756EB9" w:rsidR="00584C28" w:rsidRPr="001355EB" w:rsidRDefault="00584C28" w:rsidP="00584C28">
            <w:pPr>
              <w:pStyle w:val="MILTableText"/>
            </w:pPr>
            <w:r w:rsidRPr="001355EB">
              <w:t>@@</w:t>
            </w:r>
            <w:r>
              <w:t>NEWAUFICIR</w:t>
            </w:r>
            <w:r w:rsidRPr="001355EB">
              <w:t>10_5@@</w:t>
            </w:r>
          </w:p>
        </w:tc>
        <w:tc>
          <w:tcPr>
            <w:tcW w:w="1440" w:type="dxa"/>
          </w:tcPr>
          <w:p w14:paraId="6795CDA9" w14:textId="10605397" w:rsidR="00584C28" w:rsidRPr="001355EB" w:rsidRDefault="00584C28" w:rsidP="00584C28">
            <w:pPr>
              <w:pStyle w:val="MILTableText"/>
            </w:pPr>
            <w:r w:rsidRPr="001355EB">
              <w:t>@@</w:t>
            </w:r>
            <w:r>
              <w:t>NEWAUFICIR</w:t>
            </w:r>
            <w:r w:rsidRPr="001355EB">
              <w:t>15_5@@</w:t>
            </w:r>
          </w:p>
        </w:tc>
        <w:tc>
          <w:tcPr>
            <w:tcW w:w="1440" w:type="dxa"/>
          </w:tcPr>
          <w:p w14:paraId="78FFCCF8" w14:textId="1CEA4B0F" w:rsidR="00584C28" w:rsidRPr="001355EB" w:rsidRDefault="00584C28" w:rsidP="00584C28">
            <w:pPr>
              <w:pStyle w:val="MILTableText"/>
            </w:pPr>
            <w:r w:rsidRPr="001355EB">
              <w:t>@@</w:t>
            </w:r>
            <w:r>
              <w:t>NEWAUFICIR</w:t>
            </w:r>
            <w:r w:rsidRPr="001355EB">
              <w:t>25_5@@</w:t>
            </w:r>
          </w:p>
        </w:tc>
        <w:tc>
          <w:tcPr>
            <w:tcW w:w="1440" w:type="dxa"/>
          </w:tcPr>
          <w:p w14:paraId="08673A9C" w14:textId="4D78D941" w:rsidR="00584C28" w:rsidRPr="001355EB" w:rsidRDefault="00584C28" w:rsidP="00584C28">
            <w:pPr>
              <w:pStyle w:val="MILTableText"/>
            </w:pPr>
            <w:r w:rsidRPr="001355EB">
              <w:t>@@</w:t>
            </w:r>
            <w:r>
              <w:t>NEWAUFICIR</w:t>
            </w:r>
            <w:r w:rsidRPr="001355EB">
              <w:t>30_5@@</w:t>
            </w:r>
          </w:p>
        </w:tc>
      </w:tr>
      <w:tr w:rsidR="00584C28" w14:paraId="792293BA" w14:textId="77777777" w:rsidTr="00584C28">
        <w:trPr>
          <w:trHeight w:hRule="exact" w:val="432"/>
        </w:trPr>
        <w:tc>
          <w:tcPr>
            <w:tcW w:w="1020" w:type="dxa"/>
          </w:tcPr>
          <w:p w14:paraId="699F3379" w14:textId="77777777" w:rsidR="00584C28" w:rsidRPr="001355EB" w:rsidRDefault="00584C28" w:rsidP="00584C28">
            <w:pPr>
              <w:pStyle w:val="MILTableText"/>
            </w:pPr>
            <w:r w:rsidRPr="001355EB">
              <w:t>25%</w:t>
            </w:r>
          </w:p>
        </w:tc>
        <w:tc>
          <w:tcPr>
            <w:tcW w:w="1440" w:type="dxa"/>
          </w:tcPr>
          <w:p w14:paraId="1B86857F" w14:textId="42BCEE51" w:rsidR="00584C28" w:rsidRPr="001355EB" w:rsidRDefault="00584C28" w:rsidP="00584C28">
            <w:pPr>
              <w:pStyle w:val="MILTableText"/>
            </w:pPr>
            <w:r w:rsidRPr="001355EB">
              <w:t>@@</w:t>
            </w:r>
            <w:r>
              <w:t>NEWAUFICIR</w:t>
            </w:r>
            <w:r w:rsidRPr="001355EB">
              <w:t>1_25@@</w:t>
            </w:r>
          </w:p>
        </w:tc>
        <w:tc>
          <w:tcPr>
            <w:tcW w:w="1440" w:type="dxa"/>
          </w:tcPr>
          <w:p w14:paraId="12BC1921" w14:textId="1DBA1E62" w:rsidR="00584C28" w:rsidRPr="001355EB" w:rsidRDefault="00584C28" w:rsidP="00584C28">
            <w:pPr>
              <w:pStyle w:val="MILTableText"/>
            </w:pPr>
            <w:r w:rsidRPr="001355EB">
              <w:t>@@</w:t>
            </w:r>
            <w:r>
              <w:t>NEWAUFICIR</w:t>
            </w:r>
            <w:r w:rsidRPr="001355EB">
              <w:t>5_25@@</w:t>
            </w:r>
          </w:p>
        </w:tc>
        <w:tc>
          <w:tcPr>
            <w:tcW w:w="1440" w:type="dxa"/>
          </w:tcPr>
          <w:p w14:paraId="551CBF1C" w14:textId="2AEA3D2A" w:rsidR="00584C28" w:rsidRPr="001355EB" w:rsidRDefault="00584C28" w:rsidP="00584C28">
            <w:pPr>
              <w:pStyle w:val="MILTableText"/>
            </w:pPr>
            <w:r w:rsidRPr="001355EB">
              <w:t>@@</w:t>
            </w:r>
            <w:r>
              <w:t>NEWAUFICIR</w:t>
            </w:r>
            <w:r w:rsidRPr="001355EB">
              <w:t>10_25@@</w:t>
            </w:r>
          </w:p>
        </w:tc>
        <w:tc>
          <w:tcPr>
            <w:tcW w:w="1440" w:type="dxa"/>
          </w:tcPr>
          <w:p w14:paraId="4ADC70E2" w14:textId="6B7BD201" w:rsidR="00584C28" w:rsidRPr="001355EB" w:rsidRDefault="00584C28" w:rsidP="00584C28">
            <w:pPr>
              <w:pStyle w:val="MILTableText"/>
            </w:pPr>
            <w:r w:rsidRPr="001355EB">
              <w:t>@@</w:t>
            </w:r>
            <w:r>
              <w:t>NEWAUFICIR</w:t>
            </w:r>
            <w:r w:rsidRPr="001355EB">
              <w:t>15_25@@</w:t>
            </w:r>
          </w:p>
        </w:tc>
        <w:tc>
          <w:tcPr>
            <w:tcW w:w="1440" w:type="dxa"/>
          </w:tcPr>
          <w:p w14:paraId="05E37488" w14:textId="5AFDE864" w:rsidR="00584C28" w:rsidRPr="001355EB" w:rsidRDefault="00584C28" w:rsidP="00584C28">
            <w:pPr>
              <w:pStyle w:val="MILTableText"/>
            </w:pPr>
            <w:r w:rsidRPr="001355EB">
              <w:t>@@</w:t>
            </w:r>
            <w:r>
              <w:t>NEWAUFICIR</w:t>
            </w:r>
            <w:r w:rsidRPr="001355EB">
              <w:t>25_25@@</w:t>
            </w:r>
          </w:p>
        </w:tc>
        <w:tc>
          <w:tcPr>
            <w:tcW w:w="1440" w:type="dxa"/>
          </w:tcPr>
          <w:p w14:paraId="01FA4480" w14:textId="17939B63" w:rsidR="00584C28" w:rsidRPr="001355EB" w:rsidRDefault="00584C28" w:rsidP="00584C28">
            <w:pPr>
              <w:pStyle w:val="MILTableText"/>
            </w:pPr>
            <w:r w:rsidRPr="001355EB">
              <w:t>@@</w:t>
            </w:r>
            <w:r>
              <w:t>NEWAUFICIR</w:t>
            </w:r>
            <w:r w:rsidRPr="001355EB">
              <w:t>30_25@@</w:t>
            </w:r>
          </w:p>
        </w:tc>
      </w:tr>
      <w:tr w:rsidR="00584C28" w14:paraId="72C6C095" w14:textId="77777777" w:rsidTr="00584C28">
        <w:trPr>
          <w:trHeight w:hRule="exact" w:val="432"/>
        </w:trPr>
        <w:tc>
          <w:tcPr>
            <w:tcW w:w="1020" w:type="dxa"/>
          </w:tcPr>
          <w:p w14:paraId="3E8A2D60" w14:textId="77777777" w:rsidR="00584C28" w:rsidRPr="001355EB" w:rsidRDefault="00584C28" w:rsidP="00584C28">
            <w:pPr>
              <w:pStyle w:val="MILTableText"/>
            </w:pPr>
            <w:r w:rsidRPr="001355EB">
              <w:t>50%</w:t>
            </w:r>
          </w:p>
        </w:tc>
        <w:tc>
          <w:tcPr>
            <w:tcW w:w="1440" w:type="dxa"/>
          </w:tcPr>
          <w:p w14:paraId="55FB8E85" w14:textId="2AF0A26C" w:rsidR="00584C28" w:rsidRPr="001355EB" w:rsidRDefault="00584C28" w:rsidP="00584C28">
            <w:pPr>
              <w:pStyle w:val="MILTableText"/>
            </w:pPr>
            <w:r w:rsidRPr="001355EB">
              <w:t>@@</w:t>
            </w:r>
            <w:r>
              <w:t>NEWAUFICIR</w:t>
            </w:r>
            <w:r w:rsidRPr="001355EB">
              <w:t>1_50@@</w:t>
            </w:r>
          </w:p>
        </w:tc>
        <w:tc>
          <w:tcPr>
            <w:tcW w:w="1440" w:type="dxa"/>
          </w:tcPr>
          <w:p w14:paraId="2E976B92" w14:textId="00BD3E9B" w:rsidR="00584C28" w:rsidRPr="001355EB" w:rsidRDefault="00584C28" w:rsidP="00584C28">
            <w:pPr>
              <w:pStyle w:val="MILTableText"/>
            </w:pPr>
            <w:r w:rsidRPr="001355EB">
              <w:t>@@</w:t>
            </w:r>
            <w:r>
              <w:t>NEWAUFICIR</w:t>
            </w:r>
            <w:r w:rsidRPr="001355EB">
              <w:t>5_50@@</w:t>
            </w:r>
          </w:p>
        </w:tc>
        <w:tc>
          <w:tcPr>
            <w:tcW w:w="1440" w:type="dxa"/>
          </w:tcPr>
          <w:p w14:paraId="02067F0F" w14:textId="56FE9781" w:rsidR="00584C28" w:rsidRPr="001355EB" w:rsidRDefault="00584C28" w:rsidP="00584C28">
            <w:pPr>
              <w:pStyle w:val="MILTableText"/>
            </w:pPr>
            <w:r w:rsidRPr="001355EB">
              <w:t>@@</w:t>
            </w:r>
            <w:r>
              <w:t>NEWAUFICIR</w:t>
            </w:r>
            <w:r w:rsidRPr="001355EB">
              <w:t>10_50@@</w:t>
            </w:r>
          </w:p>
        </w:tc>
        <w:tc>
          <w:tcPr>
            <w:tcW w:w="1440" w:type="dxa"/>
          </w:tcPr>
          <w:p w14:paraId="4E450CB5" w14:textId="2D2820BB" w:rsidR="00584C28" w:rsidRPr="001355EB" w:rsidRDefault="00584C28" w:rsidP="00584C28">
            <w:pPr>
              <w:pStyle w:val="MILTableText"/>
            </w:pPr>
            <w:r w:rsidRPr="001355EB">
              <w:t>@@</w:t>
            </w:r>
            <w:r>
              <w:t>NEWAUFICIR</w:t>
            </w:r>
            <w:r w:rsidRPr="001355EB">
              <w:t>15_50@@</w:t>
            </w:r>
          </w:p>
        </w:tc>
        <w:tc>
          <w:tcPr>
            <w:tcW w:w="1440" w:type="dxa"/>
          </w:tcPr>
          <w:p w14:paraId="4A0566AE" w14:textId="7C5BC3F6" w:rsidR="00584C28" w:rsidRPr="001355EB" w:rsidRDefault="00584C28" w:rsidP="00584C28">
            <w:pPr>
              <w:pStyle w:val="MILTableText"/>
            </w:pPr>
            <w:r w:rsidRPr="001355EB">
              <w:t>@@</w:t>
            </w:r>
            <w:r>
              <w:t>NEWAUFICIR</w:t>
            </w:r>
            <w:r w:rsidRPr="001355EB">
              <w:t>25_50@@</w:t>
            </w:r>
          </w:p>
        </w:tc>
        <w:tc>
          <w:tcPr>
            <w:tcW w:w="1440" w:type="dxa"/>
          </w:tcPr>
          <w:p w14:paraId="4C40F368" w14:textId="439B1094" w:rsidR="00584C28" w:rsidRPr="001355EB" w:rsidRDefault="00584C28" w:rsidP="00584C28">
            <w:pPr>
              <w:pStyle w:val="MILTableText"/>
            </w:pPr>
            <w:r w:rsidRPr="001355EB">
              <w:t>@@</w:t>
            </w:r>
            <w:r>
              <w:t>NEWAUFICIR</w:t>
            </w:r>
            <w:r w:rsidRPr="001355EB">
              <w:t>30_50@@</w:t>
            </w:r>
          </w:p>
        </w:tc>
      </w:tr>
      <w:tr w:rsidR="00584C28" w14:paraId="6729E61E" w14:textId="77777777" w:rsidTr="00584C28">
        <w:trPr>
          <w:trHeight w:hRule="exact" w:val="432"/>
        </w:trPr>
        <w:tc>
          <w:tcPr>
            <w:tcW w:w="1020" w:type="dxa"/>
          </w:tcPr>
          <w:p w14:paraId="4DD7123C" w14:textId="77777777" w:rsidR="00584C28" w:rsidRPr="001355EB" w:rsidRDefault="00584C28" w:rsidP="00584C28">
            <w:pPr>
              <w:pStyle w:val="MILTableText"/>
            </w:pPr>
            <w:r w:rsidRPr="001355EB">
              <w:t>75%</w:t>
            </w:r>
          </w:p>
        </w:tc>
        <w:tc>
          <w:tcPr>
            <w:tcW w:w="1440" w:type="dxa"/>
          </w:tcPr>
          <w:p w14:paraId="4EE3563F" w14:textId="298B4614" w:rsidR="00584C28" w:rsidRPr="001355EB" w:rsidRDefault="00584C28" w:rsidP="00584C28">
            <w:pPr>
              <w:pStyle w:val="MILTableText"/>
            </w:pPr>
            <w:r w:rsidRPr="001355EB">
              <w:t>@@</w:t>
            </w:r>
            <w:r>
              <w:t>NEWAUFICIR</w:t>
            </w:r>
            <w:r w:rsidRPr="001355EB">
              <w:t>1_75@@</w:t>
            </w:r>
          </w:p>
        </w:tc>
        <w:tc>
          <w:tcPr>
            <w:tcW w:w="1440" w:type="dxa"/>
          </w:tcPr>
          <w:p w14:paraId="02708F8C" w14:textId="70ACBB0B" w:rsidR="00584C28" w:rsidRPr="001355EB" w:rsidRDefault="00584C28" w:rsidP="00584C28">
            <w:pPr>
              <w:pStyle w:val="MILTableText"/>
            </w:pPr>
            <w:r w:rsidRPr="001355EB">
              <w:t>@@</w:t>
            </w:r>
            <w:r>
              <w:t>NEWAUFICIR</w:t>
            </w:r>
            <w:r w:rsidRPr="001355EB">
              <w:t>5_75@@</w:t>
            </w:r>
          </w:p>
        </w:tc>
        <w:tc>
          <w:tcPr>
            <w:tcW w:w="1440" w:type="dxa"/>
          </w:tcPr>
          <w:p w14:paraId="333FAD79" w14:textId="1EAA37FF" w:rsidR="00584C28" w:rsidRPr="001355EB" w:rsidRDefault="00584C28" w:rsidP="00584C28">
            <w:pPr>
              <w:pStyle w:val="MILTableText"/>
            </w:pPr>
            <w:r w:rsidRPr="001355EB">
              <w:t>@@</w:t>
            </w:r>
            <w:r>
              <w:t>NEWAUFICIR</w:t>
            </w:r>
            <w:r w:rsidRPr="001355EB">
              <w:t>10_75@@</w:t>
            </w:r>
          </w:p>
        </w:tc>
        <w:tc>
          <w:tcPr>
            <w:tcW w:w="1440" w:type="dxa"/>
          </w:tcPr>
          <w:p w14:paraId="2CEEDCF8" w14:textId="57A8405D" w:rsidR="00584C28" w:rsidRPr="001355EB" w:rsidRDefault="00584C28" w:rsidP="00584C28">
            <w:pPr>
              <w:pStyle w:val="MILTableText"/>
            </w:pPr>
            <w:r w:rsidRPr="001355EB">
              <w:t>@@</w:t>
            </w:r>
            <w:r>
              <w:t>NEWAUFICIR</w:t>
            </w:r>
            <w:r w:rsidRPr="001355EB">
              <w:t>15_75@@</w:t>
            </w:r>
          </w:p>
        </w:tc>
        <w:tc>
          <w:tcPr>
            <w:tcW w:w="1440" w:type="dxa"/>
          </w:tcPr>
          <w:p w14:paraId="629FD0B0" w14:textId="38B4006E" w:rsidR="00584C28" w:rsidRPr="001355EB" w:rsidRDefault="00584C28" w:rsidP="00584C28">
            <w:pPr>
              <w:pStyle w:val="MILTableText"/>
            </w:pPr>
            <w:r w:rsidRPr="001355EB">
              <w:t>@@</w:t>
            </w:r>
            <w:r>
              <w:t>NEWAUFICIR</w:t>
            </w:r>
            <w:r w:rsidRPr="001355EB">
              <w:t>25_75@@</w:t>
            </w:r>
          </w:p>
        </w:tc>
        <w:tc>
          <w:tcPr>
            <w:tcW w:w="1440" w:type="dxa"/>
          </w:tcPr>
          <w:p w14:paraId="2815CB6D" w14:textId="36A90375" w:rsidR="00584C28" w:rsidRPr="001355EB" w:rsidRDefault="00584C28" w:rsidP="00584C28">
            <w:pPr>
              <w:pStyle w:val="MILTableText"/>
            </w:pPr>
            <w:r w:rsidRPr="001355EB">
              <w:t>@@</w:t>
            </w:r>
            <w:r>
              <w:t>NEWAUFICIR</w:t>
            </w:r>
            <w:r w:rsidRPr="001355EB">
              <w:t>30_75@@</w:t>
            </w:r>
          </w:p>
        </w:tc>
      </w:tr>
      <w:tr w:rsidR="00584C28" w14:paraId="1540954E" w14:textId="77777777" w:rsidTr="00584C28">
        <w:trPr>
          <w:trHeight w:hRule="exact" w:val="432"/>
        </w:trPr>
        <w:tc>
          <w:tcPr>
            <w:tcW w:w="1020" w:type="dxa"/>
          </w:tcPr>
          <w:p w14:paraId="4D6DFEB7" w14:textId="77777777" w:rsidR="00584C28" w:rsidRPr="001355EB" w:rsidRDefault="00584C28" w:rsidP="00584C28">
            <w:pPr>
              <w:pStyle w:val="MILTableText"/>
            </w:pPr>
            <w:r w:rsidRPr="001355EB">
              <w:t>95%</w:t>
            </w:r>
          </w:p>
        </w:tc>
        <w:tc>
          <w:tcPr>
            <w:tcW w:w="1440" w:type="dxa"/>
          </w:tcPr>
          <w:p w14:paraId="0FD188F3" w14:textId="67ADEA39" w:rsidR="00584C28" w:rsidRPr="001355EB" w:rsidRDefault="00584C28" w:rsidP="00584C28">
            <w:pPr>
              <w:pStyle w:val="MILTableText"/>
            </w:pPr>
            <w:r w:rsidRPr="001355EB">
              <w:t>@@</w:t>
            </w:r>
            <w:r>
              <w:t>NEWAUFICIR</w:t>
            </w:r>
            <w:r w:rsidRPr="001355EB">
              <w:t>1_95@@</w:t>
            </w:r>
          </w:p>
        </w:tc>
        <w:tc>
          <w:tcPr>
            <w:tcW w:w="1440" w:type="dxa"/>
          </w:tcPr>
          <w:p w14:paraId="747F9D47" w14:textId="05F06DCA" w:rsidR="00584C28" w:rsidRPr="001355EB" w:rsidRDefault="00584C28" w:rsidP="00584C28">
            <w:pPr>
              <w:pStyle w:val="MILTableText"/>
            </w:pPr>
            <w:r w:rsidRPr="001355EB">
              <w:t>@@</w:t>
            </w:r>
            <w:r>
              <w:t>NEWAUFICIR</w:t>
            </w:r>
            <w:r w:rsidRPr="001355EB">
              <w:t>5_95@@</w:t>
            </w:r>
          </w:p>
        </w:tc>
        <w:tc>
          <w:tcPr>
            <w:tcW w:w="1440" w:type="dxa"/>
          </w:tcPr>
          <w:p w14:paraId="5EC1A62D" w14:textId="56D0027E" w:rsidR="00584C28" w:rsidRPr="001355EB" w:rsidRDefault="00584C28" w:rsidP="00584C28">
            <w:pPr>
              <w:pStyle w:val="MILTableText"/>
            </w:pPr>
            <w:r w:rsidRPr="001355EB">
              <w:t>@@</w:t>
            </w:r>
            <w:r>
              <w:t>NEWAUFICIR</w:t>
            </w:r>
            <w:r w:rsidRPr="001355EB">
              <w:t>10_95@@</w:t>
            </w:r>
          </w:p>
        </w:tc>
        <w:tc>
          <w:tcPr>
            <w:tcW w:w="1440" w:type="dxa"/>
          </w:tcPr>
          <w:p w14:paraId="4610F014" w14:textId="6380E1FB" w:rsidR="00584C28" w:rsidRPr="001355EB" w:rsidRDefault="00584C28" w:rsidP="00584C28">
            <w:pPr>
              <w:pStyle w:val="MILTableText"/>
            </w:pPr>
            <w:r w:rsidRPr="001355EB">
              <w:t>@@</w:t>
            </w:r>
            <w:r>
              <w:t>NEWAUFICIR</w:t>
            </w:r>
            <w:r w:rsidRPr="001355EB">
              <w:t>15_95@@</w:t>
            </w:r>
          </w:p>
        </w:tc>
        <w:tc>
          <w:tcPr>
            <w:tcW w:w="1440" w:type="dxa"/>
          </w:tcPr>
          <w:p w14:paraId="12D7000B" w14:textId="245122B1" w:rsidR="00584C28" w:rsidRPr="001355EB" w:rsidRDefault="00584C28" w:rsidP="00584C28">
            <w:pPr>
              <w:pStyle w:val="MILTableText"/>
            </w:pPr>
            <w:r w:rsidRPr="001355EB">
              <w:t>@@</w:t>
            </w:r>
            <w:r>
              <w:t>NEWAUFICIR</w:t>
            </w:r>
            <w:r w:rsidRPr="001355EB">
              <w:t>25_95@@</w:t>
            </w:r>
          </w:p>
        </w:tc>
        <w:tc>
          <w:tcPr>
            <w:tcW w:w="1440" w:type="dxa"/>
          </w:tcPr>
          <w:p w14:paraId="5D295221" w14:textId="15996958" w:rsidR="00584C28" w:rsidRPr="001355EB" w:rsidRDefault="00584C28" w:rsidP="00584C28">
            <w:pPr>
              <w:pStyle w:val="MILTableText"/>
            </w:pPr>
            <w:r w:rsidRPr="001355EB">
              <w:t>@@</w:t>
            </w:r>
            <w:r>
              <w:t>NEWAUFICIR</w:t>
            </w:r>
            <w:r w:rsidRPr="001355EB">
              <w:t>30_95@@</w:t>
            </w:r>
          </w:p>
        </w:tc>
      </w:tr>
      <w:tr w:rsidR="00584C28" w14:paraId="623D962A" w14:textId="77777777" w:rsidTr="00584C28">
        <w:trPr>
          <w:trHeight w:hRule="exact" w:val="432"/>
        </w:trPr>
        <w:tc>
          <w:tcPr>
            <w:tcW w:w="1020" w:type="dxa"/>
          </w:tcPr>
          <w:p w14:paraId="69AC9897" w14:textId="77777777" w:rsidR="00584C28" w:rsidRPr="001355EB" w:rsidRDefault="00584C28" w:rsidP="00584C28">
            <w:pPr>
              <w:pStyle w:val="MILTableText"/>
            </w:pPr>
            <w:r w:rsidRPr="001355EB">
              <w:t>Mean</w:t>
            </w:r>
          </w:p>
        </w:tc>
        <w:tc>
          <w:tcPr>
            <w:tcW w:w="1440" w:type="dxa"/>
          </w:tcPr>
          <w:p w14:paraId="1D66CF18" w14:textId="5A860B34" w:rsidR="00584C28" w:rsidRPr="001355EB" w:rsidRDefault="00584C28" w:rsidP="00584C28">
            <w:pPr>
              <w:pStyle w:val="MILTableText"/>
            </w:pPr>
            <w:r w:rsidRPr="001355EB">
              <w:t>@@</w:t>
            </w:r>
            <w:r>
              <w:t>NEWAUFICIR</w:t>
            </w:r>
            <w:r w:rsidRPr="001355EB">
              <w:t>1_MU@@</w:t>
            </w:r>
          </w:p>
        </w:tc>
        <w:tc>
          <w:tcPr>
            <w:tcW w:w="1440" w:type="dxa"/>
          </w:tcPr>
          <w:p w14:paraId="0C239753" w14:textId="44C4DBE9" w:rsidR="00584C28" w:rsidRPr="001355EB" w:rsidRDefault="00584C28" w:rsidP="00584C28">
            <w:pPr>
              <w:pStyle w:val="MILTableText"/>
            </w:pPr>
            <w:r w:rsidRPr="001355EB">
              <w:t>@@</w:t>
            </w:r>
            <w:r>
              <w:t>NEWAUFICIR</w:t>
            </w:r>
            <w:r w:rsidRPr="001355EB">
              <w:t>5_MU@@</w:t>
            </w:r>
          </w:p>
        </w:tc>
        <w:tc>
          <w:tcPr>
            <w:tcW w:w="1440" w:type="dxa"/>
          </w:tcPr>
          <w:p w14:paraId="4C710931" w14:textId="4B1E55BD" w:rsidR="00584C28" w:rsidRPr="001355EB" w:rsidRDefault="00584C28" w:rsidP="00584C28">
            <w:pPr>
              <w:pStyle w:val="MILTableText"/>
            </w:pPr>
            <w:r w:rsidRPr="001355EB">
              <w:t>@@</w:t>
            </w:r>
            <w:r>
              <w:t>NEWAUFICIR</w:t>
            </w:r>
            <w:r w:rsidRPr="001355EB">
              <w:t>10_MU@@</w:t>
            </w:r>
          </w:p>
        </w:tc>
        <w:tc>
          <w:tcPr>
            <w:tcW w:w="1440" w:type="dxa"/>
          </w:tcPr>
          <w:p w14:paraId="277A85ED" w14:textId="5E295073" w:rsidR="00584C28" w:rsidRPr="001355EB" w:rsidRDefault="00584C28" w:rsidP="00584C28">
            <w:pPr>
              <w:pStyle w:val="MILTableText"/>
            </w:pPr>
            <w:r w:rsidRPr="001355EB">
              <w:t>@@</w:t>
            </w:r>
            <w:r>
              <w:t>NEWAUFICIR</w:t>
            </w:r>
            <w:r w:rsidRPr="001355EB">
              <w:t>15_MU@@</w:t>
            </w:r>
          </w:p>
        </w:tc>
        <w:tc>
          <w:tcPr>
            <w:tcW w:w="1440" w:type="dxa"/>
          </w:tcPr>
          <w:p w14:paraId="2270A8DF" w14:textId="0C8D1A9B" w:rsidR="00584C28" w:rsidRPr="001355EB" w:rsidRDefault="00584C28" w:rsidP="00584C28">
            <w:pPr>
              <w:pStyle w:val="MILTableText"/>
            </w:pPr>
            <w:r w:rsidRPr="001355EB">
              <w:t>@@</w:t>
            </w:r>
            <w:r>
              <w:t>NEWAUFICIR</w:t>
            </w:r>
            <w:r w:rsidRPr="001355EB">
              <w:t>25_MU@@</w:t>
            </w:r>
          </w:p>
        </w:tc>
        <w:tc>
          <w:tcPr>
            <w:tcW w:w="1440" w:type="dxa"/>
          </w:tcPr>
          <w:p w14:paraId="570B2955" w14:textId="3A476959" w:rsidR="00584C28" w:rsidRPr="001355EB" w:rsidRDefault="00584C28" w:rsidP="00584C28">
            <w:pPr>
              <w:pStyle w:val="MILTableText"/>
            </w:pPr>
            <w:r w:rsidRPr="001355EB">
              <w:t>@@</w:t>
            </w:r>
            <w:r>
              <w:t>NEWAUFICIR</w:t>
            </w:r>
            <w:r w:rsidRPr="001355EB">
              <w:t>30_MU@@</w:t>
            </w:r>
          </w:p>
        </w:tc>
      </w:tr>
      <w:tr w:rsidR="00584C28" w14:paraId="119497BD" w14:textId="77777777" w:rsidTr="00584C28">
        <w:trPr>
          <w:trHeight w:hRule="exact" w:val="432"/>
        </w:trPr>
        <w:tc>
          <w:tcPr>
            <w:tcW w:w="1020" w:type="dxa"/>
          </w:tcPr>
          <w:p w14:paraId="6FB6C5DC" w14:textId="77777777" w:rsidR="00584C28" w:rsidRPr="001355EB" w:rsidRDefault="00584C28" w:rsidP="00584C28">
            <w:pPr>
              <w:pStyle w:val="MILTableText"/>
            </w:pPr>
            <w:r w:rsidRPr="001355EB">
              <w:t>Volatility</w:t>
            </w:r>
          </w:p>
        </w:tc>
        <w:tc>
          <w:tcPr>
            <w:tcW w:w="1440" w:type="dxa"/>
          </w:tcPr>
          <w:p w14:paraId="51D18BBF" w14:textId="24D232C0" w:rsidR="00584C28" w:rsidRPr="001355EB" w:rsidRDefault="00584C28" w:rsidP="00584C28">
            <w:pPr>
              <w:pStyle w:val="MILTableText"/>
            </w:pPr>
            <w:r w:rsidRPr="001355EB">
              <w:t>@@</w:t>
            </w:r>
            <w:r>
              <w:t>NEWAUFICIR</w:t>
            </w:r>
            <w:r w:rsidRPr="001355EB">
              <w:t>1_VOL@@</w:t>
            </w:r>
          </w:p>
        </w:tc>
        <w:tc>
          <w:tcPr>
            <w:tcW w:w="1440" w:type="dxa"/>
          </w:tcPr>
          <w:p w14:paraId="6EEAFDEB" w14:textId="08B9269B" w:rsidR="00584C28" w:rsidRPr="001355EB" w:rsidRDefault="00584C28" w:rsidP="00584C28">
            <w:pPr>
              <w:pStyle w:val="MILTableText"/>
            </w:pPr>
            <w:r w:rsidRPr="001355EB">
              <w:t>@@</w:t>
            </w:r>
            <w:r>
              <w:t>NEWAUFICIR</w:t>
            </w:r>
            <w:r w:rsidRPr="001355EB">
              <w:t>5_VOL@@</w:t>
            </w:r>
          </w:p>
        </w:tc>
        <w:tc>
          <w:tcPr>
            <w:tcW w:w="1440" w:type="dxa"/>
          </w:tcPr>
          <w:p w14:paraId="481C10EA" w14:textId="315719BE" w:rsidR="00584C28" w:rsidRPr="001355EB" w:rsidRDefault="00584C28" w:rsidP="00584C28">
            <w:pPr>
              <w:pStyle w:val="MILTableText"/>
            </w:pPr>
            <w:r w:rsidRPr="001355EB">
              <w:t>@@</w:t>
            </w:r>
            <w:r>
              <w:t>NEWAUFICIR</w:t>
            </w:r>
            <w:r w:rsidRPr="001355EB">
              <w:t>10_VOL@@</w:t>
            </w:r>
          </w:p>
        </w:tc>
        <w:tc>
          <w:tcPr>
            <w:tcW w:w="1440" w:type="dxa"/>
          </w:tcPr>
          <w:p w14:paraId="77C1B440" w14:textId="4D7957DA" w:rsidR="00584C28" w:rsidRPr="001355EB" w:rsidRDefault="00584C28" w:rsidP="00584C28">
            <w:pPr>
              <w:pStyle w:val="MILTableText"/>
            </w:pPr>
            <w:r w:rsidRPr="001355EB">
              <w:t>@@</w:t>
            </w:r>
            <w:r>
              <w:t>NEWAUFICIR</w:t>
            </w:r>
            <w:r w:rsidRPr="001355EB">
              <w:t>15_VOL@@</w:t>
            </w:r>
          </w:p>
        </w:tc>
        <w:tc>
          <w:tcPr>
            <w:tcW w:w="1440" w:type="dxa"/>
          </w:tcPr>
          <w:p w14:paraId="5D2CF3E2" w14:textId="11372F87" w:rsidR="00584C28" w:rsidRPr="001355EB" w:rsidRDefault="00584C28" w:rsidP="00584C28">
            <w:pPr>
              <w:pStyle w:val="MILTableText"/>
            </w:pPr>
            <w:r w:rsidRPr="001355EB">
              <w:t>@@</w:t>
            </w:r>
            <w:r>
              <w:t>NEWAUFICIR</w:t>
            </w:r>
            <w:r w:rsidRPr="001355EB">
              <w:t>25_VOL@@</w:t>
            </w:r>
          </w:p>
        </w:tc>
        <w:tc>
          <w:tcPr>
            <w:tcW w:w="1440" w:type="dxa"/>
          </w:tcPr>
          <w:p w14:paraId="20951007" w14:textId="2DAE4EC4" w:rsidR="00584C28" w:rsidRPr="001355EB" w:rsidRDefault="00584C28" w:rsidP="00584C28">
            <w:pPr>
              <w:pStyle w:val="MILTableText"/>
            </w:pPr>
            <w:r w:rsidRPr="001355EB">
              <w:t>@@</w:t>
            </w:r>
            <w:r>
              <w:t>NEWAUFICIR</w:t>
            </w:r>
            <w:r w:rsidRPr="001355EB">
              <w:t>30_VOL@@</w:t>
            </w:r>
          </w:p>
        </w:tc>
      </w:tr>
    </w:tbl>
    <w:p w14:paraId="1FA2D7A5" w14:textId="4F57C689" w:rsidR="000842DA" w:rsidRDefault="000842DA" w:rsidP="000842DA">
      <w:pPr>
        <w:pStyle w:val="MILReportSectionHead"/>
      </w:pPr>
      <w:bookmarkStart w:id="79" w:name="_Toc483381634"/>
      <w:r>
        <w:lastRenderedPageBreak/>
        <w:t>International Fixed Interest Govt Hedged</w:t>
      </w:r>
      <w:bookmarkEnd w:id="79"/>
    </w:p>
    <w:p w14:paraId="45378A37" w14:textId="77777777" w:rsidR="000842DA" w:rsidRDefault="000842DA" w:rsidP="000842DA">
      <w:pPr>
        <w:pStyle w:val="MILReportSubSection"/>
      </w:pPr>
      <w:bookmarkStart w:id="80" w:name="_Toc483381635"/>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584C28">
            <w:pPr>
              <w:pStyle w:val="MILTableText"/>
            </w:pPr>
            <m:oMathPara>
              <m:oMath>
                <m:r>
                  <m:rPr>
                    <m:sty m:val="bi"/>
                  </m:rPr>
                  <m:t>μ</m:t>
                </m:r>
              </m:oMath>
            </m:oMathPara>
          </w:p>
        </w:tc>
        <w:tc>
          <w:tcPr>
            <w:tcW w:w="1262" w:type="dxa"/>
          </w:tcPr>
          <w:p w14:paraId="133070B6" w14:textId="77777777" w:rsidR="000842DA" w:rsidRPr="001B5B54" w:rsidRDefault="000842DA" w:rsidP="00584C28">
            <w:pPr>
              <w:pStyle w:val="MILTableText"/>
            </w:pPr>
            <w:r w:rsidRPr="001B5B54">
              <w:t>0</w:t>
            </w:r>
          </w:p>
        </w:tc>
        <w:tc>
          <w:tcPr>
            <w:tcW w:w="1283" w:type="dxa"/>
          </w:tcPr>
          <w:p w14:paraId="4460A5C6" w14:textId="77777777" w:rsidR="000842DA" w:rsidRPr="001B5B54" w:rsidRDefault="000842DA" w:rsidP="00584C28">
            <w:pPr>
              <w:pStyle w:val="MILTableText"/>
            </w:pPr>
            <w:r w:rsidRPr="001B5B54">
              <w:t>0</w:t>
            </w:r>
          </w:p>
        </w:tc>
        <w:tc>
          <w:tcPr>
            <w:tcW w:w="5833" w:type="dxa"/>
          </w:tcPr>
          <w:p w14:paraId="4AC4647C"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24C30" w:rsidRDefault="000842DA" w:rsidP="00584C28">
            <w:pPr>
              <w:pStyle w:val="MILTableText"/>
              <w:rPr>
                <w:b/>
              </w:rPr>
            </w:pPr>
            <w:r w:rsidRPr="00124C30">
              <w:rPr>
                <w:b/>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82E19FA" w14:textId="5A36A255" w:rsidR="00A51E07" w:rsidRPr="001B5B54" w:rsidRDefault="002C4A09" w:rsidP="00584C28">
            <w:pPr>
              <w:pStyle w:val="MILTableText"/>
            </w:pPr>
            <w:r w:rsidRPr="001B5B54">
              <w:t>@@</w:t>
            </w:r>
            <w:r w:rsidR="00A51E07" w:rsidRPr="001B5B54">
              <w:t>OLD</w:t>
            </w:r>
            <w:r w:rsidR="00A830FF" w:rsidRPr="001B5B54">
              <w:t>INTFI</w:t>
            </w:r>
            <w:r w:rsidR="00A51E07" w:rsidRPr="001B5B54">
              <w:t>P12</w:t>
            </w:r>
            <w:r w:rsidRPr="001B5B54">
              <w:t>@@</w:t>
            </w:r>
          </w:p>
        </w:tc>
        <w:tc>
          <w:tcPr>
            <w:tcW w:w="1283" w:type="dxa"/>
          </w:tcPr>
          <w:p w14:paraId="6BA745E3" w14:textId="4AE335BC" w:rsidR="00A51E07" w:rsidRPr="001B5B54" w:rsidRDefault="002C4A09" w:rsidP="00584C28">
            <w:pPr>
              <w:pStyle w:val="MILTableText"/>
            </w:pPr>
            <w:r w:rsidRPr="001B5B54">
              <w:t>@@</w:t>
            </w:r>
            <w:r w:rsidR="00A51E07" w:rsidRPr="001B5B54">
              <w:t>NEW</w:t>
            </w:r>
            <w:r w:rsidR="00A830FF" w:rsidRPr="001B5B54">
              <w:t>INTFI</w:t>
            </w:r>
            <w:r w:rsidR="00A51E07" w:rsidRPr="001B5B54">
              <w:t>P12</w:t>
            </w:r>
            <w:r w:rsidRPr="001B5B54">
              <w:t>@@</w:t>
            </w:r>
          </w:p>
        </w:tc>
        <w:tc>
          <w:tcPr>
            <w:tcW w:w="5833" w:type="dxa"/>
          </w:tcPr>
          <w:p w14:paraId="0B310CE7" w14:textId="77777777" w:rsidR="00A51E07" w:rsidRPr="001B5B54" w:rsidRDefault="00A51E07" w:rsidP="00584C28">
            <w:pPr>
              <w:pStyle w:val="MILTableText"/>
            </w:pPr>
            <w:r w:rsidRPr="001B5B54">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1AD6C26" w14:textId="27CFBF74" w:rsidR="00A51E07" w:rsidRPr="001B5B54" w:rsidRDefault="002C4A09" w:rsidP="00584C28">
            <w:pPr>
              <w:pStyle w:val="MILTableText"/>
            </w:pPr>
            <w:r w:rsidRPr="001B5B54">
              <w:t>@@</w:t>
            </w:r>
            <w:r w:rsidR="00A51E07" w:rsidRPr="001B5B54">
              <w:t>OLD</w:t>
            </w:r>
            <w:r w:rsidR="00A830FF" w:rsidRPr="001B5B54">
              <w:t>INTFI</w:t>
            </w:r>
            <w:r w:rsidR="00A51E07" w:rsidRPr="001B5B54">
              <w:t>P21</w:t>
            </w:r>
            <w:r w:rsidRPr="001B5B54">
              <w:t>@@</w:t>
            </w:r>
          </w:p>
        </w:tc>
        <w:tc>
          <w:tcPr>
            <w:tcW w:w="1283" w:type="dxa"/>
          </w:tcPr>
          <w:p w14:paraId="151ABE5B" w14:textId="13D3A316" w:rsidR="00A51E07" w:rsidRPr="001B5B54" w:rsidRDefault="002C4A09" w:rsidP="00584C28">
            <w:pPr>
              <w:pStyle w:val="MILTableText"/>
            </w:pPr>
            <w:r w:rsidRPr="001B5B54">
              <w:t>@@</w:t>
            </w:r>
            <w:r w:rsidR="00A51E07" w:rsidRPr="001B5B54">
              <w:t>NEW</w:t>
            </w:r>
            <w:r w:rsidR="00A830FF" w:rsidRPr="001B5B54">
              <w:t>INTFI</w:t>
            </w:r>
            <w:r w:rsidR="00A51E07" w:rsidRPr="001B5B54">
              <w:t>P21</w:t>
            </w:r>
            <w:r w:rsidRPr="001B5B54">
              <w:t>@@</w:t>
            </w:r>
          </w:p>
        </w:tc>
        <w:tc>
          <w:tcPr>
            <w:tcW w:w="5833" w:type="dxa"/>
          </w:tcPr>
          <w:p w14:paraId="3E0566A6" w14:textId="77777777" w:rsidR="00A51E07" w:rsidRPr="001B5B54" w:rsidRDefault="00A51E07" w:rsidP="00584C28">
            <w:pPr>
              <w:pStyle w:val="MILTableText"/>
            </w:pPr>
            <w:r w:rsidRPr="001B5B54">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1B5B54" w:rsidRDefault="002C4A09" w:rsidP="00584C28">
            <w:pPr>
              <w:pStyle w:val="MILTableText"/>
            </w:pPr>
            <w:r w:rsidRPr="001B5B54">
              <w:t>@@</w:t>
            </w:r>
            <w:r w:rsidR="00A51E07" w:rsidRPr="001B5B54">
              <w:t>OLD</w:t>
            </w:r>
            <w:r w:rsidR="00A830FF" w:rsidRPr="001B5B54">
              <w:t>INTFI</w:t>
            </w:r>
            <w:r w:rsidR="00A51E07" w:rsidRPr="001B5B54">
              <w:t>MU1</w:t>
            </w:r>
            <w:r w:rsidRPr="001B5B54">
              <w:t>@@</w:t>
            </w:r>
          </w:p>
        </w:tc>
        <w:tc>
          <w:tcPr>
            <w:tcW w:w="1283" w:type="dxa"/>
          </w:tcPr>
          <w:p w14:paraId="17618C5D" w14:textId="7988B7AA" w:rsidR="00A51E07" w:rsidRPr="001B5B54" w:rsidRDefault="002C4A09" w:rsidP="00584C28">
            <w:pPr>
              <w:pStyle w:val="MILTableText"/>
            </w:pPr>
            <w:r w:rsidRPr="001B5B54">
              <w:t>@@</w:t>
            </w:r>
            <w:r w:rsidR="00A51E07" w:rsidRPr="001B5B54">
              <w:t>NEW</w:t>
            </w:r>
            <w:r w:rsidR="00A830FF" w:rsidRPr="001B5B54">
              <w:t>INTFI</w:t>
            </w:r>
            <w:r w:rsidR="00A51E07" w:rsidRPr="001B5B54">
              <w:t>MU1</w:t>
            </w:r>
            <w:r w:rsidRPr="001B5B54">
              <w:t>@@</w:t>
            </w:r>
          </w:p>
        </w:tc>
        <w:tc>
          <w:tcPr>
            <w:tcW w:w="5833" w:type="dxa"/>
          </w:tcPr>
          <w:p w14:paraId="14528436" w14:textId="77777777" w:rsidR="00A51E07" w:rsidRPr="001B5B54" w:rsidRDefault="00A51E07" w:rsidP="00584C28">
            <w:pPr>
              <w:pStyle w:val="MILTableText"/>
            </w:pPr>
            <w:r w:rsidRPr="001B5B54">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1B5B54" w:rsidRDefault="002C4A09" w:rsidP="00584C28">
            <w:pPr>
              <w:pStyle w:val="MILTableText"/>
            </w:pPr>
            <w:r w:rsidRPr="001B5B54">
              <w:t>@@</w:t>
            </w:r>
            <w:r w:rsidR="00A51E07" w:rsidRPr="001B5B54">
              <w:t>OLD</w:t>
            </w:r>
            <w:r w:rsidR="00A830FF" w:rsidRPr="001B5B54">
              <w:t>INTFI</w:t>
            </w:r>
            <w:r w:rsidR="00A51E07" w:rsidRPr="001B5B54">
              <w:t>SIGMA1</w:t>
            </w:r>
            <w:r w:rsidRPr="001B5B54">
              <w:t>@@</w:t>
            </w:r>
          </w:p>
        </w:tc>
        <w:tc>
          <w:tcPr>
            <w:tcW w:w="1283" w:type="dxa"/>
          </w:tcPr>
          <w:p w14:paraId="7039AFC0" w14:textId="46DE8AD4" w:rsidR="00A51E07" w:rsidRPr="001B5B54" w:rsidRDefault="002C4A09" w:rsidP="00584C28">
            <w:pPr>
              <w:pStyle w:val="MILTableText"/>
            </w:pPr>
            <w:r w:rsidRPr="001B5B54">
              <w:t>@@</w:t>
            </w:r>
            <w:r w:rsidR="00A51E07" w:rsidRPr="001B5B54">
              <w:t>NEW</w:t>
            </w:r>
            <w:r w:rsidR="00A830FF" w:rsidRPr="001B5B54">
              <w:t>INTFI</w:t>
            </w:r>
            <w:r w:rsidR="00A51E07" w:rsidRPr="001B5B54">
              <w:t>SIGMA1</w:t>
            </w:r>
            <w:r w:rsidRPr="001B5B54">
              <w:t>@@</w:t>
            </w:r>
          </w:p>
        </w:tc>
        <w:tc>
          <w:tcPr>
            <w:tcW w:w="5833" w:type="dxa"/>
          </w:tcPr>
          <w:p w14:paraId="701839DB" w14:textId="77777777" w:rsidR="00A51E07" w:rsidRPr="001B5B54" w:rsidRDefault="00A51E07" w:rsidP="00584C28">
            <w:pPr>
              <w:pStyle w:val="MILTableText"/>
            </w:pPr>
            <w:r w:rsidRPr="001B5B54">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1B5B54" w:rsidRDefault="002C4A09" w:rsidP="00584C28">
            <w:pPr>
              <w:pStyle w:val="MILTableText"/>
            </w:pPr>
            <w:r w:rsidRPr="001B5B54">
              <w:t>@@</w:t>
            </w:r>
            <w:r w:rsidR="00A51E07" w:rsidRPr="001B5B54">
              <w:t>OLD</w:t>
            </w:r>
            <w:r w:rsidR="00A830FF" w:rsidRPr="001B5B54">
              <w:t>INTFI</w:t>
            </w:r>
            <w:r w:rsidR="00A51E07" w:rsidRPr="001B5B54">
              <w:t>MU2</w:t>
            </w:r>
            <w:r w:rsidRPr="001B5B54">
              <w:t>@@</w:t>
            </w:r>
          </w:p>
        </w:tc>
        <w:tc>
          <w:tcPr>
            <w:tcW w:w="1283" w:type="dxa"/>
          </w:tcPr>
          <w:p w14:paraId="180B4188" w14:textId="12521721" w:rsidR="00A51E07" w:rsidRPr="001B5B54" w:rsidRDefault="002C4A09" w:rsidP="00584C28">
            <w:pPr>
              <w:pStyle w:val="MILTableText"/>
            </w:pPr>
            <w:r w:rsidRPr="001B5B54">
              <w:t>@@</w:t>
            </w:r>
            <w:r w:rsidR="00A51E07" w:rsidRPr="001B5B54">
              <w:t>NEW</w:t>
            </w:r>
            <w:r w:rsidR="00A830FF" w:rsidRPr="001B5B54">
              <w:t>INTFI</w:t>
            </w:r>
            <w:r w:rsidR="00A51E07" w:rsidRPr="001B5B54">
              <w:t>MU2</w:t>
            </w:r>
            <w:r w:rsidRPr="001B5B54">
              <w:t>@@</w:t>
            </w:r>
          </w:p>
        </w:tc>
        <w:tc>
          <w:tcPr>
            <w:tcW w:w="5833" w:type="dxa"/>
          </w:tcPr>
          <w:p w14:paraId="02DDC2F8" w14:textId="77777777" w:rsidR="00A51E07" w:rsidRPr="001B5B54" w:rsidRDefault="00A51E07" w:rsidP="00584C28">
            <w:pPr>
              <w:pStyle w:val="MILTableText"/>
            </w:pPr>
            <w:r w:rsidRPr="001B5B54">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1B5B54" w:rsidRDefault="002C4A09" w:rsidP="00584C28">
            <w:pPr>
              <w:pStyle w:val="MILTableText"/>
            </w:pPr>
            <w:r w:rsidRPr="001B5B54">
              <w:t>@@</w:t>
            </w:r>
            <w:r w:rsidR="00A51E07" w:rsidRPr="001B5B54">
              <w:t>OLD</w:t>
            </w:r>
            <w:r w:rsidR="00A830FF" w:rsidRPr="001B5B54">
              <w:t>INTFI</w:t>
            </w:r>
            <w:r w:rsidR="00A51E07" w:rsidRPr="001B5B54">
              <w:t>SIGMA2</w:t>
            </w:r>
            <w:r w:rsidRPr="001B5B54">
              <w:t>@@</w:t>
            </w:r>
          </w:p>
        </w:tc>
        <w:tc>
          <w:tcPr>
            <w:tcW w:w="1283" w:type="dxa"/>
          </w:tcPr>
          <w:p w14:paraId="71D6BEA2" w14:textId="7051E571" w:rsidR="00A51E07" w:rsidRPr="001B5B54" w:rsidRDefault="002C4A09" w:rsidP="00584C28">
            <w:pPr>
              <w:pStyle w:val="MILTableText"/>
            </w:pPr>
            <w:r w:rsidRPr="001B5B54">
              <w:t>@@</w:t>
            </w:r>
            <w:r w:rsidR="00A51E07" w:rsidRPr="001B5B54">
              <w:t>NEW</w:t>
            </w:r>
            <w:r w:rsidR="00A830FF" w:rsidRPr="001B5B54">
              <w:t>INTFI</w:t>
            </w:r>
            <w:r w:rsidR="00A51E07" w:rsidRPr="001B5B54">
              <w:t>SIGMA2</w:t>
            </w:r>
            <w:r w:rsidRPr="001B5B54">
              <w:t>@@</w:t>
            </w:r>
          </w:p>
        </w:tc>
        <w:tc>
          <w:tcPr>
            <w:tcW w:w="5833" w:type="dxa"/>
          </w:tcPr>
          <w:p w14:paraId="565C2E55" w14:textId="77777777" w:rsidR="00A51E07" w:rsidRPr="001B5B54" w:rsidRDefault="00A51E07" w:rsidP="00584C28">
            <w:pPr>
              <w:pStyle w:val="MILTableText"/>
            </w:pPr>
            <w:r w:rsidRPr="001B5B54">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24C30" w:rsidRDefault="00A51E07" w:rsidP="00584C28">
            <w:pPr>
              <w:pStyle w:val="MILTableText"/>
              <w:rPr>
                <w:b/>
              </w:rPr>
            </w:pPr>
            <w:r w:rsidRPr="00124C30">
              <w:rPr>
                <w:b/>
              </w:rPr>
              <w:t>Income Yield Model (Ornstein Uhlenbeck)</w:t>
            </w:r>
          </w:p>
        </w:tc>
      </w:tr>
      <w:tr w:rsidR="00A51E07" w14:paraId="6B2DD59D" w14:textId="77777777" w:rsidTr="00431642">
        <w:trPr>
          <w:trHeight w:hRule="exact" w:val="397"/>
        </w:trPr>
        <w:tc>
          <w:tcPr>
            <w:tcW w:w="1157" w:type="dxa"/>
          </w:tcPr>
          <w:p w14:paraId="23233C1E" w14:textId="58A99395" w:rsidR="00A51E07" w:rsidRPr="001B5B54"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1B5B54" w:rsidRDefault="002C4A09" w:rsidP="00584C28">
            <w:pPr>
              <w:pStyle w:val="MILTableText"/>
            </w:pPr>
            <w:r w:rsidRPr="001B5B54">
              <w:t>@@</w:t>
            </w:r>
            <w:r w:rsidR="00A51E07" w:rsidRPr="001B5B54">
              <w:t>OLD</w:t>
            </w:r>
            <w:r w:rsidR="00A830FF" w:rsidRPr="001B5B54">
              <w:t>INTFI</w:t>
            </w:r>
            <w:r w:rsidR="00A51E07" w:rsidRPr="001B5B54">
              <w:t>Y0</w:t>
            </w:r>
            <w:r w:rsidRPr="001B5B54">
              <w:t>@@</w:t>
            </w:r>
          </w:p>
        </w:tc>
        <w:tc>
          <w:tcPr>
            <w:tcW w:w="1283" w:type="dxa"/>
          </w:tcPr>
          <w:p w14:paraId="612BBBF4" w14:textId="2127D606" w:rsidR="00A51E07" w:rsidRPr="001B5B54" w:rsidRDefault="002C4A09" w:rsidP="00584C28">
            <w:pPr>
              <w:pStyle w:val="MILTableText"/>
            </w:pPr>
            <w:r w:rsidRPr="001B5B54">
              <w:t>@@</w:t>
            </w:r>
            <w:r w:rsidR="00A51E07" w:rsidRPr="001B5B54">
              <w:t>NEW</w:t>
            </w:r>
            <w:r w:rsidR="00A830FF" w:rsidRPr="001B5B54">
              <w:t>INTFI</w:t>
            </w:r>
            <w:r w:rsidR="00A51E07" w:rsidRPr="001B5B54">
              <w:t>Y0</w:t>
            </w:r>
            <w:r w:rsidRPr="001B5B54">
              <w:t>@@</w:t>
            </w:r>
          </w:p>
        </w:tc>
        <w:tc>
          <w:tcPr>
            <w:tcW w:w="5833" w:type="dxa"/>
          </w:tcPr>
          <w:p w14:paraId="65D65954" w14:textId="50F16B2E" w:rsidR="00A51E07" w:rsidRPr="001B5B54" w:rsidRDefault="00A51E07" w:rsidP="00584C28">
            <w:pPr>
              <w:pStyle w:val="MILTableText"/>
            </w:pPr>
            <w:r w:rsidRPr="001B5B54">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1B5B54" w:rsidRDefault="002C4A09" w:rsidP="00584C28">
            <w:pPr>
              <w:pStyle w:val="MILTableText"/>
            </w:pPr>
            <w:r w:rsidRPr="001B5B54">
              <w:t>@@</w:t>
            </w:r>
            <w:r w:rsidR="00A51E07" w:rsidRPr="001B5B54">
              <w:t>OLD</w:t>
            </w:r>
            <w:r w:rsidR="00A830FF" w:rsidRPr="001B5B54">
              <w:t>INTFI</w:t>
            </w:r>
            <w:r w:rsidR="00A51E07" w:rsidRPr="001B5B54">
              <w:t>YMU</w:t>
            </w:r>
            <w:r w:rsidRPr="001B5B54">
              <w:t>@@</w:t>
            </w:r>
          </w:p>
        </w:tc>
        <w:tc>
          <w:tcPr>
            <w:tcW w:w="1283" w:type="dxa"/>
          </w:tcPr>
          <w:p w14:paraId="69F50A3F" w14:textId="690F3946" w:rsidR="00A51E07" w:rsidRPr="001B5B54" w:rsidRDefault="002C4A09" w:rsidP="00584C28">
            <w:pPr>
              <w:pStyle w:val="MILTableText"/>
            </w:pPr>
            <w:r w:rsidRPr="001B5B54">
              <w:t>@@</w:t>
            </w:r>
            <w:r w:rsidR="00A51E07" w:rsidRPr="001B5B54">
              <w:t>NEW</w:t>
            </w:r>
            <w:r w:rsidR="00A830FF" w:rsidRPr="001B5B54">
              <w:t>INTFI</w:t>
            </w:r>
            <w:r w:rsidR="00A51E07" w:rsidRPr="001B5B54">
              <w:t>YMU</w:t>
            </w:r>
            <w:r w:rsidRPr="001B5B54">
              <w:t>@@</w:t>
            </w:r>
          </w:p>
        </w:tc>
        <w:tc>
          <w:tcPr>
            <w:tcW w:w="5833" w:type="dxa"/>
          </w:tcPr>
          <w:p w14:paraId="789703F3" w14:textId="78E53217" w:rsidR="00A51E07" w:rsidRPr="001B5B54" w:rsidRDefault="00A51E07" w:rsidP="00584C28">
            <w:pPr>
              <w:pStyle w:val="MILTableText"/>
            </w:pPr>
            <w:r w:rsidRPr="001B5B54">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1B5B54" w:rsidRDefault="002C4A09" w:rsidP="00584C28">
            <w:pPr>
              <w:pStyle w:val="MILTableText"/>
            </w:pPr>
            <w:r w:rsidRPr="001B5B54">
              <w:t>@@</w:t>
            </w:r>
            <w:r w:rsidR="00A51E07" w:rsidRPr="001B5B54">
              <w:t>OLD</w:t>
            </w:r>
            <w:r w:rsidR="00A830FF" w:rsidRPr="001B5B54">
              <w:t>INTFI</w:t>
            </w:r>
            <w:r w:rsidR="00A51E07" w:rsidRPr="001B5B54">
              <w:t>YALPHA</w:t>
            </w:r>
            <w:r w:rsidRPr="001B5B54">
              <w:t>@@</w:t>
            </w:r>
          </w:p>
        </w:tc>
        <w:tc>
          <w:tcPr>
            <w:tcW w:w="1283" w:type="dxa"/>
          </w:tcPr>
          <w:p w14:paraId="37CF34F0" w14:textId="3C7A580C" w:rsidR="00A51E07" w:rsidRPr="001B5B54" w:rsidRDefault="002C4A09" w:rsidP="00584C28">
            <w:pPr>
              <w:pStyle w:val="MILTableText"/>
            </w:pPr>
            <w:r w:rsidRPr="001B5B54">
              <w:t>@@</w:t>
            </w:r>
            <w:r w:rsidR="00A51E07" w:rsidRPr="001B5B54">
              <w:t>NEW</w:t>
            </w:r>
            <w:r w:rsidR="00A830FF" w:rsidRPr="001B5B54">
              <w:t>INTFI</w:t>
            </w:r>
            <w:r w:rsidR="00A51E07" w:rsidRPr="001B5B54">
              <w:t>YALPHA</w:t>
            </w:r>
            <w:r w:rsidRPr="001B5B54">
              <w:t>@@</w:t>
            </w:r>
          </w:p>
        </w:tc>
        <w:tc>
          <w:tcPr>
            <w:tcW w:w="5833" w:type="dxa"/>
          </w:tcPr>
          <w:p w14:paraId="232EBA46" w14:textId="2FEB78FB" w:rsidR="00A51E07" w:rsidRPr="001B5B54" w:rsidRDefault="00A51E07" w:rsidP="00584C28">
            <w:pPr>
              <w:pStyle w:val="MILTableText"/>
            </w:pPr>
            <w:r w:rsidRPr="001B5B54">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1B5B54" w:rsidRDefault="002C4A09" w:rsidP="00584C28">
            <w:pPr>
              <w:pStyle w:val="MILTableText"/>
            </w:pPr>
            <w:r w:rsidRPr="001B5B54">
              <w:t>@@</w:t>
            </w:r>
            <w:r w:rsidR="00A51E07" w:rsidRPr="001B5B54">
              <w:t>OLD</w:t>
            </w:r>
            <w:r w:rsidR="00A830FF" w:rsidRPr="001B5B54">
              <w:t>INTFI</w:t>
            </w:r>
            <w:r w:rsidR="00A51E07" w:rsidRPr="001B5B54">
              <w:t>YSIGMA</w:t>
            </w:r>
            <w:r w:rsidRPr="001B5B54">
              <w:t>@@</w:t>
            </w:r>
          </w:p>
        </w:tc>
        <w:tc>
          <w:tcPr>
            <w:tcW w:w="1283" w:type="dxa"/>
          </w:tcPr>
          <w:p w14:paraId="40A6CE3E" w14:textId="75181E5F" w:rsidR="00A51E07" w:rsidRPr="001B5B54" w:rsidRDefault="002C4A09" w:rsidP="00584C28">
            <w:pPr>
              <w:pStyle w:val="MILTableText"/>
            </w:pPr>
            <w:r w:rsidRPr="001B5B54">
              <w:t>@@</w:t>
            </w:r>
            <w:r w:rsidR="00A51E07" w:rsidRPr="001B5B54">
              <w:t>NEW</w:t>
            </w:r>
            <w:r w:rsidR="00A830FF" w:rsidRPr="001B5B54">
              <w:t>INTFI</w:t>
            </w:r>
            <w:r w:rsidR="00A51E07" w:rsidRPr="001B5B54">
              <w:t>YSIGMA</w:t>
            </w:r>
            <w:r w:rsidRPr="001B5B54">
              <w:t>@@</w:t>
            </w:r>
          </w:p>
        </w:tc>
        <w:tc>
          <w:tcPr>
            <w:tcW w:w="5833" w:type="dxa"/>
          </w:tcPr>
          <w:p w14:paraId="5A42FC02" w14:textId="1CBC317D" w:rsidR="00A51E07" w:rsidRPr="001B5B54" w:rsidRDefault="00A51E07" w:rsidP="00584C28">
            <w:pPr>
              <w:pStyle w:val="MILTableText"/>
            </w:pPr>
            <w:r w:rsidRPr="001B5B54">
              <w:t>The volatility of the dividend yield</w:t>
            </w:r>
          </w:p>
        </w:tc>
      </w:tr>
      <w:tr w:rsidR="001D0E16" w14:paraId="6537BCA6" w14:textId="77777777" w:rsidTr="001D0E16">
        <w:trPr>
          <w:trHeight w:hRule="exact" w:val="629"/>
        </w:trPr>
        <w:tc>
          <w:tcPr>
            <w:tcW w:w="1157" w:type="dxa"/>
          </w:tcPr>
          <w:p w14:paraId="74C07084" w14:textId="37B54B5D"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5A9778F" w14:textId="4FD6E48A" w:rsidR="001D0E16" w:rsidRPr="001B5B54" w:rsidRDefault="001D0E16" w:rsidP="00584C28">
            <w:pPr>
              <w:pStyle w:val="MILTableText"/>
            </w:pPr>
            <w:r w:rsidRPr="001D0E16">
              <w:t>@@OLD</w:t>
            </w:r>
            <w:r>
              <w:t>INTFI</w:t>
            </w:r>
            <w:r w:rsidRPr="001D0E16">
              <w:t>RHO@@</w:t>
            </w:r>
          </w:p>
        </w:tc>
        <w:tc>
          <w:tcPr>
            <w:tcW w:w="1283" w:type="dxa"/>
          </w:tcPr>
          <w:p w14:paraId="215C6951" w14:textId="62603229" w:rsidR="001D0E16" w:rsidRPr="001B5B54" w:rsidRDefault="001D0E16" w:rsidP="00584C28">
            <w:pPr>
              <w:pStyle w:val="MILTableText"/>
            </w:pPr>
            <w:r w:rsidRPr="001D0E16">
              <w:t>@@NEW</w:t>
            </w:r>
            <w:r>
              <w:t>INTFI</w:t>
            </w:r>
            <w:r w:rsidRPr="001D0E16">
              <w:t>RHO@@</w:t>
            </w:r>
          </w:p>
        </w:tc>
        <w:tc>
          <w:tcPr>
            <w:tcW w:w="5833" w:type="dxa"/>
          </w:tcPr>
          <w:p w14:paraId="7140FD06" w14:textId="2B28FBE5" w:rsidR="001D0E16" w:rsidRPr="001B5B54" w:rsidRDefault="001D0E16" w:rsidP="00584C28">
            <w:pPr>
              <w:pStyle w:val="MILTableText"/>
            </w:pPr>
            <w:r w:rsidRPr="001355EB">
              <w:t xml:space="preserve">The </w:t>
            </w:r>
            <w:r>
              <w:t>correlation between the dividend yield process and the total return process</w:t>
            </w:r>
          </w:p>
        </w:tc>
      </w:tr>
    </w:tbl>
    <w:p w14:paraId="013A3555" w14:textId="77777777" w:rsidR="00584C28" w:rsidRDefault="00584C28" w:rsidP="00584C28">
      <w:pPr>
        <w:pStyle w:val="MILReportSubSection"/>
        <w:numPr>
          <w:ilvl w:val="0"/>
          <w:numId w:val="0"/>
        </w:numPr>
        <w:ind w:left="1008" w:hanging="1008"/>
        <w:rPr>
          <w:sz w:val="18"/>
          <w:szCs w:val="18"/>
        </w:rPr>
      </w:pPr>
    </w:p>
    <w:p w14:paraId="37452548" w14:textId="77777777" w:rsidR="00584C28" w:rsidRDefault="00584C28">
      <w:pPr>
        <w:spacing w:line="240" w:lineRule="auto"/>
        <w:rPr>
          <w:b/>
          <w:color w:val="004877"/>
        </w:rPr>
      </w:pPr>
      <w:r>
        <w:br w:type="page"/>
      </w:r>
    </w:p>
    <w:p w14:paraId="3DB1E27D" w14:textId="311CC1D7" w:rsidR="000842DA" w:rsidRPr="00255C34" w:rsidRDefault="000842DA" w:rsidP="000842DA">
      <w:pPr>
        <w:pStyle w:val="MILReportSubSection"/>
        <w:rPr>
          <w:sz w:val="18"/>
          <w:szCs w:val="18"/>
        </w:rPr>
      </w:pPr>
      <w:bookmarkStart w:id="81" w:name="_Toc483381636"/>
      <w:r w:rsidRPr="00255C34">
        <w:rPr>
          <w:sz w:val="18"/>
          <w:szCs w:val="18"/>
        </w:rPr>
        <w:lastRenderedPageBreak/>
        <w:t>Distributions</w:t>
      </w:r>
      <w:bookmarkEnd w:id="81"/>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%’ile</w:t>
            </w:r>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584C28">
            <w:pPr>
              <w:pStyle w:val="MILTableText"/>
            </w:pPr>
            <w:r w:rsidRPr="001B5B54">
              <w:t>5%</w:t>
            </w:r>
          </w:p>
        </w:tc>
        <w:tc>
          <w:tcPr>
            <w:tcW w:w="1440" w:type="dxa"/>
          </w:tcPr>
          <w:p w14:paraId="2DF52CC2" w14:textId="7E7C1A35" w:rsidR="009E3349" w:rsidRPr="001B5B54" w:rsidRDefault="002C4A09" w:rsidP="00584C28">
            <w:pPr>
              <w:pStyle w:val="MILTableText"/>
            </w:pPr>
            <w:r w:rsidRPr="001B5B54">
              <w:t>@@</w:t>
            </w:r>
            <w:r w:rsidR="009E3349" w:rsidRPr="001B5B54">
              <w:t>OLD</w:t>
            </w:r>
            <w:r w:rsidR="00A830FF" w:rsidRPr="001B5B54">
              <w:t>INTFI</w:t>
            </w:r>
            <w:r w:rsidR="009E3349" w:rsidRPr="001B5B54">
              <w:t>1_5</w:t>
            </w:r>
            <w:r w:rsidRPr="001B5B54">
              <w:t>@@</w:t>
            </w:r>
          </w:p>
        </w:tc>
        <w:tc>
          <w:tcPr>
            <w:tcW w:w="1440" w:type="dxa"/>
          </w:tcPr>
          <w:p w14:paraId="31C2E88B" w14:textId="5F5C511E" w:rsidR="009E3349" w:rsidRPr="001B5B54" w:rsidRDefault="002C4A09" w:rsidP="00584C28">
            <w:pPr>
              <w:pStyle w:val="MILTableText"/>
            </w:pPr>
            <w:r w:rsidRPr="001B5B54">
              <w:t>@@</w:t>
            </w:r>
            <w:r w:rsidR="009E3349" w:rsidRPr="001B5B54">
              <w:t>OLD</w:t>
            </w:r>
            <w:r w:rsidR="00A830FF" w:rsidRPr="001B5B54">
              <w:t>INTFI</w:t>
            </w:r>
            <w:r w:rsidR="009E3349" w:rsidRPr="001B5B54">
              <w:t>5_5</w:t>
            </w:r>
            <w:r w:rsidRPr="001B5B54">
              <w:t>@@</w:t>
            </w:r>
          </w:p>
        </w:tc>
        <w:tc>
          <w:tcPr>
            <w:tcW w:w="1440" w:type="dxa"/>
          </w:tcPr>
          <w:p w14:paraId="1D5FDCB6" w14:textId="7CD112AB" w:rsidR="009E3349" w:rsidRPr="001B5B54" w:rsidRDefault="002C4A09" w:rsidP="00584C28">
            <w:pPr>
              <w:pStyle w:val="MILTableText"/>
            </w:pPr>
            <w:r w:rsidRPr="001B5B54">
              <w:t>@@</w:t>
            </w:r>
            <w:r w:rsidR="009E3349" w:rsidRPr="001B5B54">
              <w:t>OLD</w:t>
            </w:r>
            <w:r w:rsidR="00A830FF" w:rsidRPr="001B5B54">
              <w:t>INTFI</w:t>
            </w:r>
            <w:r w:rsidR="009E3349" w:rsidRPr="001B5B54">
              <w:t>10_5</w:t>
            </w:r>
            <w:r w:rsidRPr="001B5B54">
              <w:t>@@</w:t>
            </w:r>
          </w:p>
        </w:tc>
        <w:tc>
          <w:tcPr>
            <w:tcW w:w="1440" w:type="dxa"/>
          </w:tcPr>
          <w:p w14:paraId="01A2FF26" w14:textId="7D7D7672" w:rsidR="009E3349" w:rsidRPr="001B5B54" w:rsidRDefault="002C4A09" w:rsidP="00584C28">
            <w:pPr>
              <w:pStyle w:val="MILTableText"/>
            </w:pPr>
            <w:r w:rsidRPr="001B5B54">
              <w:t>@@</w:t>
            </w:r>
            <w:r w:rsidR="009E3349" w:rsidRPr="001B5B54">
              <w:t>OLD</w:t>
            </w:r>
            <w:r w:rsidR="00A830FF" w:rsidRPr="001B5B54">
              <w:t>INTFI</w:t>
            </w:r>
            <w:r w:rsidR="009E3349" w:rsidRPr="001B5B54">
              <w:t>15_5</w:t>
            </w:r>
            <w:r w:rsidRPr="001B5B54">
              <w:t>@@</w:t>
            </w:r>
          </w:p>
        </w:tc>
        <w:tc>
          <w:tcPr>
            <w:tcW w:w="1440" w:type="dxa"/>
          </w:tcPr>
          <w:p w14:paraId="6522FDCA" w14:textId="1DCFC626" w:rsidR="009E3349" w:rsidRPr="001B5B54" w:rsidRDefault="002C4A09" w:rsidP="00584C28">
            <w:pPr>
              <w:pStyle w:val="MILTableText"/>
            </w:pPr>
            <w:r w:rsidRPr="001B5B54">
              <w:t>@@</w:t>
            </w:r>
            <w:r w:rsidR="009E3349" w:rsidRPr="001B5B54">
              <w:t>OLD</w:t>
            </w:r>
            <w:r w:rsidR="00A830FF" w:rsidRPr="001B5B54">
              <w:t>INTFI</w:t>
            </w:r>
            <w:r w:rsidR="009E3349" w:rsidRPr="001B5B54">
              <w:t>25_5</w:t>
            </w:r>
            <w:r w:rsidRPr="001B5B54">
              <w:t>@@</w:t>
            </w:r>
          </w:p>
        </w:tc>
        <w:tc>
          <w:tcPr>
            <w:tcW w:w="1440" w:type="dxa"/>
          </w:tcPr>
          <w:p w14:paraId="0A6F15F0" w14:textId="340ED794" w:rsidR="009E3349" w:rsidRPr="001B5B54" w:rsidRDefault="002C4A09" w:rsidP="00584C28">
            <w:pPr>
              <w:pStyle w:val="MILTableText"/>
            </w:pPr>
            <w:r w:rsidRPr="001B5B54">
              <w:t>@@</w:t>
            </w:r>
            <w:r w:rsidR="009E3349" w:rsidRPr="001B5B54">
              <w:t>OLD</w:t>
            </w:r>
            <w:r w:rsidR="00A830FF" w:rsidRPr="001B5B54">
              <w:t>INTFI</w:t>
            </w:r>
            <w:r w:rsidR="009E3349" w:rsidRPr="001B5B54">
              <w:t>30_5</w:t>
            </w:r>
            <w:r w:rsidRPr="001B5B54">
              <w:t>@@</w:t>
            </w:r>
          </w:p>
        </w:tc>
      </w:tr>
      <w:tr w:rsidR="009E3349" w14:paraId="60208660" w14:textId="77777777" w:rsidTr="0005649E">
        <w:trPr>
          <w:trHeight w:hRule="exact" w:val="432"/>
        </w:trPr>
        <w:tc>
          <w:tcPr>
            <w:tcW w:w="1020" w:type="dxa"/>
          </w:tcPr>
          <w:p w14:paraId="15A894D6" w14:textId="77777777" w:rsidR="009E3349" w:rsidRPr="001B5B54" w:rsidRDefault="009E3349" w:rsidP="00584C28">
            <w:pPr>
              <w:pStyle w:val="MILTableText"/>
            </w:pPr>
            <w:r w:rsidRPr="001B5B54">
              <w:t>25%</w:t>
            </w:r>
          </w:p>
        </w:tc>
        <w:tc>
          <w:tcPr>
            <w:tcW w:w="1440" w:type="dxa"/>
          </w:tcPr>
          <w:p w14:paraId="7F628B16" w14:textId="653B5DA5" w:rsidR="009E3349" w:rsidRPr="001B5B54" w:rsidRDefault="002C4A09" w:rsidP="00584C28">
            <w:pPr>
              <w:pStyle w:val="MILTableText"/>
            </w:pPr>
            <w:r w:rsidRPr="001B5B54">
              <w:t>@@</w:t>
            </w:r>
            <w:r w:rsidR="009E3349" w:rsidRPr="001B5B54">
              <w:t>OLD</w:t>
            </w:r>
            <w:r w:rsidR="00A830FF" w:rsidRPr="001B5B54">
              <w:t>INTFI</w:t>
            </w:r>
            <w:r w:rsidR="009E3349" w:rsidRPr="001B5B54">
              <w:t>1_25</w:t>
            </w:r>
            <w:r w:rsidRPr="001B5B54">
              <w:t>@@</w:t>
            </w:r>
          </w:p>
        </w:tc>
        <w:tc>
          <w:tcPr>
            <w:tcW w:w="1440" w:type="dxa"/>
          </w:tcPr>
          <w:p w14:paraId="027ED7C9" w14:textId="419FAB85" w:rsidR="009E3349" w:rsidRPr="001B5B54" w:rsidRDefault="002C4A09" w:rsidP="00584C28">
            <w:pPr>
              <w:pStyle w:val="MILTableText"/>
            </w:pPr>
            <w:r w:rsidRPr="001B5B54">
              <w:t>@@</w:t>
            </w:r>
            <w:r w:rsidR="009E3349" w:rsidRPr="001B5B54">
              <w:t>OLD</w:t>
            </w:r>
            <w:r w:rsidR="00A830FF" w:rsidRPr="001B5B54">
              <w:t>INTFI</w:t>
            </w:r>
            <w:r w:rsidR="009E3349" w:rsidRPr="001B5B54">
              <w:t>5_25</w:t>
            </w:r>
            <w:r w:rsidRPr="001B5B54">
              <w:t>@@</w:t>
            </w:r>
          </w:p>
        </w:tc>
        <w:tc>
          <w:tcPr>
            <w:tcW w:w="1440" w:type="dxa"/>
          </w:tcPr>
          <w:p w14:paraId="5728F92F" w14:textId="52C2FE9F" w:rsidR="009E3349" w:rsidRPr="001B5B54" w:rsidRDefault="002C4A09" w:rsidP="00584C28">
            <w:pPr>
              <w:pStyle w:val="MILTableText"/>
            </w:pPr>
            <w:r w:rsidRPr="001B5B54">
              <w:t>@@</w:t>
            </w:r>
            <w:r w:rsidR="009E3349" w:rsidRPr="001B5B54">
              <w:t>OLD</w:t>
            </w:r>
            <w:r w:rsidR="00A830FF" w:rsidRPr="001B5B54">
              <w:t>INTFI</w:t>
            </w:r>
            <w:r w:rsidR="009E3349" w:rsidRPr="001B5B54">
              <w:t>10_25</w:t>
            </w:r>
            <w:r w:rsidRPr="001B5B54">
              <w:t>@@</w:t>
            </w:r>
          </w:p>
        </w:tc>
        <w:tc>
          <w:tcPr>
            <w:tcW w:w="1440" w:type="dxa"/>
          </w:tcPr>
          <w:p w14:paraId="59EC5EA3" w14:textId="5D313C31" w:rsidR="009E3349" w:rsidRPr="001B5B54" w:rsidRDefault="002C4A09" w:rsidP="00584C28">
            <w:pPr>
              <w:pStyle w:val="MILTableText"/>
            </w:pPr>
            <w:r w:rsidRPr="001B5B54">
              <w:t>@@</w:t>
            </w:r>
            <w:r w:rsidR="009E3349" w:rsidRPr="001B5B54">
              <w:t>OLD</w:t>
            </w:r>
            <w:r w:rsidR="00A830FF" w:rsidRPr="001B5B54">
              <w:t>INTFI</w:t>
            </w:r>
            <w:r w:rsidR="009E3349" w:rsidRPr="001B5B54">
              <w:t>15_25</w:t>
            </w:r>
            <w:r w:rsidRPr="001B5B54">
              <w:t>@@</w:t>
            </w:r>
          </w:p>
        </w:tc>
        <w:tc>
          <w:tcPr>
            <w:tcW w:w="1440" w:type="dxa"/>
          </w:tcPr>
          <w:p w14:paraId="5BF76689" w14:textId="3BB2175C" w:rsidR="009E3349" w:rsidRPr="001B5B54" w:rsidRDefault="002C4A09" w:rsidP="00584C28">
            <w:pPr>
              <w:pStyle w:val="MILTableText"/>
            </w:pPr>
            <w:r w:rsidRPr="001B5B54">
              <w:t>@@</w:t>
            </w:r>
            <w:r w:rsidR="009E3349" w:rsidRPr="001B5B54">
              <w:t>OLD</w:t>
            </w:r>
            <w:r w:rsidR="00A830FF" w:rsidRPr="001B5B54">
              <w:t>INTFI</w:t>
            </w:r>
            <w:r w:rsidR="009E3349" w:rsidRPr="001B5B54">
              <w:t>25_25</w:t>
            </w:r>
            <w:r w:rsidRPr="001B5B54">
              <w:t>@@</w:t>
            </w:r>
          </w:p>
        </w:tc>
        <w:tc>
          <w:tcPr>
            <w:tcW w:w="1440" w:type="dxa"/>
          </w:tcPr>
          <w:p w14:paraId="3D256F02" w14:textId="6A9FC3B1" w:rsidR="009E3349" w:rsidRPr="001B5B54" w:rsidRDefault="002C4A09" w:rsidP="00584C28">
            <w:pPr>
              <w:pStyle w:val="MILTableText"/>
            </w:pPr>
            <w:r w:rsidRPr="001B5B54">
              <w:t>@@</w:t>
            </w:r>
            <w:r w:rsidR="009E3349" w:rsidRPr="001B5B54">
              <w:t>OLD</w:t>
            </w:r>
            <w:r w:rsidR="00A830FF" w:rsidRPr="001B5B54">
              <w:t>INTFI</w:t>
            </w:r>
            <w:r w:rsidR="009E3349" w:rsidRPr="001B5B54">
              <w:t>30_25</w:t>
            </w:r>
            <w:r w:rsidRPr="001B5B54">
              <w:t>@@</w:t>
            </w:r>
          </w:p>
        </w:tc>
      </w:tr>
      <w:tr w:rsidR="009E3349" w14:paraId="6820FE6A" w14:textId="77777777" w:rsidTr="0005649E">
        <w:trPr>
          <w:trHeight w:hRule="exact" w:val="432"/>
        </w:trPr>
        <w:tc>
          <w:tcPr>
            <w:tcW w:w="1020" w:type="dxa"/>
          </w:tcPr>
          <w:p w14:paraId="5AD00B3B" w14:textId="77777777" w:rsidR="009E3349" w:rsidRPr="001B5B54" w:rsidRDefault="009E3349" w:rsidP="00584C28">
            <w:pPr>
              <w:pStyle w:val="MILTableText"/>
            </w:pPr>
            <w:r w:rsidRPr="001B5B54">
              <w:t>50%</w:t>
            </w:r>
          </w:p>
        </w:tc>
        <w:tc>
          <w:tcPr>
            <w:tcW w:w="1440" w:type="dxa"/>
          </w:tcPr>
          <w:p w14:paraId="7A4BC806" w14:textId="7A3D7845" w:rsidR="009E3349" w:rsidRPr="001B5B54" w:rsidRDefault="002C4A09" w:rsidP="00584C28">
            <w:pPr>
              <w:pStyle w:val="MILTableText"/>
            </w:pPr>
            <w:r w:rsidRPr="001B5B54">
              <w:t>@@</w:t>
            </w:r>
            <w:r w:rsidR="009E3349" w:rsidRPr="001B5B54">
              <w:t>OLD</w:t>
            </w:r>
            <w:r w:rsidR="00A830FF" w:rsidRPr="001B5B54">
              <w:t>INTFI</w:t>
            </w:r>
            <w:r w:rsidR="009E3349" w:rsidRPr="001B5B54">
              <w:t>1_50</w:t>
            </w:r>
            <w:r w:rsidRPr="001B5B54">
              <w:t>@@</w:t>
            </w:r>
          </w:p>
        </w:tc>
        <w:tc>
          <w:tcPr>
            <w:tcW w:w="1440" w:type="dxa"/>
          </w:tcPr>
          <w:p w14:paraId="4845761B" w14:textId="4C572766" w:rsidR="009E3349" w:rsidRPr="001B5B54" w:rsidRDefault="002C4A09" w:rsidP="00584C28">
            <w:pPr>
              <w:pStyle w:val="MILTableText"/>
            </w:pPr>
            <w:r w:rsidRPr="001B5B54">
              <w:t>@@</w:t>
            </w:r>
            <w:r w:rsidR="009E3349" w:rsidRPr="001B5B54">
              <w:t>OLD</w:t>
            </w:r>
            <w:r w:rsidR="00A830FF" w:rsidRPr="001B5B54">
              <w:t>INTFI</w:t>
            </w:r>
            <w:r w:rsidR="009E3349" w:rsidRPr="001B5B54">
              <w:t>5_50</w:t>
            </w:r>
            <w:r w:rsidRPr="001B5B54">
              <w:t>@@</w:t>
            </w:r>
          </w:p>
        </w:tc>
        <w:tc>
          <w:tcPr>
            <w:tcW w:w="1440" w:type="dxa"/>
          </w:tcPr>
          <w:p w14:paraId="2BD0C140" w14:textId="022AC1B0" w:rsidR="009E3349" w:rsidRPr="001B5B54" w:rsidRDefault="002C4A09" w:rsidP="00584C28">
            <w:pPr>
              <w:pStyle w:val="MILTableText"/>
            </w:pPr>
            <w:r w:rsidRPr="001B5B54">
              <w:t>@@</w:t>
            </w:r>
            <w:r w:rsidR="009E3349" w:rsidRPr="001B5B54">
              <w:t>OLD</w:t>
            </w:r>
            <w:r w:rsidR="00A830FF" w:rsidRPr="001B5B54">
              <w:t>INTFI</w:t>
            </w:r>
            <w:r w:rsidR="009E3349" w:rsidRPr="001B5B54">
              <w:t>10_50</w:t>
            </w:r>
            <w:r w:rsidRPr="001B5B54">
              <w:t>@@</w:t>
            </w:r>
          </w:p>
        </w:tc>
        <w:tc>
          <w:tcPr>
            <w:tcW w:w="1440" w:type="dxa"/>
          </w:tcPr>
          <w:p w14:paraId="02928D1E" w14:textId="07298FF4" w:rsidR="009E3349" w:rsidRPr="001B5B54" w:rsidRDefault="002C4A09" w:rsidP="00584C28">
            <w:pPr>
              <w:pStyle w:val="MILTableText"/>
            </w:pPr>
            <w:r w:rsidRPr="001B5B54">
              <w:t>@@</w:t>
            </w:r>
            <w:r w:rsidR="009E3349" w:rsidRPr="001B5B54">
              <w:t>OLD</w:t>
            </w:r>
            <w:r w:rsidR="00A830FF" w:rsidRPr="001B5B54">
              <w:t>INTFI</w:t>
            </w:r>
            <w:r w:rsidR="009E3349" w:rsidRPr="001B5B54">
              <w:t>15_50</w:t>
            </w:r>
            <w:r w:rsidRPr="001B5B54">
              <w:t>@@</w:t>
            </w:r>
          </w:p>
        </w:tc>
        <w:tc>
          <w:tcPr>
            <w:tcW w:w="1440" w:type="dxa"/>
          </w:tcPr>
          <w:p w14:paraId="4B3C7BB5" w14:textId="4D59F384" w:rsidR="009E3349" w:rsidRPr="001B5B54" w:rsidRDefault="002C4A09" w:rsidP="00584C28">
            <w:pPr>
              <w:pStyle w:val="MILTableText"/>
            </w:pPr>
            <w:r w:rsidRPr="001B5B54">
              <w:t>@@</w:t>
            </w:r>
            <w:r w:rsidR="009E3349" w:rsidRPr="001B5B54">
              <w:t>OLD</w:t>
            </w:r>
            <w:r w:rsidR="00A830FF" w:rsidRPr="001B5B54">
              <w:t>INTFI</w:t>
            </w:r>
            <w:r w:rsidR="009E3349" w:rsidRPr="001B5B54">
              <w:t>25_50</w:t>
            </w:r>
            <w:r w:rsidRPr="001B5B54">
              <w:t>@@</w:t>
            </w:r>
          </w:p>
        </w:tc>
        <w:tc>
          <w:tcPr>
            <w:tcW w:w="1440" w:type="dxa"/>
          </w:tcPr>
          <w:p w14:paraId="6A62B75B" w14:textId="3EFE04E7" w:rsidR="009E3349" w:rsidRPr="001B5B54" w:rsidRDefault="002C4A09" w:rsidP="00584C28">
            <w:pPr>
              <w:pStyle w:val="MILTableText"/>
            </w:pPr>
            <w:r w:rsidRPr="001B5B54">
              <w:t>@@</w:t>
            </w:r>
            <w:r w:rsidR="009E3349" w:rsidRPr="001B5B54">
              <w:t>OLD</w:t>
            </w:r>
            <w:r w:rsidR="00A830FF" w:rsidRPr="001B5B54">
              <w:t>INTFI</w:t>
            </w:r>
            <w:r w:rsidR="009E3349" w:rsidRPr="001B5B54">
              <w:t>30_50</w:t>
            </w:r>
            <w:r w:rsidRPr="001B5B54">
              <w:t>@@</w:t>
            </w:r>
          </w:p>
        </w:tc>
      </w:tr>
      <w:tr w:rsidR="009E3349" w14:paraId="0C78D47D" w14:textId="77777777" w:rsidTr="0005649E">
        <w:trPr>
          <w:trHeight w:hRule="exact" w:val="432"/>
        </w:trPr>
        <w:tc>
          <w:tcPr>
            <w:tcW w:w="1020" w:type="dxa"/>
          </w:tcPr>
          <w:p w14:paraId="54CD18F9" w14:textId="77777777" w:rsidR="009E3349" w:rsidRPr="001B5B54" w:rsidRDefault="009E3349" w:rsidP="00584C28">
            <w:pPr>
              <w:pStyle w:val="MILTableText"/>
            </w:pPr>
            <w:r w:rsidRPr="001B5B54">
              <w:t>75%</w:t>
            </w:r>
          </w:p>
        </w:tc>
        <w:tc>
          <w:tcPr>
            <w:tcW w:w="1440" w:type="dxa"/>
          </w:tcPr>
          <w:p w14:paraId="5B43FAF2" w14:textId="7EEDA05F" w:rsidR="009E3349" w:rsidRPr="001B5B54" w:rsidRDefault="002C4A09" w:rsidP="00584C28">
            <w:pPr>
              <w:pStyle w:val="MILTableText"/>
            </w:pPr>
            <w:r w:rsidRPr="001B5B54">
              <w:t>@@</w:t>
            </w:r>
            <w:r w:rsidR="009E3349" w:rsidRPr="001B5B54">
              <w:t>OLD</w:t>
            </w:r>
            <w:r w:rsidR="00A830FF" w:rsidRPr="001B5B54">
              <w:t>INTFI</w:t>
            </w:r>
            <w:r w:rsidR="009E3349" w:rsidRPr="001B5B54">
              <w:t>1_75</w:t>
            </w:r>
            <w:r w:rsidRPr="001B5B54">
              <w:t>@@</w:t>
            </w:r>
          </w:p>
        </w:tc>
        <w:tc>
          <w:tcPr>
            <w:tcW w:w="1440" w:type="dxa"/>
          </w:tcPr>
          <w:p w14:paraId="59FF04BB" w14:textId="782E98A3" w:rsidR="009E3349" w:rsidRPr="001B5B54" w:rsidRDefault="002C4A09" w:rsidP="00584C28">
            <w:pPr>
              <w:pStyle w:val="MILTableText"/>
            </w:pPr>
            <w:r w:rsidRPr="001B5B54">
              <w:t>@@</w:t>
            </w:r>
            <w:r w:rsidR="009E3349" w:rsidRPr="001B5B54">
              <w:t>OLD</w:t>
            </w:r>
            <w:r w:rsidR="00A830FF" w:rsidRPr="001B5B54">
              <w:t>INTFI</w:t>
            </w:r>
            <w:r w:rsidR="009E3349" w:rsidRPr="001B5B54">
              <w:t>5_75</w:t>
            </w:r>
            <w:r w:rsidRPr="001B5B54">
              <w:t>@@</w:t>
            </w:r>
          </w:p>
        </w:tc>
        <w:tc>
          <w:tcPr>
            <w:tcW w:w="1440" w:type="dxa"/>
          </w:tcPr>
          <w:p w14:paraId="27656C93" w14:textId="2E2CE897" w:rsidR="009E3349" w:rsidRPr="001B5B54" w:rsidRDefault="002C4A09" w:rsidP="00584C28">
            <w:pPr>
              <w:pStyle w:val="MILTableText"/>
            </w:pPr>
            <w:r w:rsidRPr="001B5B54">
              <w:t>@@</w:t>
            </w:r>
            <w:r w:rsidR="009E3349" w:rsidRPr="001B5B54">
              <w:t>OLD</w:t>
            </w:r>
            <w:r w:rsidR="00A830FF" w:rsidRPr="001B5B54">
              <w:t>INTFI</w:t>
            </w:r>
            <w:r w:rsidR="009E3349" w:rsidRPr="001B5B54">
              <w:t>10_75</w:t>
            </w:r>
            <w:r w:rsidRPr="001B5B54">
              <w:t>@@</w:t>
            </w:r>
          </w:p>
        </w:tc>
        <w:tc>
          <w:tcPr>
            <w:tcW w:w="1440" w:type="dxa"/>
          </w:tcPr>
          <w:p w14:paraId="790319CB" w14:textId="37474B29" w:rsidR="009E3349" w:rsidRPr="001B5B54" w:rsidRDefault="002C4A09" w:rsidP="00584C28">
            <w:pPr>
              <w:pStyle w:val="MILTableText"/>
            </w:pPr>
            <w:r w:rsidRPr="001B5B54">
              <w:t>@@</w:t>
            </w:r>
            <w:r w:rsidR="009E3349" w:rsidRPr="001B5B54">
              <w:t>OLD</w:t>
            </w:r>
            <w:r w:rsidR="00A830FF" w:rsidRPr="001B5B54">
              <w:t>INTFI</w:t>
            </w:r>
            <w:r w:rsidR="009E3349" w:rsidRPr="001B5B54">
              <w:t>15_75</w:t>
            </w:r>
            <w:r w:rsidRPr="001B5B54">
              <w:t>@@</w:t>
            </w:r>
          </w:p>
        </w:tc>
        <w:tc>
          <w:tcPr>
            <w:tcW w:w="1440" w:type="dxa"/>
          </w:tcPr>
          <w:p w14:paraId="07016B26" w14:textId="4249F964" w:rsidR="009E3349" w:rsidRPr="001B5B54" w:rsidRDefault="002C4A09" w:rsidP="00584C28">
            <w:pPr>
              <w:pStyle w:val="MILTableText"/>
            </w:pPr>
            <w:r w:rsidRPr="001B5B54">
              <w:t>@@</w:t>
            </w:r>
            <w:r w:rsidR="009E3349" w:rsidRPr="001B5B54">
              <w:t>OLD</w:t>
            </w:r>
            <w:r w:rsidR="00A830FF" w:rsidRPr="001B5B54">
              <w:t>INTFI</w:t>
            </w:r>
            <w:r w:rsidR="009E3349" w:rsidRPr="001B5B54">
              <w:t>25_75</w:t>
            </w:r>
            <w:r w:rsidRPr="001B5B54">
              <w:t>@@</w:t>
            </w:r>
          </w:p>
        </w:tc>
        <w:tc>
          <w:tcPr>
            <w:tcW w:w="1440" w:type="dxa"/>
          </w:tcPr>
          <w:p w14:paraId="5C784195" w14:textId="04313591" w:rsidR="009E3349" w:rsidRPr="001B5B54" w:rsidRDefault="002C4A09" w:rsidP="00584C28">
            <w:pPr>
              <w:pStyle w:val="MILTableText"/>
            </w:pPr>
            <w:r w:rsidRPr="001B5B54">
              <w:t>@@</w:t>
            </w:r>
            <w:r w:rsidR="009E3349" w:rsidRPr="001B5B54">
              <w:t>OLD</w:t>
            </w:r>
            <w:r w:rsidR="00A830FF" w:rsidRPr="001B5B54">
              <w:t>INTFI</w:t>
            </w:r>
            <w:r w:rsidR="009E3349" w:rsidRPr="001B5B54">
              <w:t>30_75</w:t>
            </w:r>
            <w:r w:rsidRPr="001B5B54">
              <w:t>@@</w:t>
            </w:r>
          </w:p>
        </w:tc>
      </w:tr>
      <w:tr w:rsidR="009E3349" w14:paraId="146115BA" w14:textId="77777777" w:rsidTr="0005649E">
        <w:trPr>
          <w:trHeight w:hRule="exact" w:val="432"/>
        </w:trPr>
        <w:tc>
          <w:tcPr>
            <w:tcW w:w="1020" w:type="dxa"/>
          </w:tcPr>
          <w:p w14:paraId="127C6D58" w14:textId="77777777" w:rsidR="009E3349" w:rsidRPr="001B5B54" w:rsidRDefault="009E3349" w:rsidP="00584C28">
            <w:pPr>
              <w:pStyle w:val="MILTableText"/>
            </w:pPr>
            <w:r w:rsidRPr="001B5B54">
              <w:t>95%</w:t>
            </w:r>
          </w:p>
        </w:tc>
        <w:tc>
          <w:tcPr>
            <w:tcW w:w="1440" w:type="dxa"/>
          </w:tcPr>
          <w:p w14:paraId="4A7B89B5" w14:textId="3CA39D3A" w:rsidR="009E3349" w:rsidRPr="001B5B54" w:rsidRDefault="002C4A09" w:rsidP="00584C28">
            <w:pPr>
              <w:pStyle w:val="MILTableText"/>
            </w:pPr>
            <w:r w:rsidRPr="001B5B54">
              <w:t>@@</w:t>
            </w:r>
            <w:r w:rsidR="009E3349" w:rsidRPr="001B5B54">
              <w:t>OLD</w:t>
            </w:r>
            <w:r w:rsidR="00A830FF" w:rsidRPr="001B5B54">
              <w:t>INTFI</w:t>
            </w:r>
            <w:r w:rsidR="009E3349" w:rsidRPr="001B5B54">
              <w:t>1_95</w:t>
            </w:r>
            <w:r w:rsidRPr="001B5B54">
              <w:t>@@</w:t>
            </w:r>
          </w:p>
        </w:tc>
        <w:tc>
          <w:tcPr>
            <w:tcW w:w="1440" w:type="dxa"/>
          </w:tcPr>
          <w:p w14:paraId="005EBC33" w14:textId="30AA0EA0" w:rsidR="009E3349" w:rsidRPr="001B5B54" w:rsidRDefault="002C4A09" w:rsidP="00584C28">
            <w:pPr>
              <w:pStyle w:val="MILTableText"/>
            </w:pPr>
            <w:r w:rsidRPr="001B5B54">
              <w:t>@@</w:t>
            </w:r>
            <w:r w:rsidR="009E3349" w:rsidRPr="001B5B54">
              <w:t>OLD</w:t>
            </w:r>
            <w:r w:rsidR="00A830FF" w:rsidRPr="001B5B54">
              <w:t>INTFI</w:t>
            </w:r>
            <w:r w:rsidR="009E3349" w:rsidRPr="001B5B54">
              <w:t>5_95</w:t>
            </w:r>
            <w:r w:rsidRPr="001B5B54">
              <w:t>@@</w:t>
            </w:r>
          </w:p>
        </w:tc>
        <w:tc>
          <w:tcPr>
            <w:tcW w:w="1440" w:type="dxa"/>
          </w:tcPr>
          <w:p w14:paraId="4D66A307" w14:textId="21A00756" w:rsidR="009E3349" w:rsidRPr="001B5B54" w:rsidRDefault="002C4A09" w:rsidP="00584C28">
            <w:pPr>
              <w:pStyle w:val="MILTableText"/>
            </w:pPr>
            <w:r w:rsidRPr="001B5B54">
              <w:t>@@</w:t>
            </w:r>
            <w:r w:rsidR="009E3349" w:rsidRPr="001B5B54">
              <w:t>OLD</w:t>
            </w:r>
            <w:r w:rsidR="00A830FF" w:rsidRPr="001B5B54">
              <w:t>INTFI</w:t>
            </w:r>
            <w:r w:rsidR="009E3349" w:rsidRPr="001B5B54">
              <w:t>10_95</w:t>
            </w:r>
            <w:r w:rsidRPr="001B5B54">
              <w:t>@@</w:t>
            </w:r>
          </w:p>
        </w:tc>
        <w:tc>
          <w:tcPr>
            <w:tcW w:w="1440" w:type="dxa"/>
          </w:tcPr>
          <w:p w14:paraId="75892DB7" w14:textId="08BB7127" w:rsidR="009E3349" w:rsidRPr="001B5B54" w:rsidRDefault="002C4A09" w:rsidP="00584C28">
            <w:pPr>
              <w:pStyle w:val="MILTableText"/>
            </w:pPr>
            <w:r w:rsidRPr="001B5B54">
              <w:t>@@</w:t>
            </w:r>
            <w:r w:rsidR="009E3349" w:rsidRPr="001B5B54">
              <w:t>OLD</w:t>
            </w:r>
            <w:r w:rsidR="00A830FF" w:rsidRPr="001B5B54">
              <w:t>INTFI</w:t>
            </w:r>
            <w:r w:rsidR="009E3349" w:rsidRPr="001B5B54">
              <w:t>15_95</w:t>
            </w:r>
            <w:r w:rsidRPr="001B5B54">
              <w:t>@@</w:t>
            </w:r>
          </w:p>
        </w:tc>
        <w:tc>
          <w:tcPr>
            <w:tcW w:w="1440" w:type="dxa"/>
          </w:tcPr>
          <w:p w14:paraId="2AABBC78" w14:textId="3D08D007" w:rsidR="009E3349" w:rsidRPr="001B5B54" w:rsidRDefault="002C4A09" w:rsidP="00584C28">
            <w:pPr>
              <w:pStyle w:val="MILTableText"/>
            </w:pPr>
            <w:r w:rsidRPr="001B5B54">
              <w:t>@@</w:t>
            </w:r>
            <w:r w:rsidR="009E3349" w:rsidRPr="001B5B54">
              <w:t>OLD</w:t>
            </w:r>
            <w:r w:rsidR="00A830FF" w:rsidRPr="001B5B54">
              <w:t>INTFI</w:t>
            </w:r>
            <w:r w:rsidR="009E3349" w:rsidRPr="001B5B54">
              <w:t>25_95</w:t>
            </w:r>
            <w:r w:rsidRPr="001B5B54">
              <w:t>@@</w:t>
            </w:r>
          </w:p>
        </w:tc>
        <w:tc>
          <w:tcPr>
            <w:tcW w:w="1440" w:type="dxa"/>
          </w:tcPr>
          <w:p w14:paraId="196A0C28" w14:textId="1E820B5C" w:rsidR="009E3349" w:rsidRPr="001B5B54" w:rsidRDefault="002C4A09" w:rsidP="00584C28">
            <w:pPr>
              <w:pStyle w:val="MILTableText"/>
            </w:pPr>
            <w:r w:rsidRPr="001B5B54">
              <w:t>@@</w:t>
            </w:r>
            <w:r w:rsidR="009E3349" w:rsidRPr="001B5B54">
              <w:t>OLD</w:t>
            </w:r>
            <w:r w:rsidR="00A830FF" w:rsidRPr="001B5B54">
              <w:t>INTFI</w:t>
            </w:r>
            <w:r w:rsidR="009E3349" w:rsidRPr="001B5B54">
              <w:t>30_95</w:t>
            </w:r>
            <w:r w:rsidRPr="001B5B54">
              <w:t>@@</w:t>
            </w:r>
          </w:p>
        </w:tc>
      </w:tr>
      <w:tr w:rsidR="009E3349" w14:paraId="7B3F22BF" w14:textId="77777777" w:rsidTr="0005649E">
        <w:trPr>
          <w:trHeight w:hRule="exact" w:val="432"/>
        </w:trPr>
        <w:tc>
          <w:tcPr>
            <w:tcW w:w="1020" w:type="dxa"/>
          </w:tcPr>
          <w:p w14:paraId="6B8B4713" w14:textId="77777777" w:rsidR="009E3349" w:rsidRPr="001B5B54" w:rsidRDefault="009E3349" w:rsidP="00584C28">
            <w:pPr>
              <w:pStyle w:val="MILTableText"/>
            </w:pPr>
            <w:r w:rsidRPr="001B5B54">
              <w:t>Mean</w:t>
            </w:r>
          </w:p>
        </w:tc>
        <w:tc>
          <w:tcPr>
            <w:tcW w:w="1440" w:type="dxa"/>
          </w:tcPr>
          <w:p w14:paraId="5932A12E" w14:textId="0FFF5ABE" w:rsidR="009E3349" w:rsidRPr="001B5B54" w:rsidRDefault="002C4A09" w:rsidP="00584C28">
            <w:pPr>
              <w:pStyle w:val="MILTableText"/>
            </w:pPr>
            <w:r w:rsidRPr="001B5B54">
              <w:t>@@</w:t>
            </w:r>
            <w:r w:rsidR="009E3349" w:rsidRPr="001B5B54">
              <w:t>OLD</w:t>
            </w:r>
            <w:r w:rsidR="00A830FF" w:rsidRPr="001B5B54">
              <w:t>INTFI</w:t>
            </w:r>
            <w:r w:rsidR="009E3349" w:rsidRPr="001B5B54">
              <w:t>1_MU</w:t>
            </w:r>
            <w:r w:rsidRPr="001B5B54">
              <w:t>@@</w:t>
            </w:r>
          </w:p>
        </w:tc>
        <w:tc>
          <w:tcPr>
            <w:tcW w:w="1440" w:type="dxa"/>
          </w:tcPr>
          <w:p w14:paraId="065E5687" w14:textId="536C8510" w:rsidR="009E3349" w:rsidRPr="001B5B54" w:rsidRDefault="002C4A09" w:rsidP="00584C28">
            <w:pPr>
              <w:pStyle w:val="MILTableText"/>
            </w:pPr>
            <w:r w:rsidRPr="001B5B54">
              <w:t>@@</w:t>
            </w:r>
            <w:r w:rsidR="009E3349" w:rsidRPr="001B5B54">
              <w:t>OLD</w:t>
            </w:r>
            <w:r w:rsidR="00A830FF" w:rsidRPr="001B5B54">
              <w:t>INTFI</w:t>
            </w:r>
            <w:r w:rsidR="009E3349" w:rsidRPr="001B5B54">
              <w:t>5_MU</w:t>
            </w:r>
            <w:r w:rsidRPr="001B5B54">
              <w:t>@@</w:t>
            </w:r>
          </w:p>
        </w:tc>
        <w:tc>
          <w:tcPr>
            <w:tcW w:w="1440" w:type="dxa"/>
          </w:tcPr>
          <w:p w14:paraId="6C2A3356" w14:textId="0F3DC803" w:rsidR="009E3349" w:rsidRPr="001B5B54" w:rsidRDefault="002C4A09" w:rsidP="00584C28">
            <w:pPr>
              <w:pStyle w:val="MILTableText"/>
            </w:pPr>
            <w:r w:rsidRPr="001B5B54">
              <w:t>@@</w:t>
            </w:r>
            <w:r w:rsidR="009E3349" w:rsidRPr="001B5B54">
              <w:t>OLD</w:t>
            </w:r>
            <w:r w:rsidR="00A830FF" w:rsidRPr="001B5B54">
              <w:t>INTFI</w:t>
            </w:r>
            <w:r w:rsidR="009E3349" w:rsidRPr="001B5B54">
              <w:t>10_MU</w:t>
            </w:r>
            <w:r w:rsidRPr="001B5B54">
              <w:t>@@</w:t>
            </w:r>
          </w:p>
        </w:tc>
        <w:tc>
          <w:tcPr>
            <w:tcW w:w="1440" w:type="dxa"/>
          </w:tcPr>
          <w:p w14:paraId="2A005039" w14:textId="2F7AD98E" w:rsidR="009E3349" w:rsidRPr="001B5B54" w:rsidRDefault="002C4A09" w:rsidP="00584C28">
            <w:pPr>
              <w:pStyle w:val="MILTableText"/>
            </w:pPr>
            <w:r w:rsidRPr="001B5B54">
              <w:t>@@</w:t>
            </w:r>
            <w:r w:rsidR="009E3349" w:rsidRPr="001B5B54">
              <w:t>OLD</w:t>
            </w:r>
            <w:r w:rsidR="00A830FF" w:rsidRPr="001B5B54">
              <w:t>INTFI</w:t>
            </w:r>
            <w:r w:rsidR="009E3349" w:rsidRPr="001B5B54">
              <w:t>15_MU</w:t>
            </w:r>
            <w:r w:rsidRPr="001B5B54">
              <w:t>@@</w:t>
            </w:r>
          </w:p>
        </w:tc>
        <w:tc>
          <w:tcPr>
            <w:tcW w:w="1440" w:type="dxa"/>
          </w:tcPr>
          <w:p w14:paraId="6912566C" w14:textId="6640DA38" w:rsidR="009E3349" w:rsidRPr="001B5B54" w:rsidRDefault="002C4A09" w:rsidP="00584C28">
            <w:pPr>
              <w:pStyle w:val="MILTableText"/>
            </w:pPr>
            <w:r w:rsidRPr="001B5B54">
              <w:t>@@</w:t>
            </w:r>
            <w:r w:rsidR="009E3349" w:rsidRPr="001B5B54">
              <w:t>OLD</w:t>
            </w:r>
            <w:r w:rsidR="00A830FF" w:rsidRPr="001B5B54">
              <w:t>INTFI</w:t>
            </w:r>
            <w:r w:rsidR="009E3349" w:rsidRPr="001B5B54">
              <w:t>25_MU</w:t>
            </w:r>
            <w:r w:rsidRPr="001B5B54">
              <w:t>@@</w:t>
            </w:r>
          </w:p>
        </w:tc>
        <w:tc>
          <w:tcPr>
            <w:tcW w:w="1440" w:type="dxa"/>
          </w:tcPr>
          <w:p w14:paraId="7F8A6484" w14:textId="6B1B72E1" w:rsidR="009E3349" w:rsidRPr="001B5B54" w:rsidRDefault="002C4A09" w:rsidP="00584C28">
            <w:pPr>
              <w:pStyle w:val="MILTableText"/>
            </w:pPr>
            <w:r w:rsidRPr="001B5B54">
              <w:t>@@</w:t>
            </w:r>
            <w:r w:rsidR="009E3349" w:rsidRPr="001B5B54">
              <w:t>OLD</w:t>
            </w:r>
            <w:r w:rsidR="00A830FF" w:rsidRPr="001B5B54">
              <w:t>INTFI</w:t>
            </w:r>
            <w:r w:rsidR="009E3349" w:rsidRPr="001B5B54">
              <w:t>30_MU</w:t>
            </w:r>
            <w:r w:rsidRPr="001B5B54">
              <w:t>@@</w:t>
            </w:r>
          </w:p>
        </w:tc>
      </w:tr>
      <w:tr w:rsidR="009E3349" w14:paraId="7878A4DD" w14:textId="77777777" w:rsidTr="0005649E">
        <w:trPr>
          <w:trHeight w:hRule="exact" w:val="432"/>
        </w:trPr>
        <w:tc>
          <w:tcPr>
            <w:tcW w:w="1020" w:type="dxa"/>
          </w:tcPr>
          <w:p w14:paraId="4024F0E6" w14:textId="77777777" w:rsidR="009E3349" w:rsidRPr="001B5B54" w:rsidRDefault="009E3349" w:rsidP="00584C28">
            <w:pPr>
              <w:pStyle w:val="MILTableText"/>
            </w:pPr>
            <w:r w:rsidRPr="001B5B54">
              <w:t>Volatility</w:t>
            </w:r>
          </w:p>
        </w:tc>
        <w:tc>
          <w:tcPr>
            <w:tcW w:w="1440" w:type="dxa"/>
          </w:tcPr>
          <w:p w14:paraId="643A769A" w14:textId="512FCD25" w:rsidR="009E3349" w:rsidRPr="001B5B54" w:rsidRDefault="002C4A09" w:rsidP="00584C28">
            <w:pPr>
              <w:pStyle w:val="MILTableText"/>
            </w:pPr>
            <w:r w:rsidRPr="001B5B54">
              <w:t>@@</w:t>
            </w:r>
            <w:r w:rsidR="009E3349" w:rsidRPr="001B5B54">
              <w:t>OLD</w:t>
            </w:r>
            <w:r w:rsidR="00A830FF" w:rsidRPr="001B5B54">
              <w:t>INTFI</w:t>
            </w:r>
            <w:r w:rsidR="009E3349" w:rsidRPr="001B5B54">
              <w:t>1_VOL</w:t>
            </w:r>
            <w:r w:rsidRPr="001B5B54">
              <w:t>@@</w:t>
            </w:r>
          </w:p>
        </w:tc>
        <w:tc>
          <w:tcPr>
            <w:tcW w:w="1440" w:type="dxa"/>
          </w:tcPr>
          <w:p w14:paraId="31E4E3FD" w14:textId="2A4303B2" w:rsidR="009E3349" w:rsidRPr="001B5B54" w:rsidRDefault="002C4A09" w:rsidP="00584C28">
            <w:pPr>
              <w:pStyle w:val="MILTableText"/>
            </w:pPr>
            <w:r w:rsidRPr="001B5B54">
              <w:t>@@</w:t>
            </w:r>
            <w:r w:rsidR="009E3349" w:rsidRPr="001B5B54">
              <w:t>OLD</w:t>
            </w:r>
            <w:r w:rsidR="00A830FF" w:rsidRPr="001B5B54">
              <w:t>INTFI</w:t>
            </w:r>
            <w:r w:rsidR="009E3349" w:rsidRPr="001B5B54">
              <w:t>5_VOL</w:t>
            </w:r>
            <w:r w:rsidRPr="001B5B54">
              <w:t>@@</w:t>
            </w:r>
          </w:p>
        </w:tc>
        <w:tc>
          <w:tcPr>
            <w:tcW w:w="1440" w:type="dxa"/>
          </w:tcPr>
          <w:p w14:paraId="350B25EC" w14:textId="3AF7D240" w:rsidR="009E3349" w:rsidRPr="001B5B54" w:rsidRDefault="002C4A09" w:rsidP="00584C28">
            <w:pPr>
              <w:pStyle w:val="MILTableText"/>
            </w:pPr>
            <w:r w:rsidRPr="001B5B54">
              <w:t>@@</w:t>
            </w:r>
            <w:r w:rsidR="009E3349" w:rsidRPr="001B5B54">
              <w:t>OLD</w:t>
            </w:r>
            <w:r w:rsidR="00A830FF" w:rsidRPr="001B5B54">
              <w:t>INTFI</w:t>
            </w:r>
            <w:r w:rsidR="009E3349" w:rsidRPr="001B5B54">
              <w:t>10_VOL</w:t>
            </w:r>
            <w:r w:rsidRPr="001B5B54">
              <w:t>@@</w:t>
            </w:r>
          </w:p>
        </w:tc>
        <w:tc>
          <w:tcPr>
            <w:tcW w:w="1440" w:type="dxa"/>
          </w:tcPr>
          <w:p w14:paraId="07BA8D61" w14:textId="390282DD" w:rsidR="009E3349" w:rsidRPr="001B5B54" w:rsidRDefault="002C4A09" w:rsidP="00584C28">
            <w:pPr>
              <w:pStyle w:val="MILTableText"/>
            </w:pPr>
            <w:r w:rsidRPr="001B5B54">
              <w:t>@@</w:t>
            </w:r>
            <w:r w:rsidR="009E3349" w:rsidRPr="001B5B54">
              <w:t>OLD</w:t>
            </w:r>
            <w:r w:rsidR="00A830FF" w:rsidRPr="001B5B54">
              <w:t>INTFI</w:t>
            </w:r>
            <w:r w:rsidR="009E3349" w:rsidRPr="001B5B54">
              <w:t>15_VOL</w:t>
            </w:r>
            <w:r w:rsidRPr="001B5B54">
              <w:t>@@</w:t>
            </w:r>
          </w:p>
        </w:tc>
        <w:tc>
          <w:tcPr>
            <w:tcW w:w="1440" w:type="dxa"/>
          </w:tcPr>
          <w:p w14:paraId="1ACE7006" w14:textId="66000465" w:rsidR="009E3349" w:rsidRPr="001B5B54" w:rsidRDefault="002C4A09" w:rsidP="00584C28">
            <w:pPr>
              <w:pStyle w:val="MILTableText"/>
            </w:pPr>
            <w:r w:rsidRPr="001B5B54">
              <w:t>@@</w:t>
            </w:r>
            <w:r w:rsidR="009E3349" w:rsidRPr="001B5B54">
              <w:t>OLD</w:t>
            </w:r>
            <w:r w:rsidR="00A830FF" w:rsidRPr="001B5B54">
              <w:t>INTFI</w:t>
            </w:r>
            <w:r w:rsidR="009E3349" w:rsidRPr="001B5B54">
              <w:t>25_VOL</w:t>
            </w:r>
            <w:r w:rsidRPr="001B5B54">
              <w:t>@@</w:t>
            </w:r>
          </w:p>
        </w:tc>
        <w:tc>
          <w:tcPr>
            <w:tcW w:w="1440" w:type="dxa"/>
          </w:tcPr>
          <w:p w14:paraId="7CAC48FA" w14:textId="3193B89B" w:rsidR="009E3349" w:rsidRPr="001B5B54" w:rsidRDefault="002C4A09" w:rsidP="00584C28">
            <w:pPr>
              <w:pStyle w:val="MILTableText"/>
            </w:pPr>
            <w:r w:rsidRPr="001B5B54">
              <w:t>@@</w:t>
            </w:r>
            <w:r w:rsidR="009E3349" w:rsidRPr="001B5B54">
              <w:t>OLD</w:t>
            </w:r>
            <w:r w:rsidR="00A830FF" w:rsidRPr="001B5B54">
              <w:t>INTFI</w:t>
            </w:r>
            <w:r w:rsidR="009E3349" w:rsidRPr="001B5B54">
              <w:t>30_VOL</w:t>
            </w:r>
            <w:r w:rsidRPr="001B5B54">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%’ile</w:t>
            </w:r>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584C28">
            <w:pPr>
              <w:pStyle w:val="MILTableText"/>
            </w:pPr>
            <w:r w:rsidRPr="001B5B54">
              <w:t>5%</w:t>
            </w:r>
          </w:p>
        </w:tc>
        <w:tc>
          <w:tcPr>
            <w:tcW w:w="1440" w:type="dxa"/>
          </w:tcPr>
          <w:p w14:paraId="7050D342" w14:textId="25C42E56" w:rsidR="009E3349" w:rsidRPr="001B5B54" w:rsidRDefault="002C4A09" w:rsidP="00584C28">
            <w:pPr>
              <w:pStyle w:val="MILTableText"/>
            </w:pPr>
            <w:r w:rsidRPr="001B5B54">
              <w:t>@@</w:t>
            </w:r>
            <w:r w:rsidR="00A830FF" w:rsidRPr="001B5B54">
              <w:t>NEWINTFI</w:t>
            </w:r>
            <w:r w:rsidR="009E3349" w:rsidRPr="001B5B54">
              <w:t>1_5</w:t>
            </w:r>
            <w:r w:rsidRPr="001B5B54">
              <w:t>@@</w:t>
            </w:r>
          </w:p>
        </w:tc>
        <w:tc>
          <w:tcPr>
            <w:tcW w:w="1440" w:type="dxa"/>
          </w:tcPr>
          <w:p w14:paraId="67C572C0" w14:textId="0F821756" w:rsidR="009E3349" w:rsidRPr="001B5B54" w:rsidRDefault="002C4A09" w:rsidP="00584C28">
            <w:pPr>
              <w:pStyle w:val="MILTableText"/>
            </w:pPr>
            <w:r w:rsidRPr="001B5B54">
              <w:t>@@</w:t>
            </w:r>
            <w:r w:rsidR="00A830FF" w:rsidRPr="001B5B54">
              <w:t>NEWINTFI</w:t>
            </w:r>
            <w:r w:rsidR="009E3349" w:rsidRPr="001B5B54">
              <w:t>5_5</w:t>
            </w:r>
            <w:r w:rsidRPr="001B5B54">
              <w:t>@@</w:t>
            </w:r>
          </w:p>
        </w:tc>
        <w:tc>
          <w:tcPr>
            <w:tcW w:w="1440" w:type="dxa"/>
          </w:tcPr>
          <w:p w14:paraId="1CD01F9F" w14:textId="22ED9977" w:rsidR="009E3349" w:rsidRPr="001B5B54" w:rsidRDefault="002C4A09" w:rsidP="00584C28">
            <w:pPr>
              <w:pStyle w:val="MILTableText"/>
            </w:pPr>
            <w:r w:rsidRPr="001B5B54">
              <w:t>@@</w:t>
            </w:r>
            <w:r w:rsidR="00A830FF" w:rsidRPr="001B5B54">
              <w:t>NEWINTFI</w:t>
            </w:r>
            <w:r w:rsidR="009E3349" w:rsidRPr="001B5B54">
              <w:t>10_5</w:t>
            </w:r>
            <w:r w:rsidRPr="001B5B54">
              <w:t>@@</w:t>
            </w:r>
          </w:p>
        </w:tc>
        <w:tc>
          <w:tcPr>
            <w:tcW w:w="1440" w:type="dxa"/>
          </w:tcPr>
          <w:p w14:paraId="7759D181" w14:textId="7AFCF9E8" w:rsidR="009E3349" w:rsidRPr="001B5B54" w:rsidRDefault="002C4A09" w:rsidP="00584C28">
            <w:pPr>
              <w:pStyle w:val="MILTableText"/>
            </w:pPr>
            <w:r w:rsidRPr="001B5B54">
              <w:t>@@</w:t>
            </w:r>
            <w:r w:rsidR="00A830FF" w:rsidRPr="001B5B54">
              <w:t>NEWINTFI</w:t>
            </w:r>
            <w:r w:rsidR="009E3349" w:rsidRPr="001B5B54">
              <w:t>15_5</w:t>
            </w:r>
            <w:r w:rsidRPr="001B5B54">
              <w:t>@@</w:t>
            </w:r>
          </w:p>
        </w:tc>
        <w:tc>
          <w:tcPr>
            <w:tcW w:w="1440" w:type="dxa"/>
          </w:tcPr>
          <w:p w14:paraId="4BC72B49" w14:textId="2B7C7906" w:rsidR="009E3349" w:rsidRPr="001B5B54" w:rsidRDefault="002C4A09" w:rsidP="00584C28">
            <w:pPr>
              <w:pStyle w:val="MILTableText"/>
            </w:pPr>
            <w:r w:rsidRPr="001B5B54">
              <w:t>@@</w:t>
            </w:r>
            <w:r w:rsidR="00A830FF" w:rsidRPr="001B5B54">
              <w:t>NEWINTFI</w:t>
            </w:r>
            <w:r w:rsidR="009E3349" w:rsidRPr="001B5B54">
              <w:t>25_5</w:t>
            </w:r>
            <w:r w:rsidRPr="001B5B54">
              <w:t>@@</w:t>
            </w:r>
          </w:p>
        </w:tc>
        <w:tc>
          <w:tcPr>
            <w:tcW w:w="1440" w:type="dxa"/>
          </w:tcPr>
          <w:p w14:paraId="32D47F3D" w14:textId="476ED716" w:rsidR="009E3349" w:rsidRPr="001B5B54" w:rsidRDefault="002C4A09" w:rsidP="00584C28">
            <w:pPr>
              <w:pStyle w:val="MILTableText"/>
            </w:pPr>
            <w:r w:rsidRPr="001B5B54">
              <w:t>@@</w:t>
            </w:r>
            <w:r w:rsidR="00A830FF" w:rsidRPr="001B5B54">
              <w:t>NEWINTFI</w:t>
            </w:r>
            <w:r w:rsidR="009E3349" w:rsidRPr="001B5B54">
              <w:t>30_5</w:t>
            </w:r>
            <w:r w:rsidRPr="001B5B54">
              <w:t>@@</w:t>
            </w:r>
          </w:p>
        </w:tc>
      </w:tr>
      <w:tr w:rsidR="009E3349" w14:paraId="7B540B4E" w14:textId="77777777" w:rsidTr="0005649E">
        <w:trPr>
          <w:trHeight w:hRule="exact" w:val="432"/>
        </w:trPr>
        <w:tc>
          <w:tcPr>
            <w:tcW w:w="1020" w:type="dxa"/>
          </w:tcPr>
          <w:p w14:paraId="4058FA2F" w14:textId="77777777" w:rsidR="009E3349" w:rsidRPr="001B5B54" w:rsidRDefault="009E3349" w:rsidP="00584C28">
            <w:pPr>
              <w:pStyle w:val="MILTableText"/>
            </w:pPr>
            <w:r w:rsidRPr="001B5B54">
              <w:t>25%</w:t>
            </w:r>
          </w:p>
        </w:tc>
        <w:tc>
          <w:tcPr>
            <w:tcW w:w="1440" w:type="dxa"/>
          </w:tcPr>
          <w:p w14:paraId="3082A59B" w14:textId="2B860351" w:rsidR="009E3349" w:rsidRPr="001B5B54" w:rsidRDefault="002C4A09" w:rsidP="00584C28">
            <w:pPr>
              <w:pStyle w:val="MILTableText"/>
            </w:pPr>
            <w:r w:rsidRPr="001B5B54">
              <w:t>@@</w:t>
            </w:r>
            <w:r w:rsidR="00A830FF" w:rsidRPr="001B5B54">
              <w:t>NEWINTFI</w:t>
            </w:r>
            <w:r w:rsidR="009E3349" w:rsidRPr="001B5B54">
              <w:t>1_25</w:t>
            </w:r>
            <w:r w:rsidRPr="001B5B54">
              <w:t>@@</w:t>
            </w:r>
          </w:p>
        </w:tc>
        <w:tc>
          <w:tcPr>
            <w:tcW w:w="1440" w:type="dxa"/>
          </w:tcPr>
          <w:p w14:paraId="1F17FE8E" w14:textId="7FEC571C" w:rsidR="009E3349" w:rsidRPr="001B5B54" w:rsidRDefault="002C4A09" w:rsidP="00584C28">
            <w:pPr>
              <w:pStyle w:val="MILTableText"/>
            </w:pPr>
            <w:r w:rsidRPr="001B5B54">
              <w:t>@@</w:t>
            </w:r>
            <w:r w:rsidR="00A830FF" w:rsidRPr="001B5B54">
              <w:t>NEWINTFI</w:t>
            </w:r>
            <w:r w:rsidR="009E3349" w:rsidRPr="001B5B54">
              <w:t>5_25</w:t>
            </w:r>
            <w:r w:rsidRPr="001B5B54">
              <w:t>@@</w:t>
            </w:r>
          </w:p>
        </w:tc>
        <w:tc>
          <w:tcPr>
            <w:tcW w:w="1440" w:type="dxa"/>
          </w:tcPr>
          <w:p w14:paraId="768D5FDB" w14:textId="544F6516" w:rsidR="009E3349" w:rsidRPr="001B5B54" w:rsidRDefault="002C4A09" w:rsidP="00584C28">
            <w:pPr>
              <w:pStyle w:val="MILTableText"/>
            </w:pPr>
            <w:r w:rsidRPr="001B5B54">
              <w:t>@@</w:t>
            </w:r>
            <w:r w:rsidR="00A830FF" w:rsidRPr="001B5B54">
              <w:t>NEWINTFI</w:t>
            </w:r>
            <w:r w:rsidR="009E3349" w:rsidRPr="001B5B54">
              <w:t>10_25</w:t>
            </w:r>
            <w:r w:rsidRPr="001B5B54">
              <w:t>@@</w:t>
            </w:r>
          </w:p>
        </w:tc>
        <w:tc>
          <w:tcPr>
            <w:tcW w:w="1440" w:type="dxa"/>
          </w:tcPr>
          <w:p w14:paraId="28A33F55" w14:textId="00E555C1" w:rsidR="009E3349" w:rsidRPr="001B5B54" w:rsidRDefault="002C4A09" w:rsidP="00584C28">
            <w:pPr>
              <w:pStyle w:val="MILTableText"/>
            </w:pPr>
            <w:r w:rsidRPr="001B5B54">
              <w:t>@@</w:t>
            </w:r>
            <w:r w:rsidR="00A830FF" w:rsidRPr="001B5B54">
              <w:t>NEWINTFI</w:t>
            </w:r>
            <w:r w:rsidR="009E3349" w:rsidRPr="001B5B54">
              <w:t>15_25</w:t>
            </w:r>
            <w:r w:rsidRPr="001B5B54">
              <w:t>@@</w:t>
            </w:r>
          </w:p>
        </w:tc>
        <w:tc>
          <w:tcPr>
            <w:tcW w:w="1440" w:type="dxa"/>
          </w:tcPr>
          <w:p w14:paraId="19C17394" w14:textId="1348AE14" w:rsidR="009E3349" w:rsidRPr="001B5B54" w:rsidRDefault="002C4A09" w:rsidP="00584C28">
            <w:pPr>
              <w:pStyle w:val="MILTableText"/>
            </w:pPr>
            <w:r w:rsidRPr="001B5B54">
              <w:t>@@</w:t>
            </w:r>
            <w:r w:rsidR="00A830FF" w:rsidRPr="001B5B54">
              <w:t>NEWINTFI</w:t>
            </w:r>
            <w:r w:rsidR="009E3349" w:rsidRPr="001B5B54">
              <w:t>25_25</w:t>
            </w:r>
            <w:r w:rsidRPr="001B5B54">
              <w:t>@@</w:t>
            </w:r>
          </w:p>
        </w:tc>
        <w:tc>
          <w:tcPr>
            <w:tcW w:w="1440" w:type="dxa"/>
          </w:tcPr>
          <w:p w14:paraId="2D7BA41F" w14:textId="63CC8750" w:rsidR="009E3349" w:rsidRPr="001B5B54" w:rsidRDefault="002C4A09" w:rsidP="00584C28">
            <w:pPr>
              <w:pStyle w:val="MILTableText"/>
            </w:pPr>
            <w:r w:rsidRPr="001B5B54">
              <w:t>@@</w:t>
            </w:r>
            <w:r w:rsidR="00A830FF" w:rsidRPr="001B5B54">
              <w:t>NEWINTFI</w:t>
            </w:r>
            <w:r w:rsidR="009E3349" w:rsidRPr="001B5B54">
              <w:t>30_25</w:t>
            </w:r>
            <w:r w:rsidRPr="001B5B54">
              <w:t>@@</w:t>
            </w:r>
          </w:p>
        </w:tc>
      </w:tr>
      <w:tr w:rsidR="009E3349" w14:paraId="4881BCFB" w14:textId="77777777" w:rsidTr="0005649E">
        <w:trPr>
          <w:trHeight w:hRule="exact" w:val="432"/>
        </w:trPr>
        <w:tc>
          <w:tcPr>
            <w:tcW w:w="1020" w:type="dxa"/>
          </w:tcPr>
          <w:p w14:paraId="6242AB91" w14:textId="77777777" w:rsidR="009E3349" w:rsidRPr="001B5B54" w:rsidRDefault="009E3349" w:rsidP="00584C28">
            <w:pPr>
              <w:pStyle w:val="MILTableText"/>
            </w:pPr>
            <w:r w:rsidRPr="001B5B54">
              <w:t>50%</w:t>
            </w:r>
          </w:p>
        </w:tc>
        <w:tc>
          <w:tcPr>
            <w:tcW w:w="1440" w:type="dxa"/>
          </w:tcPr>
          <w:p w14:paraId="32BCB9CF" w14:textId="3A4DC928" w:rsidR="009E3349" w:rsidRPr="001B5B54" w:rsidRDefault="002C4A09" w:rsidP="00584C28">
            <w:pPr>
              <w:pStyle w:val="MILTableText"/>
            </w:pPr>
            <w:r w:rsidRPr="001B5B54">
              <w:t>@@</w:t>
            </w:r>
            <w:r w:rsidR="00A830FF" w:rsidRPr="001B5B54">
              <w:t>NEWINTFI</w:t>
            </w:r>
            <w:r w:rsidR="009E3349" w:rsidRPr="001B5B54">
              <w:t>1_50</w:t>
            </w:r>
            <w:r w:rsidRPr="001B5B54">
              <w:t>@@</w:t>
            </w:r>
          </w:p>
        </w:tc>
        <w:tc>
          <w:tcPr>
            <w:tcW w:w="1440" w:type="dxa"/>
          </w:tcPr>
          <w:p w14:paraId="0D3115C4" w14:textId="65EBF4AB" w:rsidR="009E3349" w:rsidRPr="001B5B54" w:rsidRDefault="002C4A09" w:rsidP="00584C28">
            <w:pPr>
              <w:pStyle w:val="MILTableText"/>
            </w:pPr>
            <w:r w:rsidRPr="001B5B54">
              <w:t>@@</w:t>
            </w:r>
            <w:r w:rsidR="00A830FF" w:rsidRPr="001B5B54">
              <w:t>NEWINTFI</w:t>
            </w:r>
            <w:r w:rsidR="009E3349" w:rsidRPr="001B5B54">
              <w:t>5_50</w:t>
            </w:r>
            <w:r w:rsidRPr="001B5B54">
              <w:t>@@</w:t>
            </w:r>
          </w:p>
        </w:tc>
        <w:tc>
          <w:tcPr>
            <w:tcW w:w="1440" w:type="dxa"/>
          </w:tcPr>
          <w:p w14:paraId="2F1CB255" w14:textId="764B5839" w:rsidR="009E3349" w:rsidRPr="001B5B54" w:rsidRDefault="002C4A09" w:rsidP="00584C28">
            <w:pPr>
              <w:pStyle w:val="MILTableText"/>
            </w:pPr>
            <w:r w:rsidRPr="001B5B54">
              <w:t>@@</w:t>
            </w:r>
            <w:r w:rsidR="00A830FF" w:rsidRPr="001B5B54">
              <w:t>NEWINTFI</w:t>
            </w:r>
            <w:r w:rsidR="009E3349" w:rsidRPr="001B5B54">
              <w:t>10_50</w:t>
            </w:r>
            <w:r w:rsidRPr="001B5B54">
              <w:t>@@</w:t>
            </w:r>
          </w:p>
        </w:tc>
        <w:tc>
          <w:tcPr>
            <w:tcW w:w="1440" w:type="dxa"/>
          </w:tcPr>
          <w:p w14:paraId="7AF22E35" w14:textId="4B1B135C" w:rsidR="009E3349" w:rsidRPr="001B5B54" w:rsidRDefault="002C4A09" w:rsidP="00584C28">
            <w:pPr>
              <w:pStyle w:val="MILTableText"/>
            </w:pPr>
            <w:r w:rsidRPr="001B5B54">
              <w:t>@@</w:t>
            </w:r>
            <w:r w:rsidR="00A830FF" w:rsidRPr="001B5B54">
              <w:t>NEWINTFI</w:t>
            </w:r>
            <w:r w:rsidR="009E3349" w:rsidRPr="001B5B54">
              <w:t>15_50</w:t>
            </w:r>
            <w:r w:rsidRPr="001B5B54">
              <w:t>@@</w:t>
            </w:r>
          </w:p>
        </w:tc>
        <w:tc>
          <w:tcPr>
            <w:tcW w:w="1440" w:type="dxa"/>
          </w:tcPr>
          <w:p w14:paraId="37E3A476" w14:textId="0B950EA0" w:rsidR="009E3349" w:rsidRPr="001B5B54" w:rsidRDefault="002C4A09" w:rsidP="00584C28">
            <w:pPr>
              <w:pStyle w:val="MILTableText"/>
            </w:pPr>
            <w:r w:rsidRPr="001B5B54">
              <w:t>@@</w:t>
            </w:r>
            <w:r w:rsidR="00A830FF" w:rsidRPr="001B5B54">
              <w:t>NEWINTFI</w:t>
            </w:r>
            <w:r w:rsidR="009E3349" w:rsidRPr="001B5B54">
              <w:t>25_50</w:t>
            </w:r>
            <w:r w:rsidRPr="001B5B54">
              <w:t>@@</w:t>
            </w:r>
          </w:p>
        </w:tc>
        <w:tc>
          <w:tcPr>
            <w:tcW w:w="1440" w:type="dxa"/>
          </w:tcPr>
          <w:p w14:paraId="33290A6D" w14:textId="7FB08F09" w:rsidR="009E3349" w:rsidRPr="001B5B54" w:rsidRDefault="002C4A09" w:rsidP="00584C28">
            <w:pPr>
              <w:pStyle w:val="MILTableText"/>
            </w:pPr>
            <w:r w:rsidRPr="001B5B54">
              <w:t>@@</w:t>
            </w:r>
            <w:r w:rsidR="00A830FF" w:rsidRPr="001B5B54">
              <w:t>NEWINTFI</w:t>
            </w:r>
            <w:r w:rsidR="009E3349" w:rsidRPr="001B5B54">
              <w:t>30_50</w:t>
            </w:r>
            <w:r w:rsidRPr="001B5B54">
              <w:t>@@</w:t>
            </w:r>
          </w:p>
        </w:tc>
      </w:tr>
      <w:tr w:rsidR="009E3349" w14:paraId="7BE5C46C" w14:textId="77777777" w:rsidTr="0005649E">
        <w:trPr>
          <w:trHeight w:hRule="exact" w:val="432"/>
        </w:trPr>
        <w:tc>
          <w:tcPr>
            <w:tcW w:w="1020" w:type="dxa"/>
          </w:tcPr>
          <w:p w14:paraId="343BCAAB" w14:textId="77777777" w:rsidR="009E3349" w:rsidRPr="001B5B54" w:rsidRDefault="009E3349" w:rsidP="00584C28">
            <w:pPr>
              <w:pStyle w:val="MILTableText"/>
            </w:pPr>
            <w:r w:rsidRPr="001B5B54">
              <w:t>75%</w:t>
            </w:r>
          </w:p>
        </w:tc>
        <w:tc>
          <w:tcPr>
            <w:tcW w:w="1440" w:type="dxa"/>
          </w:tcPr>
          <w:p w14:paraId="74DAC1A8" w14:textId="5B1522D8" w:rsidR="009E3349" w:rsidRPr="001B5B54" w:rsidRDefault="002C4A09" w:rsidP="00584C28">
            <w:pPr>
              <w:pStyle w:val="MILTableText"/>
            </w:pPr>
            <w:r w:rsidRPr="001B5B54">
              <w:t>@@</w:t>
            </w:r>
            <w:r w:rsidR="00A830FF" w:rsidRPr="001B5B54">
              <w:t>NEWINTFI</w:t>
            </w:r>
            <w:r w:rsidR="009E3349" w:rsidRPr="001B5B54">
              <w:t>1_75</w:t>
            </w:r>
            <w:r w:rsidRPr="001B5B54">
              <w:t>@@</w:t>
            </w:r>
          </w:p>
        </w:tc>
        <w:tc>
          <w:tcPr>
            <w:tcW w:w="1440" w:type="dxa"/>
          </w:tcPr>
          <w:p w14:paraId="07444B70" w14:textId="2CEC4DD9" w:rsidR="009E3349" w:rsidRPr="001B5B54" w:rsidRDefault="002C4A09" w:rsidP="00584C28">
            <w:pPr>
              <w:pStyle w:val="MILTableText"/>
            </w:pPr>
            <w:r w:rsidRPr="001B5B54">
              <w:t>@@</w:t>
            </w:r>
            <w:r w:rsidR="00A830FF" w:rsidRPr="001B5B54">
              <w:t>NEWINTFI</w:t>
            </w:r>
            <w:r w:rsidR="009E3349" w:rsidRPr="001B5B54">
              <w:t>5_75</w:t>
            </w:r>
            <w:r w:rsidRPr="001B5B54">
              <w:t>@@</w:t>
            </w:r>
          </w:p>
        </w:tc>
        <w:tc>
          <w:tcPr>
            <w:tcW w:w="1440" w:type="dxa"/>
          </w:tcPr>
          <w:p w14:paraId="620EAF79" w14:textId="5F87C63D" w:rsidR="009E3349" w:rsidRPr="001B5B54" w:rsidRDefault="002C4A09" w:rsidP="00584C28">
            <w:pPr>
              <w:pStyle w:val="MILTableText"/>
            </w:pPr>
            <w:r w:rsidRPr="001B5B54">
              <w:t>@@</w:t>
            </w:r>
            <w:r w:rsidR="00A830FF" w:rsidRPr="001B5B54">
              <w:t>NEWINTFI</w:t>
            </w:r>
            <w:r w:rsidR="009E3349" w:rsidRPr="001B5B54">
              <w:t>10_75</w:t>
            </w:r>
            <w:r w:rsidRPr="001B5B54">
              <w:t>@@</w:t>
            </w:r>
          </w:p>
        </w:tc>
        <w:tc>
          <w:tcPr>
            <w:tcW w:w="1440" w:type="dxa"/>
          </w:tcPr>
          <w:p w14:paraId="686EA01A" w14:textId="30F09D55" w:rsidR="009E3349" w:rsidRPr="001B5B54" w:rsidRDefault="002C4A09" w:rsidP="00584C28">
            <w:pPr>
              <w:pStyle w:val="MILTableText"/>
            </w:pPr>
            <w:r w:rsidRPr="001B5B54">
              <w:t>@@</w:t>
            </w:r>
            <w:r w:rsidR="00A830FF" w:rsidRPr="001B5B54">
              <w:t>NEWINTFI</w:t>
            </w:r>
            <w:r w:rsidR="009E3349" w:rsidRPr="001B5B54">
              <w:t>15_75</w:t>
            </w:r>
            <w:r w:rsidRPr="001B5B54">
              <w:t>@@</w:t>
            </w:r>
          </w:p>
        </w:tc>
        <w:tc>
          <w:tcPr>
            <w:tcW w:w="1440" w:type="dxa"/>
          </w:tcPr>
          <w:p w14:paraId="7700FBE7" w14:textId="71C03C34" w:rsidR="009E3349" w:rsidRPr="001B5B54" w:rsidRDefault="002C4A09" w:rsidP="00584C28">
            <w:pPr>
              <w:pStyle w:val="MILTableText"/>
            </w:pPr>
            <w:r w:rsidRPr="001B5B54">
              <w:t>@@</w:t>
            </w:r>
            <w:r w:rsidR="00A830FF" w:rsidRPr="001B5B54">
              <w:t>NEWINTFI</w:t>
            </w:r>
            <w:r w:rsidR="009E3349" w:rsidRPr="001B5B54">
              <w:t>25_75</w:t>
            </w:r>
            <w:r w:rsidRPr="001B5B54">
              <w:t>@@</w:t>
            </w:r>
          </w:p>
        </w:tc>
        <w:tc>
          <w:tcPr>
            <w:tcW w:w="1440" w:type="dxa"/>
          </w:tcPr>
          <w:p w14:paraId="7BCCD3C9" w14:textId="08FDF9D4" w:rsidR="009E3349" w:rsidRPr="001B5B54" w:rsidRDefault="002C4A09" w:rsidP="00584C28">
            <w:pPr>
              <w:pStyle w:val="MILTableText"/>
            </w:pPr>
            <w:r w:rsidRPr="001B5B54">
              <w:t>@@</w:t>
            </w:r>
            <w:r w:rsidR="00A830FF" w:rsidRPr="001B5B54">
              <w:t>NEWINTFI</w:t>
            </w:r>
            <w:r w:rsidR="009E3349" w:rsidRPr="001B5B54">
              <w:t>30_75</w:t>
            </w:r>
            <w:r w:rsidRPr="001B5B54">
              <w:t>@@</w:t>
            </w:r>
          </w:p>
        </w:tc>
      </w:tr>
      <w:tr w:rsidR="009E3349" w14:paraId="179A6738" w14:textId="77777777" w:rsidTr="0005649E">
        <w:trPr>
          <w:trHeight w:hRule="exact" w:val="432"/>
        </w:trPr>
        <w:tc>
          <w:tcPr>
            <w:tcW w:w="1020" w:type="dxa"/>
          </w:tcPr>
          <w:p w14:paraId="38AD4D8F" w14:textId="77777777" w:rsidR="009E3349" w:rsidRPr="001B5B54" w:rsidRDefault="009E3349" w:rsidP="00584C28">
            <w:pPr>
              <w:pStyle w:val="MILTableText"/>
            </w:pPr>
            <w:r w:rsidRPr="001B5B54">
              <w:t>95%</w:t>
            </w:r>
          </w:p>
        </w:tc>
        <w:tc>
          <w:tcPr>
            <w:tcW w:w="1440" w:type="dxa"/>
          </w:tcPr>
          <w:p w14:paraId="6B853732" w14:textId="6E3A6B14" w:rsidR="009E3349" w:rsidRPr="001B5B54" w:rsidRDefault="002C4A09" w:rsidP="00584C28">
            <w:pPr>
              <w:pStyle w:val="MILTableText"/>
            </w:pPr>
            <w:r w:rsidRPr="001B5B54">
              <w:t>@@</w:t>
            </w:r>
            <w:r w:rsidR="00A830FF" w:rsidRPr="001B5B54">
              <w:t>NEWINTFI</w:t>
            </w:r>
            <w:r w:rsidR="009E3349" w:rsidRPr="001B5B54">
              <w:t>1_95</w:t>
            </w:r>
            <w:r w:rsidRPr="001B5B54">
              <w:t>@@</w:t>
            </w:r>
          </w:p>
        </w:tc>
        <w:tc>
          <w:tcPr>
            <w:tcW w:w="1440" w:type="dxa"/>
          </w:tcPr>
          <w:p w14:paraId="70A3679B" w14:textId="4D782373" w:rsidR="009E3349" w:rsidRPr="001B5B54" w:rsidRDefault="002C4A09" w:rsidP="00584C28">
            <w:pPr>
              <w:pStyle w:val="MILTableText"/>
            </w:pPr>
            <w:r w:rsidRPr="001B5B54">
              <w:t>@@</w:t>
            </w:r>
            <w:r w:rsidR="00A830FF" w:rsidRPr="001B5B54">
              <w:t>NEWINTFI</w:t>
            </w:r>
            <w:r w:rsidR="009E3349" w:rsidRPr="001B5B54">
              <w:t>5_95</w:t>
            </w:r>
            <w:r w:rsidRPr="001B5B54">
              <w:t>@@</w:t>
            </w:r>
          </w:p>
        </w:tc>
        <w:tc>
          <w:tcPr>
            <w:tcW w:w="1440" w:type="dxa"/>
          </w:tcPr>
          <w:p w14:paraId="47CA9B9F" w14:textId="0F1B3269" w:rsidR="009E3349" w:rsidRPr="001B5B54" w:rsidRDefault="002C4A09" w:rsidP="00584C28">
            <w:pPr>
              <w:pStyle w:val="MILTableText"/>
            </w:pPr>
            <w:r w:rsidRPr="001B5B54">
              <w:t>@@</w:t>
            </w:r>
            <w:r w:rsidR="00A830FF" w:rsidRPr="001B5B54">
              <w:t>NEWINTFI</w:t>
            </w:r>
            <w:r w:rsidR="009E3349" w:rsidRPr="001B5B54">
              <w:t>10_95</w:t>
            </w:r>
            <w:r w:rsidRPr="001B5B54">
              <w:t>@@</w:t>
            </w:r>
          </w:p>
        </w:tc>
        <w:tc>
          <w:tcPr>
            <w:tcW w:w="1440" w:type="dxa"/>
          </w:tcPr>
          <w:p w14:paraId="42C0F568" w14:textId="6A03A845" w:rsidR="009E3349" w:rsidRPr="001B5B54" w:rsidRDefault="002C4A09" w:rsidP="00584C28">
            <w:pPr>
              <w:pStyle w:val="MILTableText"/>
            </w:pPr>
            <w:r w:rsidRPr="001B5B54">
              <w:t>@@</w:t>
            </w:r>
            <w:r w:rsidR="00A830FF" w:rsidRPr="001B5B54">
              <w:t>NEWINTFI</w:t>
            </w:r>
            <w:r w:rsidR="009E3349" w:rsidRPr="001B5B54">
              <w:t>15_95</w:t>
            </w:r>
            <w:r w:rsidRPr="001B5B54">
              <w:t>@@</w:t>
            </w:r>
          </w:p>
        </w:tc>
        <w:tc>
          <w:tcPr>
            <w:tcW w:w="1440" w:type="dxa"/>
          </w:tcPr>
          <w:p w14:paraId="7F937E07" w14:textId="2E68EE03" w:rsidR="009E3349" w:rsidRPr="001B5B54" w:rsidRDefault="002C4A09" w:rsidP="00584C28">
            <w:pPr>
              <w:pStyle w:val="MILTableText"/>
            </w:pPr>
            <w:r w:rsidRPr="001B5B54">
              <w:t>@@</w:t>
            </w:r>
            <w:r w:rsidR="00A830FF" w:rsidRPr="001B5B54">
              <w:t>NEWINTFI</w:t>
            </w:r>
            <w:r w:rsidR="009E3349" w:rsidRPr="001B5B54">
              <w:t>25_95</w:t>
            </w:r>
            <w:r w:rsidRPr="001B5B54">
              <w:t>@@</w:t>
            </w:r>
          </w:p>
        </w:tc>
        <w:tc>
          <w:tcPr>
            <w:tcW w:w="1440" w:type="dxa"/>
          </w:tcPr>
          <w:p w14:paraId="5856DE48" w14:textId="5F43FA37" w:rsidR="009E3349" w:rsidRPr="001B5B54" w:rsidRDefault="002C4A09" w:rsidP="00584C28">
            <w:pPr>
              <w:pStyle w:val="MILTableText"/>
            </w:pPr>
            <w:r w:rsidRPr="001B5B54">
              <w:t>@@</w:t>
            </w:r>
            <w:r w:rsidR="00A830FF" w:rsidRPr="001B5B54">
              <w:t>NEWINTFI</w:t>
            </w:r>
            <w:r w:rsidR="009E3349" w:rsidRPr="001B5B54">
              <w:t>30_95</w:t>
            </w:r>
            <w:r w:rsidRPr="001B5B54">
              <w:t>@@</w:t>
            </w:r>
          </w:p>
        </w:tc>
      </w:tr>
      <w:tr w:rsidR="009E3349" w14:paraId="39F139B0" w14:textId="77777777" w:rsidTr="0005649E">
        <w:trPr>
          <w:trHeight w:hRule="exact" w:val="432"/>
        </w:trPr>
        <w:tc>
          <w:tcPr>
            <w:tcW w:w="1020" w:type="dxa"/>
          </w:tcPr>
          <w:p w14:paraId="19769AE0" w14:textId="77777777" w:rsidR="009E3349" w:rsidRPr="001B5B54" w:rsidRDefault="009E3349" w:rsidP="00584C28">
            <w:pPr>
              <w:pStyle w:val="MILTableText"/>
            </w:pPr>
            <w:r w:rsidRPr="001B5B54">
              <w:t>Mean</w:t>
            </w:r>
          </w:p>
        </w:tc>
        <w:tc>
          <w:tcPr>
            <w:tcW w:w="1440" w:type="dxa"/>
          </w:tcPr>
          <w:p w14:paraId="76203A72" w14:textId="14F491AE" w:rsidR="009E3349" w:rsidRPr="001B5B54" w:rsidRDefault="002C4A09" w:rsidP="00584C28">
            <w:pPr>
              <w:pStyle w:val="MILTableText"/>
            </w:pPr>
            <w:r w:rsidRPr="001B5B54">
              <w:t>@@</w:t>
            </w:r>
            <w:r w:rsidR="00A830FF" w:rsidRPr="001B5B54">
              <w:t>NEWINTFI</w:t>
            </w:r>
            <w:r w:rsidR="009E3349" w:rsidRPr="001B5B54">
              <w:t>1_MU</w:t>
            </w:r>
            <w:r w:rsidRPr="001B5B54">
              <w:t>@@</w:t>
            </w:r>
          </w:p>
        </w:tc>
        <w:tc>
          <w:tcPr>
            <w:tcW w:w="1440" w:type="dxa"/>
          </w:tcPr>
          <w:p w14:paraId="4D6F14A9" w14:textId="6D1B4871" w:rsidR="009E3349" w:rsidRPr="001B5B54" w:rsidRDefault="002C4A09" w:rsidP="00584C28">
            <w:pPr>
              <w:pStyle w:val="MILTableText"/>
            </w:pPr>
            <w:r w:rsidRPr="001B5B54">
              <w:t>@@</w:t>
            </w:r>
            <w:r w:rsidR="00A830FF" w:rsidRPr="001B5B54">
              <w:t>NEWINTFI</w:t>
            </w:r>
            <w:r w:rsidR="009E3349" w:rsidRPr="001B5B54">
              <w:t>5_MU</w:t>
            </w:r>
            <w:r w:rsidRPr="001B5B54">
              <w:t>@@</w:t>
            </w:r>
          </w:p>
        </w:tc>
        <w:tc>
          <w:tcPr>
            <w:tcW w:w="1440" w:type="dxa"/>
          </w:tcPr>
          <w:p w14:paraId="39786AF1" w14:textId="6A7D2788" w:rsidR="009E3349" w:rsidRPr="001B5B54" w:rsidRDefault="002C4A09" w:rsidP="00584C28">
            <w:pPr>
              <w:pStyle w:val="MILTableText"/>
            </w:pPr>
            <w:r w:rsidRPr="001B5B54">
              <w:t>@@</w:t>
            </w:r>
            <w:r w:rsidR="00A830FF" w:rsidRPr="001B5B54">
              <w:t>NEWINTFI</w:t>
            </w:r>
            <w:r w:rsidR="009E3349" w:rsidRPr="001B5B54">
              <w:t>10_MU</w:t>
            </w:r>
            <w:r w:rsidRPr="001B5B54">
              <w:t>@@</w:t>
            </w:r>
          </w:p>
        </w:tc>
        <w:tc>
          <w:tcPr>
            <w:tcW w:w="1440" w:type="dxa"/>
          </w:tcPr>
          <w:p w14:paraId="5BAB6755" w14:textId="02F8CE08" w:rsidR="009E3349" w:rsidRPr="001B5B54" w:rsidRDefault="002C4A09" w:rsidP="00584C28">
            <w:pPr>
              <w:pStyle w:val="MILTableText"/>
            </w:pPr>
            <w:r w:rsidRPr="001B5B54">
              <w:t>@@</w:t>
            </w:r>
            <w:r w:rsidR="00A830FF" w:rsidRPr="001B5B54">
              <w:t>NEWINTFI</w:t>
            </w:r>
            <w:r w:rsidR="009E3349" w:rsidRPr="001B5B54">
              <w:t>15_MU</w:t>
            </w:r>
            <w:r w:rsidRPr="001B5B54">
              <w:t>@@</w:t>
            </w:r>
          </w:p>
        </w:tc>
        <w:tc>
          <w:tcPr>
            <w:tcW w:w="1440" w:type="dxa"/>
          </w:tcPr>
          <w:p w14:paraId="59A8022B" w14:textId="387F18F9" w:rsidR="009E3349" w:rsidRPr="001B5B54" w:rsidRDefault="002C4A09" w:rsidP="00584C28">
            <w:pPr>
              <w:pStyle w:val="MILTableText"/>
            </w:pPr>
            <w:r w:rsidRPr="001B5B54">
              <w:t>@@</w:t>
            </w:r>
            <w:r w:rsidR="00A830FF" w:rsidRPr="001B5B54">
              <w:t>NEWINTFI</w:t>
            </w:r>
            <w:r w:rsidR="009E3349" w:rsidRPr="001B5B54">
              <w:t>25_MU</w:t>
            </w:r>
            <w:r w:rsidRPr="001B5B54">
              <w:t>@@</w:t>
            </w:r>
          </w:p>
        </w:tc>
        <w:tc>
          <w:tcPr>
            <w:tcW w:w="1440" w:type="dxa"/>
          </w:tcPr>
          <w:p w14:paraId="1D6800BE" w14:textId="057721A6" w:rsidR="009E3349" w:rsidRPr="001B5B54" w:rsidRDefault="002C4A09" w:rsidP="00584C28">
            <w:pPr>
              <w:pStyle w:val="MILTableText"/>
            </w:pPr>
            <w:r w:rsidRPr="001B5B54">
              <w:t>@@</w:t>
            </w:r>
            <w:r w:rsidR="00A830FF" w:rsidRPr="001B5B54">
              <w:t>NEWINTFI</w:t>
            </w:r>
            <w:r w:rsidR="009E3349" w:rsidRPr="001B5B54">
              <w:t>30_MU</w:t>
            </w:r>
            <w:r w:rsidRPr="001B5B54">
              <w:t>@@</w:t>
            </w:r>
          </w:p>
        </w:tc>
      </w:tr>
      <w:tr w:rsidR="009E3349" w14:paraId="5D08003F" w14:textId="77777777" w:rsidTr="0005649E">
        <w:trPr>
          <w:trHeight w:hRule="exact" w:val="432"/>
        </w:trPr>
        <w:tc>
          <w:tcPr>
            <w:tcW w:w="1020" w:type="dxa"/>
          </w:tcPr>
          <w:p w14:paraId="763EE568" w14:textId="77777777" w:rsidR="009E3349" w:rsidRPr="001B5B54" w:rsidRDefault="009E3349" w:rsidP="00584C28">
            <w:pPr>
              <w:pStyle w:val="MILTableText"/>
            </w:pPr>
            <w:r w:rsidRPr="001B5B54">
              <w:t>Volatility</w:t>
            </w:r>
          </w:p>
        </w:tc>
        <w:tc>
          <w:tcPr>
            <w:tcW w:w="1440" w:type="dxa"/>
          </w:tcPr>
          <w:p w14:paraId="65F3CA21" w14:textId="69ED8A4A" w:rsidR="009E3349" w:rsidRPr="001B5B54" w:rsidRDefault="002C4A09" w:rsidP="00584C28">
            <w:pPr>
              <w:pStyle w:val="MILTableText"/>
            </w:pPr>
            <w:r w:rsidRPr="001B5B54">
              <w:t>@@</w:t>
            </w:r>
            <w:r w:rsidR="00A830FF" w:rsidRPr="001B5B54">
              <w:t>NEWINTFI</w:t>
            </w:r>
            <w:r w:rsidR="009E3349" w:rsidRPr="001B5B54">
              <w:t>1_VOL</w:t>
            </w:r>
            <w:r w:rsidRPr="001B5B54">
              <w:t>@@</w:t>
            </w:r>
          </w:p>
        </w:tc>
        <w:tc>
          <w:tcPr>
            <w:tcW w:w="1440" w:type="dxa"/>
          </w:tcPr>
          <w:p w14:paraId="549E3DDC" w14:textId="04B528A7" w:rsidR="009E3349" w:rsidRPr="001B5B54" w:rsidRDefault="002C4A09" w:rsidP="00584C28">
            <w:pPr>
              <w:pStyle w:val="MILTableText"/>
            </w:pPr>
            <w:r w:rsidRPr="001B5B54">
              <w:t>@@</w:t>
            </w:r>
            <w:r w:rsidR="00A830FF" w:rsidRPr="001B5B54">
              <w:t>NEWINTFI</w:t>
            </w:r>
            <w:r w:rsidR="009E3349" w:rsidRPr="001B5B54">
              <w:t>5_VOL</w:t>
            </w:r>
            <w:r w:rsidRPr="001B5B54">
              <w:t>@@</w:t>
            </w:r>
          </w:p>
        </w:tc>
        <w:tc>
          <w:tcPr>
            <w:tcW w:w="1440" w:type="dxa"/>
          </w:tcPr>
          <w:p w14:paraId="55B81403" w14:textId="5B97468F" w:rsidR="009E3349" w:rsidRPr="001B5B54" w:rsidRDefault="002C4A09" w:rsidP="00584C28">
            <w:pPr>
              <w:pStyle w:val="MILTableText"/>
            </w:pPr>
            <w:r w:rsidRPr="001B5B54">
              <w:t>@@</w:t>
            </w:r>
            <w:r w:rsidR="00A830FF" w:rsidRPr="001B5B54">
              <w:t>NEWINTFI</w:t>
            </w:r>
            <w:r w:rsidR="009E3349" w:rsidRPr="001B5B54">
              <w:t>10_VOL</w:t>
            </w:r>
            <w:r w:rsidRPr="001B5B54">
              <w:t>@@</w:t>
            </w:r>
          </w:p>
        </w:tc>
        <w:tc>
          <w:tcPr>
            <w:tcW w:w="1440" w:type="dxa"/>
          </w:tcPr>
          <w:p w14:paraId="11E490EF" w14:textId="60FB8846" w:rsidR="009E3349" w:rsidRPr="001B5B54" w:rsidRDefault="002C4A09" w:rsidP="00584C28">
            <w:pPr>
              <w:pStyle w:val="MILTableText"/>
            </w:pPr>
            <w:r w:rsidRPr="001B5B54">
              <w:t>@@</w:t>
            </w:r>
            <w:r w:rsidR="00A830FF" w:rsidRPr="001B5B54">
              <w:t>NEWINTFI</w:t>
            </w:r>
            <w:r w:rsidR="009E3349" w:rsidRPr="001B5B54">
              <w:t>15_VOL</w:t>
            </w:r>
            <w:r w:rsidRPr="001B5B54">
              <w:t>@@</w:t>
            </w:r>
          </w:p>
        </w:tc>
        <w:tc>
          <w:tcPr>
            <w:tcW w:w="1440" w:type="dxa"/>
          </w:tcPr>
          <w:p w14:paraId="0898CC23" w14:textId="3F74D149" w:rsidR="009E3349" w:rsidRPr="001B5B54" w:rsidRDefault="002C4A09" w:rsidP="00584C28">
            <w:pPr>
              <w:pStyle w:val="MILTableText"/>
            </w:pPr>
            <w:r w:rsidRPr="001B5B54">
              <w:t>@@</w:t>
            </w:r>
            <w:r w:rsidR="00A830FF" w:rsidRPr="001B5B54">
              <w:t>NEWINTFI</w:t>
            </w:r>
            <w:r w:rsidR="009E3349" w:rsidRPr="001B5B54">
              <w:t>25_VOL</w:t>
            </w:r>
            <w:r w:rsidRPr="001B5B54">
              <w:t>@@</w:t>
            </w:r>
          </w:p>
        </w:tc>
        <w:tc>
          <w:tcPr>
            <w:tcW w:w="1440" w:type="dxa"/>
          </w:tcPr>
          <w:p w14:paraId="68DC0DBD" w14:textId="777E7B98" w:rsidR="009E3349" w:rsidRPr="001B5B54" w:rsidRDefault="002C4A09" w:rsidP="00584C28">
            <w:pPr>
              <w:pStyle w:val="MILTableText"/>
            </w:pPr>
            <w:r w:rsidRPr="001B5B54">
              <w:t>@@</w:t>
            </w:r>
            <w:r w:rsidR="00A830FF" w:rsidRPr="001B5B54">
              <w:t>NEWINTFI</w:t>
            </w:r>
            <w:r w:rsidR="009E3349" w:rsidRPr="001B5B54">
              <w:t>30_VOL</w:t>
            </w:r>
            <w:r w:rsidRPr="001B5B54">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74299CD3"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8B6BD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B725198" w14:textId="77777777" w:rsidR="00584C28" w:rsidRPr="001355EB" w:rsidRDefault="00584C28" w:rsidP="00584C28">
            <w:pPr>
              <w:pStyle w:val="MILTableHeader"/>
            </w:pPr>
            <w:r w:rsidRPr="001355EB">
              <w:t>%’ile</w:t>
            </w:r>
          </w:p>
        </w:tc>
        <w:tc>
          <w:tcPr>
            <w:tcW w:w="1440" w:type="dxa"/>
          </w:tcPr>
          <w:p w14:paraId="6BB139AA" w14:textId="77777777" w:rsidR="00584C28" w:rsidRPr="001355EB" w:rsidRDefault="00584C28" w:rsidP="00584C28">
            <w:pPr>
              <w:pStyle w:val="MILTableHeader"/>
            </w:pPr>
            <w:r w:rsidRPr="001355EB">
              <w:t>1yr</w:t>
            </w:r>
          </w:p>
        </w:tc>
        <w:tc>
          <w:tcPr>
            <w:tcW w:w="1440" w:type="dxa"/>
          </w:tcPr>
          <w:p w14:paraId="08FE1BEF" w14:textId="77777777" w:rsidR="00584C28" w:rsidRPr="001355EB" w:rsidRDefault="00584C28" w:rsidP="00584C28">
            <w:pPr>
              <w:pStyle w:val="MILTableHeader"/>
            </w:pPr>
            <w:r w:rsidRPr="001355EB">
              <w:t>5yr</w:t>
            </w:r>
          </w:p>
        </w:tc>
        <w:tc>
          <w:tcPr>
            <w:tcW w:w="1440" w:type="dxa"/>
          </w:tcPr>
          <w:p w14:paraId="178245F7" w14:textId="77777777" w:rsidR="00584C28" w:rsidRPr="001355EB" w:rsidRDefault="00584C28" w:rsidP="00584C28">
            <w:pPr>
              <w:pStyle w:val="MILTableHeader"/>
            </w:pPr>
            <w:r w:rsidRPr="001355EB">
              <w:t>10yr</w:t>
            </w:r>
          </w:p>
        </w:tc>
        <w:tc>
          <w:tcPr>
            <w:tcW w:w="1440" w:type="dxa"/>
          </w:tcPr>
          <w:p w14:paraId="7BC2D9A9" w14:textId="77777777" w:rsidR="00584C28" w:rsidRPr="001355EB" w:rsidRDefault="00584C28" w:rsidP="00584C28">
            <w:pPr>
              <w:pStyle w:val="MILTableHeader"/>
            </w:pPr>
            <w:r w:rsidRPr="001355EB">
              <w:t>15yr</w:t>
            </w:r>
          </w:p>
        </w:tc>
        <w:tc>
          <w:tcPr>
            <w:tcW w:w="1440" w:type="dxa"/>
          </w:tcPr>
          <w:p w14:paraId="7D252CCA" w14:textId="77777777" w:rsidR="00584C28" w:rsidRPr="001355EB" w:rsidRDefault="00584C28" w:rsidP="00584C28">
            <w:pPr>
              <w:pStyle w:val="MILTableHeader"/>
            </w:pPr>
            <w:r w:rsidRPr="001355EB">
              <w:t>20yr</w:t>
            </w:r>
          </w:p>
        </w:tc>
        <w:tc>
          <w:tcPr>
            <w:tcW w:w="1440" w:type="dxa"/>
          </w:tcPr>
          <w:p w14:paraId="16344017" w14:textId="77777777" w:rsidR="00584C28" w:rsidRPr="001355EB" w:rsidRDefault="00584C28" w:rsidP="00584C28">
            <w:pPr>
              <w:pStyle w:val="MILTableHeader"/>
            </w:pPr>
            <w:r w:rsidRPr="001355EB">
              <w:t>30yr</w:t>
            </w:r>
          </w:p>
        </w:tc>
      </w:tr>
      <w:tr w:rsidR="00584C28" w14:paraId="35DFD784" w14:textId="77777777" w:rsidTr="00584C28">
        <w:trPr>
          <w:trHeight w:hRule="exact" w:val="432"/>
        </w:trPr>
        <w:tc>
          <w:tcPr>
            <w:tcW w:w="1020" w:type="dxa"/>
          </w:tcPr>
          <w:p w14:paraId="18B463B5" w14:textId="77777777" w:rsidR="00584C28" w:rsidRPr="001355EB" w:rsidRDefault="00584C28" w:rsidP="00584C28">
            <w:pPr>
              <w:pStyle w:val="MILTableText"/>
            </w:pPr>
            <w:r w:rsidRPr="001355EB">
              <w:t>5%</w:t>
            </w:r>
          </w:p>
        </w:tc>
        <w:tc>
          <w:tcPr>
            <w:tcW w:w="1440" w:type="dxa"/>
          </w:tcPr>
          <w:p w14:paraId="5B61D983" w14:textId="3F189118" w:rsidR="00584C28" w:rsidRPr="001355EB" w:rsidRDefault="00584C28" w:rsidP="00584C28">
            <w:pPr>
              <w:pStyle w:val="MILTableText"/>
            </w:pPr>
            <w:r w:rsidRPr="001355EB">
              <w:t>@@</w:t>
            </w:r>
            <w:r>
              <w:t>OLDINTFIIR</w:t>
            </w:r>
            <w:r w:rsidRPr="001355EB">
              <w:t>1_5@@</w:t>
            </w:r>
          </w:p>
        </w:tc>
        <w:tc>
          <w:tcPr>
            <w:tcW w:w="1440" w:type="dxa"/>
          </w:tcPr>
          <w:p w14:paraId="53E270B9" w14:textId="3A92C2D3" w:rsidR="00584C28" w:rsidRPr="00584C28" w:rsidRDefault="00584C28" w:rsidP="00584C28">
            <w:pPr>
              <w:pStyle w:val="MILTableText"/>
            </w:pPr>
            <w:r w:rsidRPr="00584C28">
              <w:t>@@OLD</w:t>
            </w:r>
            <w:r>
              <w:t>INTFI</w:t>
            </w:r>
            <w:r w:rsidRPr="00584C28">
              <w:t>IR5_5@@</w:t>
            </w:r>
          </w:p>
        </w:tc>
        <w:tc>
          <w:tcPr>
            <w:tcW w:w="1440" w:type="dxa"/>
          </w:tcPr>
          <w:p w14:paraId="310B45E5" w14:textId="27078EE8" w:rsidR="00584C28" w:rsidRPr="001355EB" w:rsidRDefault="00584C28" w:rsidP="00584C28">
            <w:pPr>
              <w:pStyle w:val="MILTableText"/>
            </w:pPr>
            <w:r w:rsidRPr="001355EB">
              <w:t>@@</w:t>
            </w:r>
            <w:r>
              <w:t>OLDINTFIIR</w:t>
            </w:r>
            <w:r w:rsidRPr="001355EB">
              <w:t>10_5@@</w:t>
            </w:r>
          </w:p>
        </w:tc>
        <w:tc>
          <w:tcPr>
            <w:tcW w:w="1440" w:type="dxa"/>
          </w:tcPr>
          <w:p w14:paraId="1885301F" w14:textId="34A81CB0" w:rsidR="00584C28" w:rsidRPr="001355EB" w:rsidRDefault="00584C28" w:rsidP="00584C28">
            <w:pPr>
              <w:pStyle w:val="MILTableText"/>
            </w:pPr>
            <w:r w:rsidRPr="001355EB">
              <w:t>@@</w:t>
            </w:r>
            <w:r>
              <w:t>OLDINTFIIR</w:t>
            </w:r>
            <w:r w:rsidRPr="001355EB">
              <w:t>15_5@@</w:t>
            </w:r>
          </w:p>
        </w:tc>
        <w:tc>
          <w:tcPr>
            <w:tcW w:w="1440" w:type="dxa"/>
          </w:tcPr>
          <w:p w14:paraId="4893C524" w14:textId="23AFB349" w:rsidR="00584C28" w:rsidRPr="001355EB" w:rsidRDefault="00584C28" w:rsidP="00584C28">
            <w:pPr>
              <w:pStyle w:val="MILTableText"/>
            </w:pPr>
            <w:r w:rsidRPr="001355EB">
              <w:t>@@</w:t>
            </w:r>
            <w:r>
              <w:t>OLDINTFIIR</w:t>
            </w:r>
            <w:r w:rsidRPr="001355EB">
              <w:t>25_5@@</w:t>
            </w:r>
          </w:p>
        </w:tc>
        <w:tc>
          <w:tcPr>
            <w:tcW w:w="1440" w:type="dxa"/>
          </w:tcPr>
          <w:p w14:paraId="67FED28A" w14:textId="417CC320" w:rsidR="00584C28" w:rsidRPr="001355EB" w:rsidRDefault="00584C28" w:rsidP="00584C28">
            <w:pPr>
              <w:pStyle w:val="MILTableText"/>
            </w:pPr>
            <w:r w:rsidRPr="001355EB">
              <w:t>@@</w:t>
            </w:r>
            <w:r>
              <w:t>OLDINTFIIR</w:t>
            </w:r>
            <w:r w:rsidRPr="001355EB">
              <w:t>30_5@@</w:t>
            </w:r>
          </w:p>
        </w:tc>
      </w:tr>
      <w:tr w:rsidR="00584C28" w14:paraId="5DAFA743" w14:textId="77777777" w:rsidTr="00584C28">
        <w:trPr>
          <w:trHeight w:hRule="exact" w:val="432"/>
        </w:trPr>
        <w:tc>
          <w:tcPr>
            <w:tcW w:w="1020" w:type="dxa"/>
          </w:tcPr>
          <w:p w14:paraId="675BC58F" w14:textId="77777777" w:rsidR="00584C28" w:rsidRPr="001355EB" w:rsidRDefault="00584C28" w:rsidP="00584C28">
            <w:pPr>
              <w:pStyle w:val="MILTableText"/>
            </w:pPr>
            <w:r w:rsidRPr="001355EB">
              <w:t>25%</w:t>
            </w:r>
          </w:p>
        </w:tc>
        <w:tc>
          <w:tcPr>
            <w:tcW w:w="1440" w:type="dxa"/>
          </w:tcPr>
          <w:p w14:paraId="46B6DA49" w14:textId="0FB8B806" w:rsidR="00584C28" w:rsidRPr="001355EB" w:rsidRDefault="00584C28" w:rsidP="00584C28">
            <w:pPr>
              <w:pStyle w:val="MILTableText"/>
            </w:pPr>
            <w:r w:rsidRPr="001355EB">
              <w:t>@@</w:t>
            </w:r>
            <w:r>
              <w:t>OLDINTFIIR</w:t>
            </w:r>
            <w:r w:rsidRPr="001355EB">
              <w:t>1_25@@</w:t>
            </w:r>
          </w:p>
        </w:tc>
        <w:tc>
          <w:tcPr>
            <w:tcW w:w="1440" w:type="dxa"/>
          </w:tcPr>
          <w:p w14:paraId="6FE10C77" w14:textId="72A1B7BA" w:rsidR="00584C28" w:rsidRPr="001355EB" w:rsidRDefault="00584C28" w:rsidP="00584C28">
            <w:pPr>
              <w:pStyle w:val="MILTableText"/>
            </w:pPr>
            <w:r w:rsidRPr="001355EB">
              <w:t>@@</w:t>
            </w:r>
            <w:r>
              <w:t>OLDINTFIIR</w:t>
            </w:r>
            <w:r w:rsidRPr="001355EB">
              <w:t>5_25@@</w:t>
            </w:r>
          </w:p>
        </w:tc>
        <w:tc>
          <w:tcPr>
            <w:tcW w:w="1440" w:type="dxa"/>
          </w:tcPr>
          <w:p w14:paraId="27A82B4A" w14:textId="78119105" w:rsidR="00584C28" w:rsidRPr="001355EB" w:rsidRDefault="00584C28" w:rsidP="00584C28">
            <w:pPr>
              <w:pStyle w:val="MILTableText"/>
            </w:pPr>
            <w:r w:rsidRPr="001355EB">
              <w:t>@@</w:t>
            </w:r>
            <w:r>
              <w:t>OLDINTFIIR</w:t>
            </w:r>
            <w:r w:rsidRPr="001355EB">
              <w:t>10_25@@</w:t>
            </w:r>
          </w:p>
        </w:tc>
        <w:tc>
          <w:tcPr>
            <w:tcW w:w="1440" w:type="dxa"/>
          </w:tcPr>
          <w:p w14:paraId="79918BAC" w14:textId="675E3F62" w:rsidR="00584C28" w:rsidRPr="001355EB" w:rsidRDefault="00584C28" w:rsidP="00584C28">
            <w:pPr>
              <w:pStyle w:val="MILTableText"/>
            </w:pPr>
            <w:r w:rsidRPr="001355EB">
              <w:t>@@</w:t>
            </w:r>
            <w:r>
              <w:t>OLDINTFIIR</w:t>
            </w:r>
            <w:r w:rsidRPr="001355EB">
              <w:t>15_25@@</w:t>
            </w:r>
          </w:p>
        </w:tc>
        <w:tc>
          <w:tcPr>
            <w:tcW w:w="1440" w:type="dxa"/>
          </w:tcPr>
          <w:p w14:paraId="5FA844DC" w14:textId="4EBF5A1F" w:rsidR="00584C28" w:rsidRPr="001355EB" w:rsidRDefault="00584C28" w:rsidP="00584C28">
            <w:pPr>
              <w:pStyle w:val="MILTableText"/>
            </w:pPr>
            <w:r w:rsidRPr="001355EB">
              <w:t>@@</w:t>
            </w:r>
            <w:r>
              <w:t>OLDINTFIIR</w:t>
            </w:r>
            <w:r w:rsidRPr="001355EB">
              <w:t>25_25@@</w:t>
            </w:r>
          </w:p>
        </w:tc>
        <w:tc>
          <w:tcPr>
            <w:tcW w:w="1440" w:type="dxa"/>
          </w:tcPr>
          <w:p w14:paraId="5566A408" w14:textId="4709FA3B" w:rsidR="00584C28" w:rsidRPr="001355EB" w:rsidRDefault="00584C28" w:rsidP="00584C28">
            <w:pPr>
              <w:pStyle w:val="MILTableText"/>
            </w:pPr>
            <w:r w:rsidRPr="001355EB">
              <w:t>@@</w:t>
            </w:r>
            <w:r>
              <w:t>OLDINTFIIR</w:t>
            </w:r>
            <w:r w:rsidRPr="001355EB">
              <w:t>30_25@@</w:t>
            </w:r>
          </w:p>
        </w:tc>
      </w:tr>
      <w:tr w:rsidR="00584C28" w14:paraId="5AB77D1A" w14:textId="77777777" w:rsidTr="00584C28">
        <w:trPr>
          <w:trHeight w:hRule="exact" w:val="432"/>
        </w:trPr>
        <w:tc>
          <w:tcPr>
            <w:tcW w:w="1020" w:type="dxa"/>
          </w:tcPr>
          <w:p w14:paraId="36B0A5CF" w14:textId="77777777" w:rsidR="00584C28" w:rsidRPr="001355EB" w:rsidRDefault="00584C28" w:rsidP="00584C28">
            <w:pPr>
              <w:pStyle w:val="MILTableText"/>
            </w:pPr>
            <w:r w:rsidRPr="001355EB">
              <w:t>50%</w:t>
            </w:r>
          </w:p>
        </w:tc>
        <w:tc>
          <w:tcPr>
            <w:tcW w:w="1440" w:type="dxa"/>
          </w:tcPr>
          <w:p w14:paraId="31D5C254" w14:textId="56B3EE6F" w:rsidR="00584C28" w:rsidRPr="001355EB" w:rsidRDefault="00584C28" w:rsidP="00584C28">
            <w:pPr>
              <w:pStyle w:val="MILTableText"/>
            </w:pPr>
            <w:r w:rsidRPr="001355EB">
              <w:t>@@</w:t>
            </w:r>
            <w:r>
              <w:t>OLDINTFIIR</w:t>
            </w:r>
            <w:r w:rsidRPr="001355EB">
              <w:t>1_50@@</w:t>
            </w:r>
          </w:p>
        </w:tc>
        <w:tc>
          <w:tcPr>
            <w:tcW w:w="1440" w:type="dxa"/>
          </w:tcPr>
          <w:p w14:paraId="708CD8F8" w14:textId="5312D113" w:rsidR="00584C28" w:rsidRPr="001355EB" w:rsidRDefault="00584C28" w:rsidP="00584C28">
            <w:pPr>
              <w:pStyle w:val="MILTableText"/>
            </w:pPr>
            <w:r w:rsidRPr="001355EB">
              <w:t>@@</w:t>
            </w:r>
            <w:r>
              <w:t>OLDINTFIIR</w:t>
            </w:r>
            <w:r w:rsidRPr="001355EB">
              <w:t>5_50@@</w:t>
            </w:r>
          </w:p>
        </w:tc>
        <w:tc>
          <w:tcPr>
            <w:tcW w:w="1440" w:type="dxa"/>
          </w:tcPr>
          <w:p w14:paraId="666C94BB" w14:textId="5067B8B0" w:rsidR="00584C28" w:rsidRPr="001355EB" w:rsidRDefault="00584C28" w:rsidP="00584C28">
            <w:pPr>
              <w:pStyle w:val="MILTableText"/>
            </w:pPr>
            <w:r w:rsidRPr="001355EB">
              <w:t>@@</w:t>
            </w:r>
            <w:r>
              <w:t>OLDINTFIIR</w:t>
            </w:r>
            <w:r w:rsidRPr="001355EB">
              <w:t>10_50@@</w:t>
            </w:r>
          </w:p>
        </w:tc>
        <w:tc>
          <w:tcPr>
            <w:tcW w:w="1440" w:type="dxa"/>
          </w:tcPr>
          <w:p w14:paraId="6E92C6D6" w14:textId="47D72913" w:rsidR="00584C28" w:rsidRPr="001355EB" w:rsidRDefault="00584C28" w:rsidP="00584C28">
            <w:pPr>
              <w:pStyle w:val="MILTableText"/>
            </w:pPr>
            <w:r w:rsidRPr="001355EB">
              <w:t>@@</w:t>
            </w:r>
            <w:r>
              <w:t>OLDINTFIIR</w:t>
            </w:r>
            <w:r w:rsidRPr="001355EB">
              <w:t>15_50@@</w:t>
            </w:r>
          </w:p>
        </w:tc>
        <w:tc>
          <w:tcPr>
            <w:tcW w:w="1440" w:type="dxa"/>
          </w:tcPr>
          <w:p w14:paraId="0FE2F815" w14:textId="1EFE28DC" w:rsidR="00584C28" w:rsidRPr="001355EB" w:rsidRDefault="00584C28" w:rsidP="00584C28">
            <w:pPr>
              <w:pStyle w:val="MILTableText"/>
            </w:pPr>
            <w:r w:rsidRPr="001355EB">
              <w:t>@@</w:t>
            </w:r>
            <w:r>
              <w:t>OLDINTFIIR</w:t>
            </w:r>
            <w:r w:rsidRPr="001355EB">
              <w:t>25_50@@</w:t>
            </w:r>
          </w:p>
        </w:tc>
        <w:tc>
          <w:tcPr>
            <w:tcW w:w="1440" w:type="dxa"/>
          </w:tcPr>
          <w:p w14:paraId="1153E651" w14:textId="135B7F88" w:rsidR="00584C28" w:rsidRPr="001355EB" w:rsidRDefault="00584C28" w:rsidP="00584C28">
            <w:pPr>
              <w:pStyle w:val="MILTableText"/>
            </w:pPr>
            <w:r w:rsidRPr="001355EB">
              <w:t>@@</w:t>
            </w:r>
            <w:r>
              <w:t>OLDINTFIIR</w:t>
            </w:r>
            <w:r w:rsidRPr="001355EB">
              <w:t>30_50@@</w:t>
            </w:r>
          </w:p>
        </w:tc>
      </w:tr>
      <w:tr w:rsidR="00584C28" w14:paraId="03091268" w14:textId="77777777" w:rsidTr="00584C28">
        <w:trPr>
          <w:trHeight w:hRule="exact" w:val="432"/>
        </w:trPr>
        <w:tc>
          <w:tcPr>
            <w:tcW w:w="1020" w:type="dxa"/>
          </w:tcPr>
          <w:p w14:paraId="4C4739D1" w14:textId="77777777" w:rsidR="00584C28" w:rsidRPr="001355EB" w:rsidRDefault="00584C28" w:rsidP="00584C28">
            <w:pPr>
              <w:pStyle w:val="MILTableText"/>
            </w:pPr>
            <w:r w:rsidRPr="001355EB">
              <w:t>75%</w:t>
            </w:r>
          </w:p>
        </w:tc>
        <w:tc>
          <w:tcPr>
            <w:tcW w:w="1440" w:type="dxa"/>
          </w:tcPr>
          <w:p w14:paraId="6381EBED" w14:textId="60B3400A" w:rsidR="00584C28" w:rsidRPr="001355EB" w:rsidRDefault="00584C28" w:rsidP="00584C28">
            <w:pPr>
              <w:pStyle w:val="MILTableText"/>
            </w:pPr>
            <w:r w:rsidRPr="001355EB">
              <w:t>@@</w:t>
            </w:r>
            <w:r>
              <w:t>OLDINTFIIR</w:t>
            </w:r>
            <w:r w:rsidRPr="001355EB">
              <w:t>1_75@@</w:t>
            </w:r>
          </w:p>
        </w:tc>
        <w:tc>
          <w:tcPr>
            <w:tcW w:w="1440" w:type="dxa"/>
          </w:tcPr>
          <w:p w14:paraId="0A44DD9C" w14:textId="13F2E3D9" w:rsidR="00584C28" w:rsidRPr="001355EB" w:rsidRDefault="00584C28" w:rsidP="00584C28">
            <w:pPr>
              <w:pStyle w:val="MILTableText"/>
            </w:pPr>
            <w:r w:rsidRPr="001355EB">
              <w:t>@@</w:t>
            </w:r>
            <w:r>
              <w:t>OLDINTFIIR</w:t>
            </w:r>
            <w:r w:rsidRPr="001355EB">
              <w:t>5_75@@</w:t>
            </w:r>
          </w:p>
        </w:tc>
        <w:tc>
          <w:tcPr>
            <w:tcW w:w="1440" w:type="dxa"/>
          </w:tcPr>
          <w:p w14:paraId="0EF65C7A" w14:textId="09355A78" w:rsidR="00584C28" w:rsidRPr="001355EB" w:rsidRDefault="00584C28" w:rsidP="00584C28">
            <w:pPr>
              <w:pStyle w:val="MILTableText"/>
            </w:pPr>
            <w:r w:rsidRPr="001355EB">
              <w:t>@@</w:t>
            </w:r>
            <w:r>
              <w:t>OLDINTFIIR</w:t>
            </w:r>
            <w:r w:rsidRPr="001355EB">
              <w:t>10_75@@</w:t>
            </w:r>
          </w:p>
        </w:tc>
        <w:tc>
          <w:tcPr>
            <w:tcW w:w="1440" w:type="dxa"/>
          </w:tcPr>
          <w:p w14:paraId="1C466DA5" w14:textId="48E09190" w:rsidR="00584C28" w:rsidRPr="001355EB" w:rsidRDefault="00584C28" w:rsidP="00584C28">
            <w:pPr>
              <w:pStyle w:val="MILTableText"/>
            </w:pPr>
            <w:r w:rsidRPr="001355EB">
              <w:t>@@</w:t>
            </w:r>
            <w:r>
              <w:t>OLDINTFIIR</w:t>
            </w:r>
            <w:r w:rsidRPr="001355EB">
              <w:t>15_75@@</w:t>
            </w:r>
          </w:p>
        </w:tc>
        <w:tc>
          <w:tcPr>
            <w:tcW w:w="1440" w:type="dxa"/>
          </w:tcPr>
          <w:p w14:paraId="54E904B1" w14:textId="4539197D" w:rsidR="00584C28" w:rsidRPr="001355EB" w:rsidRDefault="00584C28" w:rsidP="00584C28">
            <w:pPr>
              <w:pStyle w:val="MILTableText"/>
            </w:pPr>
            <w:r w:rsidRPr="001355EB">
              <w:t>@@</w:t>
            </w:r>
            <w:r>
              <w:t>OLDINTFIIR</w:t>
            </w:r>
            <w:r w:rsidRPr="001355EB">
              <w:t>25_75@@</w:t>
            </w:r>
          </w:p>
        </w:tc>
        <w:tc>
          <w:tcPr>
            <w:tcW w:w="1440" w:type="dxa"/>
          </w:tcPr>
          <w:p w14:paraId="0A65EB85" w14:textId="4B3CAA59" w:rsidR="00584C28" w:rsidRPr="001355EB" w:rsidRDefault="00584C28" w:rsidP="00584C28">
            <w:pPr>
              <w:pStyle w:val="MILTableText"/>
            </w:pPr>
            <w:r w:rsidRPr="001355EB">
              <w:t>@@</w:t>
            </w:r>
            <w:r>
              <w:t>OLDINTFIIR</w:t>
            </w:r>
            <w:r w:rsidRPr="001355EB">
              <w:t>30_75@@</w:t>
            </w:r>
          </w:p>
        </w:tc>
      </w:tr>
      <w:tr w:rsidR="00584C28" w14:paraId="7ADBBADB" w14:textId="77777777" w:rsidTr="00584C28">
        <w:trPr>
          <w:trHeight w:hRule="exact" w:val="432"/>
        </w:trPr>
        <w:tc>
          <w:tcPr>
            <w:tcW w:w="1020" w:type="dxa"/>
          </w:tcPr>
          <w:p w14:paraId="0E13BF08" w14:textId="77777777" w:rsidR="00584C28" w:rsidRPr="001355EB" w:rsidRDefault="00584C28" w:rsidP="00584C28">
            <w:pPr>
              <w:pStyle w:val="MILTableText"/>
            </w:pPr>
            <w:r w:rsidRPr="001355EB">
              <w:t>95%</w:t>
            </w:r>
          </w:p>
        </w:tc>
        <w:tc>
          <w:tcPr>
            <w:tcW w:w="1440" w:type="dxa"/>
          </w:tcPr>
          <w:p w14:paraId="26943F92" w14:textId="09616D95" w:rsidR="00584C28" w:rsidRPr="001355EB" w:rsidRDefault="00584C28" w:rsidP="00584C28">
            <w:pPr>
              <w:pStyle w:val="MILTableText"/>
            </w:pPr>
            <w:r w:rsidRPr="001355EB">
              <w:t>@@</w:t>
            </w:r>
            <w:r>
              <w:t>OLDINTFIIR</w:t>
            </w:r>
            <w:r w:rsidRPr="001355EB">
              <w:t>1_95@@</w:t>
            </w:r>
          </w:p>
        </w:tc>
        <w:tc>
          <w:tcPr>
            <w:tcW w:w="1440" w:type="dxa"/>
          </w:tcPr>
          <w:p w14:paraId="20578E38" w14:textId="4788EFDC" w:rsidR="00584C28" w:rsidRPr="001355EB" w:rsidRDefault="00584C28" w:rsidP="00584C28">
            <w:pPr>
              <w:pStyle w:val="MILTableText"/>
            </w:pPr>
            <w:r w:rsidRPr="001355EB">
              <w:t>@@</w:t>
            </w:r>
            <w:r>
              <w:t>OLDINTFIIR</w:t>
            </w:r>
            <w:r w:rsidRPr="001355EB">
              <w:t>5_95@@</w:t>
            </w:r>
          </w:p>
        </w:tc>
        <w:tc>
          <w:tcPr>
            <w:tcW w:w="1440" w:type="dxa"/>
          </w:tcPr>
          <w:p w14:paraId="59F7CD70" w14:textId="5D02108B" w:rsidR="00584C28" w:rsidRPr="001355EB" w:rsidRDefault="00584C28" w:rsidP="00584C28">
            <w:pPr>
              <w:pStyle w:val="MILTableText"/>
            </w:pPr>
            <w:r w:rsidRPr="001355EB">
              <w:t>@@</w:t>
            </w:r>
            <w:r>
              <w:t>OLDINTFIIR</w:t>
            </w:r>
            <w:r w:rsidRPr="001355EB">
              <w:t>10_95@@</w:t>
            </w:r>
          </w:p>
        </w:tc>
        <w:tc>
          <w:tcPr>
            <w:tcW w:w="1440" w:type="dxa"/>
          </w:tcPr>
          <w:p w14:paraId="12912C63" w14:textId="74D7610C" w:rsidR="00584C28" w:rsidRPr="001355EB" w:rsidRDefault="00584C28" w:rsidP="00584C28">
            <w:pPr>
              <w:pStyle w:val="MILTableText"/>
            </w:pPr>
            <w:r w:rsidRPr="001355EB">
              <w:t>@@</w:t>
            </w:r>
            <w:r>
              <w:t>OLDINTFIIR</w:t>
            </w:r>
            <w:r w:rsidRPr="001355EB">
              <w:t>15_95@@</w:t>
            </w:r>
          </w:p>
        </w:tc>
        <w:tc>
          <w:tcPr>
            <w:tcW w:w="1440" w:type="dxa"/>
          </w:tcPr>
          <w:p w14:paraId="66609E9D" w14:textId="3DA88BE9" w:rsidR="00584C28" w:rsidRPr="001355EB" w:rsidRDefault="00584C28" w:rsidP="00584C28">
            <w:pPr>
              <w:pStyle w:val="MILTableText"/>
            </w:pPr>
            <w:r w:rsidRPr="001355EB">
              <w:t>@@</w:t>
            </w:r>
            <w:r>
              <w:t>OLDINTFIIR</w:t>
            </w:r>
            <w:r w:rsidRPr="001355EB">
              <w:t>25_95@@</w:t>
            </w:r>
          </w:p>
        </w:tc>
        <w:tc>
          <w:tcPr>
            <w:tcW w:w="1440" w:type="dxa"/>
          </w:tcPr>
          <w:p w14:paraId="23B1E645" w14:textId="1C63C1CE" w:rsidR="00584C28" w:rsidRPr="001355EB" w:rsidRDefault="00584C28" w:rsidP="00584C28">
            <w:pPr>
              <w:pStyle w:val="MILTableText"/>
            </w:pPr>
            <w:r w:rsidRPr="001355EB">
              <w:t>@@</w:t>
            </w:r>
            <w:r>
              <w:t>OLDINTFIIR</w:t>
            </w:r>
            <w:r w:rsidRPr="001355EB">
              <w:t>30_95@@</w:t>
            </w:r>
          </w:p>
        </w:tc>
      </w:tr>
      <w:tr w:rsidR="00584C28" w14:paraId="751FE3BF" w14:textId="77777777" w:rsidTr="00584C28">
        <w:trPr>
          <w:trHeight w:hRule="exact" w:val="432"/>
        </w:trPr>
        <w:tc>
          <w:tcPr>
            <w:tcW w:w="1020" w:type="dxa"/>
          </w:tcPr>
          <w:p w14:paraId="5A9C62EF" w14:textId="77777777" w:rsidR="00584C28" w:rsidRPr="001355EB" w:rsidRDefault="00584C28" w:rsidP="00584C28">
            <w:pPr>
              <w:pStyle w:val="MILTableText"/>
            </w:pPr>
            <w:r w:rsidRPr="001355EB">
              <w:t>Mean</w:t>
            </w:r>
          </w:p>
        </w:tc>
        <w:tc>
          <w:tcPr>
            <w:tcW w:w="1440" w:type="dxa"/>
          </w:tcPr>
          <w:p w14:paraId="3C8C62EF" w14:textId="602C0473" w:rsidR="00584C28" w:rsidRPr="001355EB" w:rsidRDefault="00584C28" w:rsidP="00584C28">
            <w:pPr>
              <w:pStyle w:val="MILTableText"/>
            </w:pPr>
            <w:r w:rsidRPr="001355EB">
              <w:t>@@</w:t>
            </w:r>
            <w:r>
              <w:t>OLDINTFIIR</w:t>
            </w:r>
            <w:r w:rsidRPr="001355EB">
              <w:t>1_MU@@</w:t>
            </w:r>
          </w:p>
        </w:tc>
        <w:tc>
          <w:tcPr>
            <w:tcW w:w="1440" w:type="dxa"/>
          </w:tcPr>
          <w:p w14:paraId="70BC4B2E" w14:textId="6B1A93E7" w:rsidR="00584C28" w:rsidRPr="001355EB" w:rsidRDefault="00584C28" w:rsidP="00584C28">
            <w:pPr>
              <w:pStyle w:val="MILTableText"/>
            </w:pPr>
            <w:r w:rsidRPr="001355EB">
              <w:t>@@</w:t>
            </w:r>
            <w:r>
              <w:t>OLDINTFIIR</w:t>
            </w:r>
            <w:r w:rsidRPr="001355EB">
              <w:t>5_MU@@</w:t>
            </w:r>
          </w:p>
        </w:tc>
        <w:tc>
          <w:tcPr>
            <w:tcW w:w="1440" w:type="dxa"/>
          </w:tcPr>
          <w:p w14:paraId="029D142F" w14:textId="6DAF852E" w:rsidR="00584C28" w:rsidRPr="001355EB" w:rsidRDefault="00584C28" w:rsidP="00584C28">
            <w:pPr>
              <w:pStyle w:val="MILTableText"/>
            </w:pPr>
            <w:r w:rsidRPr="001355EB">
              <w:t>@@</w:t>
            </w:r>
            <w:r>
              <w:t>OLDINTFIIR</w:t>
            </w:r>
            <w:r w:rsidRPr="001355EB">
              <w:t>10_MU@@</w:t>
            </w:r>
          </w:p>
        </w:tc>
        <w:tc>
          <w:tcPr>
            <w:tcW w:w="1440" w:type="dxa"/>
          </w:tcPr>
          <w:p w14:paraId="5F1BF4E9" w14:textId="5184C34F" w:rsidR="00584C28" w:rsidRPr="001355EB" w:rsidRDefault="00584C28" w:rsidP="00584C28">
            <w:pPr>
              <w:pStyle w:val="MILTableText"/>
            </w:pPr>
            <w:r w:rsidRPr="001355EB">
              <w:t>@@</w:t>
            </w:r>
            <w:r>
              <w:t>OLDINTFIIR</w:t>
            </w:r>
            <w:r w:rsidRPr="001355EB">
              <w:t>15_MU@@</w:t>
            </w:r>
          </w:p>
        </w:tc>
        <w:tc>
          <w:tcPr>
            <w:tcW w:w="1440" w:type="dxa"/>
          </w:tcPr>
          <w:p w14:paraId="4E8F846F" w14:textId="219E1D0D" w:rsidR="00584C28" w:rsidRPr="001355EB" w:rsidRDefault="00584C28" w:rsidP="00584C28">
            <w:pPr>
              <w:pStyle w:val="MILTableText"/>
            </w:pPr>
            <w:r w:rsidRPr="001355EB">
              <w:t>@@</w:t>
            </w:r>
            <w:r>
              <w:t>OLDINTFIIR</w:t>
            </w:r>
            <w:r w:rsidRPr="001355EB">
              <w:t>25_MU@@</w:t>
            </w:r>
          </w:p>
        </w:tc>
        <w:tc>
          <w:tcPr>
            <w:tcW w:w="1440" w:type="dxa"/>
          </w:tcPr>
          <w:p w14:paraId="72D8757B" w14:textId="6466D1D9" w:rsidR="00584C28" w:rsidRPr="001355EB" w:rsidRDefault="00584C28" w:rsidP="00584C28">
            <w:pPr>
              <w:pStyle w:val="MILTableText"/>
            </w:pPr>
            <w:r w:rsidRPr="001355EB">
              <w:t>@@</w:t>
            </w:r>
            <w:r>
              <w:t>OLDINTFIIR</w:t>
            </w:r>
            <w:r w:rsidRPr="001355EB">
              <w:t>30_MU@@</w:t>
            </w:r>
          </w:p>
        </w:tc>
      </w:tr>
      <w:tr w:rsidR="00584C28" w14:paraId="406A1B0A" w14:textId="77777777" w:rsidTr="00584C28">
        <w:trPr>
          <w:trHeight w:hRule="exact" w:val="432"/>
        </w:trPr>
        <w:tc>
          <w:tcPr>
            <w:tcW w:w="1020" w:type="dxa"/>
          </w:tcPr>
          <w:p w14:paraId="6370FE29" w14:textId="77777777" w:rsidR="00584C28" w:rsidRPr="001355EB" w:rsidRDefault="00584C28" w:rsidP="00584C28">
            <w:pPr>
              <w:pStyle w:val="MILTableText"/>
            </w:pPr>
            <w:r w:rsidRPr="001355EB">
              <w:t>Volatility</w:t>
            </w:r>
          </w:p>
        </w:tc>
        <w:tc>
          <w:tcPr>
            <w:tcW w:w="1440" w:type="dxa"/>
          </w:tcPr>
          <w:p w14:paraId="00D35AC4" w14:textId="62AE1661" w:rsidR="00584C28" w:rsidRPr="001355EB" w:rsidRDefault="00584C28" w:rsidP="00584C28">
            <w:pPr>
              <w:pStyle w:val="MILTableText"/>
            </w:pPr>
            <w:r w:rsidRPr="001355EB">
              <w:t>@@</w:t>
            </w:r>
            <w:r>
              <w:t>OLDINTFIIR</w:t>
            </w:r>
            <w:r w:rsidRPr="001355EB">
              <w:t>1_VOL@@</w:t>
            </w:r>
          </w:p>
        </w:tc>
        <w:tc>
          <w:tcPr>
            <w:tcW w:w="1440" w:type="dxa"/>
          </w:tcPr>
          <w:p w14:paraId="474DCBF2" w14:textId="719BF72C" w:rsidR="00584C28" w:rsidRPr="001355EB" w:rsidRDefault="00584C28" w:rsidP="00584C28">
            <w:pPr>
              <w:pStyle w:val="MILTableText"/>
            </w:pPr>
            <w:r w:rsidRPr="001355EB">
              <w:t>@@</w:t>
            </w:r>
            <w:r>
              <w:t>OLDINTFIIR</w:t>
            </w:r>
            <w:r w:rsidRPr="001355EB">
              <w:t>5_VOL@@</w:t>
            </w:r>
          </w:p>
        </w:tc>
        <w:tc>
          <w:tcPr>
            <w:tcW w:w="1440" w:type="dxa"/>
          </w:tcPr>
          <w:p w14:paraId="0E95EC58" w14:textId="7C0AE4C0" w:rsidR="00584C28" w:rsidRPr="001355EB" w:rsidRDefault="00584C28" w:rsidP="00584C28">
            <w:pPr>
              <w:pStyle w:val="MILTableText"/>
            </w:pPr>
            <w:r w:rsidRPr="001355EB">
              <w:t>@@</w:t>
            </w:r>
            <w:r>
              <w:t>OLDINTFIIR</w:t>
            </w:r>
            <w:r w:rsidRPr="001355EB">
              <w:t>10_VOL@@</w:t>
            </w:r>
          </w:p>
        </w:tc>
        <w:tc>
          <w:tcPr>
            <w:tcW w:w="1440" w:type="dxa"/>
          </w:tcPr>
          <w:p w14:paraId="28989A5A" w14:textId="3585EDF2" w:rsidR="00584C28" w:rsidRPr="001355EB" w:rsidRDefault="00584C28" w:rsidP="00584C28">
            <w:pPr>
              <w:pStyle w:val="MILTableText"/>
            </w:pPr>
            <w:r w:rsidRPr="001355EB">
              <w:t>@@</w:t>
            </w:r>
            <w:r>
              <w:t>OLDINTFIIR</w:t>
            </w:r>
            <w:r w:rsidRPr="001355EB">
              <w:t>15_VOL@@</w:t>
            </w:r>
          </w:p>
        </w:tc>
        <w:tc>
          <w:tcPr>
            <w:tcW w:w="1440" w:type="dxa"/>
          </w:tcPr>
          <w:p w14:paraId="016632E2" w14:textId="7E3609E1" w:rsidR="00584C28" w:rsidRPr="001355EB" w:rsidRDefault="00584C28" w:rsidP="00584C28">
            <w:pPr>
              <w:pStyle w:val="MILTableText"/>
            </w:pPr>
            <w:r w:rsidRPr="001355EB">
              <w:t>@@</w:t>
            </w:r>
            <w:r>
              <w:t>OLDINTFIIR</w:t>
            </w:r>
            <w:r w:rsidRPr="001355EB">
              <w:t>25_VOL@@</w:t>
            </w:r>
          </w:p>
        </w:tc>
        <w:tc>
          <w:tcPr>
            <w:tcW w:w="1440" w:type="dxa"/>
          </w:tcPr>
          <w:p w14:paraId="48BAC6D1" w14:textId="1CAACF37" w:rsidR="00584C28" w:rsidRPr="001355EB" w:rsidRDefault="00584C28" w:rsidP="00584C28">
            <w:pPr>
              <w:pStyle w:val="MILTableText"/>
            </w:pPr>
            <w:r w:rsidRPr="001355EB">
              <w:t>@@</w:t>
            </w:r>
            <w:r>
              <w:t>OLDINTFIIR</w:t>
            </w:r>
            <w:r w:rsidRPr="001355EB">
              <w:t>30_VOL@@</w:t>
            </w:r>
          </w:p>
        </w:tc>
      </w:tr>
    </w:tbl>
    <w:p w14:paraId="419C2F2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3099E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FC9501F" w14:textId="77777777" w:rsidR="00584C28" w:rsidRPr="001355EB" w:rsidRDefault="00584C28" w:rsidP="00584C28">
            <w:pPr>
              <w:pStyle w:val="MILTableHeader"/>
            </w:pPr>
            <w:r w:rsidRPr="001355EB">
              <w:t>%’ile</w:t>
            </w:r>
          </w:p>
        </w:tc>
        <w:tc>
          <w:tcPr>
            <w:tcW w:w="1440" w:type="dxa"/>
          </w:tcPr>
          <w:p w14:paraId="09137927" w14:textId="77777777" w:rsidR="00584C28" w:rsidRPr="001355EB" w:rsidRDefault="00584C28" w:rsidP="00584C28">
            <w:pPr>
              <w:pStyle w:val="MILTableHeader"/>
            </w:pPr>
            <w:r w:rsidRPr="001355EB">
              <w:t>1yr</w:t>
            </w:r>
          </w:p>
        </w:tc>
        <w:tc>
          <w:tcPr>
            <w:tcW w:w="1440" w:type="dxa"/>
          </w:tcPr>
          <w:p w14:paraId="4B1B7002" w14:textId="77777777" w:rsidR="00584C28" w:rsidRPr="001355EB" w:rsidRDefault="00584C28" w:rsidP="00584C28">
            <w:pPr>
              <w:pStyle w:val="MILTableHeader"/>
            </w:pPr>
            <w:r w:rsidRPr="001355EB">
              <w:t>5yr</w:t>
            </w:r>
          </w:p>
        </w:tc>
        <w:tc>
          <w:tcPr>
            <w:tcW w:w="1440" w:type="dxa"/>
          </w:tcPr>
          <w:p w14:paraId="76A4E852" w14:textId="77777777" w:rsidR="00584C28" w:rsidRPr="001355EB" w:rsidRDefault="00584C28" w:rsidP="00584C28">
            <w:pPr>
              <w:pStyle w:val="MILTableHeader"/>
            </w:pPr>
            <w:r w:rsidRPr="001355EB">
              <w:t>10yr</w:t>
            </w:r>
          </w:p>
        </w:tc>
        <w:tc>
          <w:tcPr>
            <w:tcW w:w="1440" w:type="dxa"/>
          </w:tcPr>
          <w:p w14:paraId="2F718BB3" w14:textId="77777777" w:rsidR="00584C28" w:rsidRPr="001355EB" w:rsidRDefault="00584C28" w:rsidP="00584C28">
            <w:pPr>
              <w:pStyle w:val="MILTableHeader"/>
            </w:pPr>
            <w:r w:rsidRPr="001355EB">
              <w:t>15yr</w:t>
            </w:r>
          </w:p>
        </w:tc>
        <w:tc>
          <w:tcPr>
            <w:tcW w:w="1440" w:type="dxa"/>
          </w:tcPr>
          <w:p w14:paraId="320919E2" w14:textId="77777777" w:rsidR="00584C28" w:rsidRPr="001355EB" w:rsidRDefault="00584C28" w:rsidP="00584C28">
            <w:pPr>
              <w:pStyle w:val="MILTableHeader"/>
            </w:pPr>
            <w:r w:rsidRPr="001355EB">
              <w:t>20yr</w:t>
            </w:r>
          </w:p>
        </w:tc>
        <w:tc>
          <w:tcPr>
            <w:tcW w:w="1440" w:type="dxa"/>
          </w:tcPr>
          <w:p w14:paraId="2232D45C" w14:textId="77777777" w:rsidR="00584C28" w:rsidRPr="001355EB" w:rsidRDefault="00584C28" w:rsidP="00584C28">
            <w:pPr>
              <w:pStyle w:val="MILTableHeader"/>
            </w:pPr>
            <w:r w:rsidRPr="001355EB">
              <w:t>30yr</w:t>
            </w:r>
          </w:p>
        </w:tc>
      </w:tr>
      <w:tr w:rsidR="00584C28" w14:paraId="5D1CD466" w14:textId="77777777" w:rsidTr="00584C28">
        <w:trPr>
          <w:trHeight w:hRule="exact" w:val="432"/>
        </w:trPr>
        <w:tc>
          <w:tcPr>
            <w:tcW w:w="1020" w:type="dxa"/>
          </w:tcPr>
          <w:p w14:paraId="730F5645" w14:textId="77777777" w:rsidR="00584C28" w:rsidRPr="001355EB" w:rsidRDefault="00584C28" w:rsidP="00584C28">
            <w:pPr>
              <w:pStyle w:val="MILTableText"/>
            </w:pPr>
            <w:r w:rsidRPr="001355EB">
              <w:t>5%</w:t>
            </w:r>
          </w:p>
        </w:tc>
        <w:tc>
          <w:tcPr>
            <w:tcW w:w="1440" w:type="dxa"/>
          </w:tcPr>
          <w:p w14:paraId="2E6D8862" w14:textId="1F8B7ED8" w:rsidR="00584C28" w:rsidRPr="001355EB" w:rsidRDefault="00584C28" w:rsidP="00584C28">
            <w:pPr>
              <w:pStyle w:val="MILTableText"/>
            </w:pPr>
            <w:r w:rsidRPr="001355EB">
              <w:t>@@</w:t>
            </w:r>
            <w:r>
              <w:t>NEWINTFIIR</w:t>
            </w:r>
            <w:r w:rsidRPr="001355EB">
              <w:t>1_5@@</w:t>
            </w:r>
          </w:p>
        </w:tc>
        <w:tc>
          <w:tcPr>
            <w:tcW w:w="1440" w:type="dxa"/>
          </w:tcPr>
          <w:p w14:paraId="3B15E00F" w14:textId="717F0418" w:rsidR="00584C28" w:rsidRPr="001355EB" w:rsidRDefault="00584C28" w:rsidP="00584C28">
            <w:pPr>
              <w:pStyle w:val="MILTableText"/>
            </w:pPr>
            <w:r w:rsidRPr="001355EB">
              <w:t>@@</w:t>
            </w:r>
            <w:r>
              <w:t>NEWINTFIIR</w:t>
            </w:r>
            <w:r w:rsidRPr="001355EB">
              <w:t>5_5@@</w:t>
            </w:r>
          </w:p>
        </w:tc>
        <w:tc>
          <w:tcPr>
            <w:tcW w:w="1440" w:type="dxa"/>
          </w:tcPr>
          <w:p w14:paraId="51416BBA" w14:textId="45A94927" w:rsidR="00584C28" w:rsidRPr="001355EB" w:rsidRDefault="00584C28" w:rsidP="00584C28">
            <w:pPr>
              <w:pStyle w:val="MILTableText"/>
            </w:pPr>
            <w:r w:rsidRPr="001355EB">
              <w:t>@@</w:t>
            </w:r>
            <w:r>
              <w:t>NEWINTFIIR</w:t>
            </w:r>
            <w:r w:rsidRPr="001355EB">
              <w:t>10_5@@</w:t>
            </w:r>
          </w:p>
        </w:tc>
        <w:tc>
          <w:tcPr>
            <w:tcW w:w="1440" w:type="dxa"/>
          </w:tcPr>
          <w:p w14:paraId="55CE94F6" w14:textId="5C6EE9C0" w:rsidR="00584C28" w:rsidRPr="001355EB" w:rsidRDefault="00584C28" w:rsidP="00584C28">
            <w:pPr>
              <w:pStyle w:val="MILTableText"/>
            </w:pPr>
            <w:r w:rsidRPr="001355EB">
              <w:t>@@</w:t>
            </w:r>
            <w:r>
              <w:t>NEWINTFIIR</w:t>
            </w:r>
            <w:r w:rsidRPr="001355EB">
              <w:t>15_5@@</w:t>
            </w:r>
          </w:p>
        </w:tc>
        <w:tc>
          <w:tcPr>
            <w:tcW w:w="1440" w:type="dxa"/>
          </w:tcPr>
          <w:p w14:paraId="71358BC3" w14:textId="72E7C72C" w:rsidR="00584C28" w:rsidRPr="001355EB" w:rsidRDefault="00584C28" w:rsidP="00584C28">
            <w:pPr>
              <w:pStyle w:val="MILTableText"/>
            </w:pPr>
            <w:r w:rsidRPr="001355EB">
              <w:t>@@</w:t>
            </w:r>
            <w:r>
              <w:t>NEWINTFIIR</w:t>
            </w:r>
            <w:r w:rsidRPr="001355EB">
              <w:t>25_5@@</w:t>
            </w:r>
          </w:p>
        </w:tc>
        <w:tc>
          <w:tcPr>
            <w:tcW w:w="1440" w:type="dxa"/>
          </w:tcPr>
          <w:p w14:paraId="2E3FB559" w14:textId="25EDF98A" w:rsidR="00584C28" w:rsidRPr="001355EB" w:rsidRDefault="00584C28" w:rsidP="00584C28">
            <w:pPr>
              <w:pStyle w:val="MILTableText"/>
            </w:pPr>
            <w:r w:rsidRPr="001355EB">
              <w:t>@@</w:t>
            </w:r>
            <w:r>
              <w:t>NEWINTFIIR</w:t>
            </w:r>
            <w:r w:rsidRPr="001355EB">
              <w:t>30_5@@</w:t>
            </w:r>
          </w:p>
        </w:tc>
      </w:tr>
      <w:tr w:rsidR="00584C28" w14:paraId="09AEDEBC" w14:textId="77777777" w:rsidTr="00584C28">
        <w:trPr>
          <w:trHeight w:hRule="exact" w:val="432"/>
        </w:trPr>
        <w:tc>
          <w:tcPr>
            <w:tcW w:w="1020" w:type="dxa"/>
          </w:tcPr>
          <w:p w14:paraId="360D2851" w14:textId="77777777" w:rsidR="00584C28" w:rsidRPr="001355EB" w:rsidRDefault="00584C28" w:rsidP="00584C28">
            <w:pPr>
              <w:pStyle w:val="MILTableText"/>
            </w:pPr>
            <w:r w:rsidRPr="001355EB">
              <w:t>25%</w:t>
            </w:r>
          </w:p>
        </w:tc>
        <w:tc>
          <w:tcPr>
            <w:tcW w:w="1440" w:type="dxa"/>
          </w:tcPr>
          <w:p w14:paraId="31D08E68" w14:textId="2ADF0A44" w:rsidR="00584C28" w:rsidRPr="001355EB" w:rsidRDefault="00584C28" w:rsidP="00584C28">
            <w:pPr>
              <w:pStyle w:val="MILTableText"/>
            </w:pPr>
            <w:r w:rsidRPr="001355EB">
              <w:t>@@</w:t>
            </w:r>
            <w:r>
              <w:t>NEWINTFIIR</w:t>
            </w:r>
            <w:r w:rsidRPr="001355EB">
              <w:t>1_25@@</w:t>
            </w:r>
          </w:p>
        </w:tc>
        <w:tc>
          <w:tcPr>
            <w:tcW w:w="1440" w:type="dxa"/>
          </w:tcPr>
          <w:p w14:paraId="28F40399" w14:textId="2724062E" w:rsidR="00584C28" w:rsidRPr="001355EB" w:rsidRDefault="00584C28" w:rsidP="00584C28">
            <w:pPr>
              <w:pStyle w:val="MILTableText"/>
            </w:pPr>
            <w:r w:rsidRPr="001355EB">
              <w:t>@@</w:t>
            </w:r>
            <w:r>
              <w:t>NEWINTFIIR</w:t>
            </w:r>
            <w:r w:rsidRPr="001355EB">
              <w:t>5_25@@</w:t>
            </w:r>
          </w:p>
        </w:tc>
        <w:tc>
          <w:tcPr>
            <w:tcW w:w="1440" w:type="dxa"/>
          </w:tcPr>
          <w:p w14:paraId="343AD9ED" w14:textId="294D7C08" w:rsidR="00584C28" w:rsidRPr="001355EB" w:rsidRDefault="00584C28" w:rsidP="00584C28">
            <w:pPr>
              <w:pStyle w:val="MILTableText"/>
            </w:pPr>
            <w:r w:rsidRPr="001355EB">
              <w:t>@@</w:t>
            </w:r>
            <w:r>
              <w:t>NEWINTFIIR</w:t>
            </w:r>
            <w:r w:rsidRPr="001355EB">
              <w:t>10_25@@</w:t>
            </w:r>
          </w:p>
        </w:tc>
        <w:tc>
          <w:tcPr>
            <w:tcW w:w="1440" w:type="dxa"/>
          </w:tcPr>
          <w:p w14:paraId="50C72EAA" w14:textId="286EAB97" w:rsidR="00584C28" w:rsidRPr="001355EB" w:rsidRDefault="00584C28" w:rsidP="00584C28">
            <w:pPr>
              <w:pStyle w:val="MILTableText"/>
            </w:pPr>
            <w:r w:rsidRPr="001355EB">
              <w:t>@@</w:t>
            </w:r>
            <w:r>
              <w:t>NEWINTFIIR</w:t>
            </w:r>
            <w:r w:rsidRPr="001355EB">
              <w:t>15_25@@</w:t>
            </w:r>
          </w:p>
        </w:tc>
        <w:tc>
          <w:tcPr>
            <w:tcW w:w="1440" w:type="dxa"/>
          </w:tcPr>
          <w:p w14:paraId="04561A3C" w14:textId="41644931" w:rsidR="00584C28" w:rsidRPr="001355EB" w:rsidRDefault="00584C28" w:rsidP="00584C28">
            <w:pPr>
              <w:pStyle w:val="MILTableText"/>
            </w:pPr>
            <w:r w:rsidRPr="001355EB">
              <w:t>@@</w:t>
            </w:r>
            <w:r>
              <w:t>NEWINTFIIR</w:t>
            </w:r>
            <w:r w:rsidRPr="001355EB">
              <w:t>25_25@@</w:t>
            </w:r>
          </w:p>
        </w:tc>
        <w:tc>
          <w:tcPr>
            <w:tcW w:w="1440" w:type="dxa"/>
          </w:tcPr>
          <w:p w14:paraId="7639278A" w14:textId="4A3559CF" w:rsidR="00584C28" w:rsidRPr="001355EB" w:rsidRDefault="00584C28" w:rsidP="00584C28">
            <w:pPr>
              <w:pStyle w:val="MILTableText"/>
            </w:pPr>
            <w:r w:rsidRPr="001355EB">
              <w:t>@@</w:t>
            </w:r>
            <w:r>
              <w:t>NEWINTFIIR</w:t>
            </w:r>
            <w:r w:rsidRPr="001355EB">
              <w:t>30_25@@</w:t>
            </w:r>
          </w:p>
        </w:tc>
      </w:tr>
      <w:tr w:rsidR="00584C28" w14:paraId="2A7851E1" w14:textId="77777777" w:rsidTr="00584C28">
        <w:trPr>
          <w:trHeight w:hRule="exact" w:val="432"/>
        </w:trPr>
        <w:tc>
          <w:tcPr>
            <w:tcW w:w="1020" w:type="dxa"/>
          </w:tcPr>
          <w:p w14:paraId="14A380AE" w14:textId="77777777" w:rsidR="00584C28" w:rsidRPr="001355EB" w:rsidRDefault="00584C28" w:rsidP="00584C28">
            <w:pPr>
              <w:pStyle w:val="MILTableText"/>
            </w:pPr>
            <w:r w:rsidRPr="001355EB">
              <w:t>50%</w:t>
            </w:r>
          </w:p>
        </w:tc>
        <w:tc>
          <w:tcPr>
            <w:tcW w:w="1440" w:type="dxa"/>
          </w:tcPr>
          <w:p w14:paraId="5F8C5765" w14:textId="0B87CB9C" w:rsidR="00584C28" w:rsidRPr="001355EB" w:rsidRDefault="00584C28" w:rsidP="00584C28">
            <w:pPr>
              <w:pStyle w:val="MILTableText"/>
            </w:pPr>
            <w:r w:rsidRPr="001355EB">
              <w:t>@@</w:t>
            </w:r>
            <w:r>
              <w:t>NEWINTFIIR</w:t>
            </w:r>
            <w:r w:rsidRPr="001355EB">
              <w:t>1_50@@</w:t>
            </w:r>
          </w:p>
        </w:tc>
        <w:tc>
          <w:tcPr>
            <w:tcW w:w="1440" w:type="dxa"/>
          </w:tcPr>
          <w:p w14:paraId="2601A2C6" w14:textId="15416EE0" w:rsidR="00584C28" w:rsidRPr="001355EB" w:rsidRDefault="00584C28" w:rsidP="00584C28">
            <w:pPr>
              <w:pStyle w:val="MILTableText"/>
            </w:pPr>
            <w:r w:rsidRPr="001355EB">
              <w:t>@@</w:t>
            </w:r>
            <w:r>
              <w:t>NEWINTFIIR</w:t>
            </w:r>
            <w:r w:rsidRPr="001355EB">
              <w:t>5_50@@</w:t>
            </w:r>
          </w:p>
        </w:tc>
        <w:tc>
          <w:tcPr>
            <w:tcW w:w="1440" w:type="dxa"/>
          </w:tcPr>
          <w:p w14:paraId="27CE3AAE" w14:textId="6D586472" w:rsidR="00584C28" w:rsidRPr="001355EB" w:rsidRDefault="00584C28" w:rsidP="00584C28">
            <w:pPr>
              <w:pStyle w:val="MILTableText"/>
            </w:pPr>
            <w:r w:rsidRPr="001355EB">
              <w:t>@@</w:t>
            </w:r>
            <w:r>
              <w:t>NEWINTFIIR</w:t>
            </w:r>
            <w:r w:rsidRPr="001355EB">
              <w:t>10_50@@</w:t>
            </w:r>
          </w:p>
        </w:tc>
        <w:tc>
          <w:tcPr>
            <w:tcW w:w="1440" w:type="dxa"/>
          </w:tcPr>
          <w:p w14:paraId="2DADFA42" w14:textId="23007471" w:rsidR="00584C28" w:rsidRPr="001355EB" w:rsidRDefault="00584C28" w:rsidP="00584C28">
            <w:pPr>
              <w:pStyle w:val="MILTableText"/>
            </w:pPr>
            <w:r w:rsidRPr="001355EB">
              <w:t>@@</w:t>
            </w:r>
            <w:r>
              <w:t>NEWINTFIIR</w:t>
            </w:r>
            <w:r w:rsidRPr="001355EB">
              <w:t>15_50@@</w:t>
            </w:r>
          </w:p>
        </w:tc>
        <w:tc>
          <w:tcPr>
            <w:tcW w:w="1440" w:type="dxa"/>
          </w:tcPr>
          <w:p w14:paraId="06666FAD" w14:textId="3C008BE6" w:rsidR="00584C28" w:rsidRPr="001355EB" w:rsidRDefault="00584C28" w:rsidP="00584C28">
            <w:pPr>
              <w:pStyle w:val="MILTableText"/>
            </w:pPr>
            <w:r w:rsidRPr="001355EB">
              <w:t>@@</w:t>
            </w:r>
            <w:r>
              <w:t>NEWINTFIIR</w:t>
            </w:r>
            <w:r w:rsidRPr="001355EB">
              <w:t>25_50@@</w:t>
            </w:r>
          </w:p>
        </w:tc>
        <w:tc>
          <w:tcPr>
            <w:tcW w:w="1440" w:type="dxa"/>
          </w:tcPr>
          <w:p w14:paraId="22D6EE15" w14:textId="39F3FDA4" w:rsidR="00584C28" w:rsidRPr="001355EB" w:rsidRDefault="00584C28" w:rsidP="00584C28">
            <w:pPr>
              <w:pStyle w:val="MILTableText"/>
            </w:pPr>
            <w:r w:rsidRPr="001355EB">
              <w:t>@@</w:t>
            </w:r>
            <w:r>
              <w:t>NEWINTFIIR</w:t>
            </w:r>
            <w:r w:rsidRPr="001355EB">
              <w:t>30_50@@</w:t>
            </w:r>
          </w:p>
        </w:tc>
      </w:tr>
      <w:tr w:rsidR="00584C28" w14:paraId="77E45A4A" w14:textId="77777777" w:rsidTr="00584C28">
        <w:trPr>
          <w:trHeight w:hRule="exact" w:val="432"/>
        </w:trPr>
        <w:tc>
          <w:tcPr>
            <w:tcW w:w="1020" w:type="dxa"/>
          </w:tcPr>
          <w:p w14:paraId="64E9EBB2" w14:textId="77777777" w:rsidR="00584C28" w:rsidRPr="001355EB" w:rsidRDefault="00584C28" w:rsidP="00584C28">
            <w:pPr>
              <w:pStyle w:val="MILTableText"/>
            </w:pPr>
            <w:r w:rsidRPr="001355EB">
              <w:t>75%</w:t>
            </w:r>
          </w:p>
        </w:tc>
        <w:tc>
          <w:tcPr>
            <w:tcW w:w="1440" w:type="dxa"/>
          </w:tcPr>
          <w:p w14:paraId="7D03E606" w14:textId="67D43FDB" w:rsidR="00584C28" w:rsidRPr="001355EB" w:rsidRDefault="00584C28" w:rsidP="00584C28">
            <w:pPr>
              <w:pStyle w:val="MILTableText"/>
            </w:pPr>
            <w:r w:rsidRPr="001355EB">
              <w:t>@@</w:t>
            </w:r>
            <w:r>
              <w:t>NEWINTFIIR</w:t>
            </w:r>
            <w:r w:rsidRPr="001355EB">
              <w:t>1_75@@</w:t>
            </w:r>
          </w:p>
        </w:tc>
        <w:tc>
          <w:tcPr>
            <w:tcW w:w="1440" w:type="dxa"/>
          </w:tcPr>
          <w:p w14:paraId="199C76A2" w14:textId="7EF2460C" w:rsidR="00584C28" w:rsidRPr="001355EB" w:rsidRDefault="00584C28" w:rsidP="00584C28">
            <w:pPr>
              <w:pStyle w:val="MILTableText"/>
            </w:pPr>
            <w:r w:rsidRPr="001355EB">
              <w:t>@@</w:t>
            </w:r>
            <w:r>
              <w:t>NEWINTFIIR</w:t>
            </w:r>
            <w:r w:rsidRPr="001355EB">
              <w:t>5_75@@</w:t>
            </w:r>
          </w:p>
        </w:tc>
        <w:tc>
          <w:tcPr>
            <w:tcW w:w="1440" w:type="dxa"/>
          </w:tcPr>
          <w:p w14:paraId="227FE178" w14:textId="630B1694" w:rsidR="00584C28" w:rsidRPr="001355EB" w:rsidRDefault="00584C28" w:rsidP="00584C28">
            <w:pPr>
              <w:pStyle w:val="MILTableText"/>
            </w:pPr>
            <w:r w:rsidRPr="001355EB">
              <w:t>@@</w:t>
            </w:r>
            <w:r>
              <w:t>NEWINTFIIR</w:t>
            </w:r>
            <w:r w:rsidRPr="001355EB">
              <w:t>10_75@@</w:t>
            </w:r>
          </w:p>
        </w:tc>
        <w:tc>
          <w:tcPr>
            <w:tcW w:w="1440" w:type="dxa"/>
          </w:tcPr>
          <w:p w14:paraId="1EF99069" w14:textId="09D95A74" w:rsidR="00584C28" w:rsidRPr="001355EB" w:rsidRDefault="00584C28" w:rsidP="00584C28">
            <w:pPr>
              <w:pStyle w:val="MILTableText"/>
            </w:pPr>
            <w:r w:rsidRPr="001355EB">
              <w:t>@@</w:t>
            </w:r>
            <w:r>
              <w:t>NEWINTFIIR</w:t>
            </w:r>
            <w:r w:rsidRPr="001355EB">
              <w:t>15_75@@</w:t>
            </w:r>
          </w:p>
        </w:tc>
        <w:tc>
          <w:tcPr>
            <w:tcW w:w="1440" w:type="dxa"/>
          </w:tcPr>
          <w:p w14:paraId="6725E17C" w14:textId="470D15C4" w:rsidR="00584C28" w:rsidRPr="001355EB" w:rsidRDefault="00584C28" w:rsidP="00584C28">
            <w:pPr>
              <w:pStyle w:val="MILTableText"/>
            </w:pPr>
            <w:r w:rsidRPr="001355EB">
              <w:t>@@</w:t>
            </w:r>
            <w:r>
              <w:t>NEWINTFIIR</w:t>
            </w:r>
            <w:r w:rsidRPr="001355EB">
              <w:t>25_75@@</w:t>
            </w:r>
          </w:p>
        </w:tc>
        <w:tc>
          <w:tcPr>
            <w:tcW w:w="1440" w:type="dxa"/>
          </w:tcPr>
          <w:p w14:paraId="33484DFB" w14:textId="5B59A164" w:rsidR="00584C28" w:rsidRPr="001355EB" w:rsidRDefault="00584C28" w:rsidP="00584C28">
            <w:pPr>
              <w:pStyle w:val="MILTableText"/>
            </w:pPr>
            <w:r w:rsidRPr="001355EB">
              <w:t>@@</w:t>
            </w:r>
            <w:r>
              <w:t>NEWINTFIIR</w:t>
            </w:r>
            <w:r w:rsidRPr="001355EB">
              <w:t>30_75@@</w:t>
            </w:r>
          </w:p>
        </w:tc>
      </w:tr>
      <w:tr w:rsidR="00584C28" w14:paraId="2613F6D4" w14:textId="77777777" w:rsidTr="00584C28">
        <w:trPr>
          <w:trHeight w:hRule="exact" w:val="432"/>
        </w:trPr>
        <w:tc>
          <w:tcPr>
            <w:tcW w:w="1020" w:type="dxa"/>
          </w:tcPr>
          <w:p w14:paraId="0E68CD5C" w14:textId="77777777" w:rsidR="00584C28" w:rsidRPr="001355EB" w:rsidRDefault="00584C28" w:rsidP="00584C28">
            <w:pPr>
              <w:pStyle w:val="MILTableText"/>
            </w:pPr>
            <w:r w:rsidRPr="001355EB">
              <w:t>95%</w:t>
            </w:r>
          </w:p>
        </w:tc>
        <w:tc>
          <w:tcPr>
            <w:tcW w:w="1440" w:type="dxa"/>
          </w:tcPr>
          <w:p w14:paraId="659AFB4A" w14:textId="1AD722CB" w:rsidR="00584C28" w:rsidRPr="001355EB" w:rsidRDefault="00584C28" w:rsidP="00584C28">
            <w:pPr>
              <w:pStyle w:val="MILTableText"/>
            </w:pPr>
            <w:r w:rsidRPr="001355EB">
              <w:t>@@</w:t>
            </w:r>
            <w:r>
              <w:t>NEWINTFIIR</w:t>
            </w:r>
            <w:r w:rsidRPr="001355EB">
              <w:t>1_95@@</w:t>
            </w:r>
          </w:p>
        </w:tc>
        <w:tc>
          <w:tcPr>
            <w:tcW w:w="1440" w:type="dxa"/>
          </w:tcPr>
          <w:p w14:paraId="05A740EB" w14:textId="29B89F34" w:rsidR="00584C28" w:rsidRPr="001355EB" w:rsidRDefault="00584C28" w:rsidP="00584C28">
            <w:pPr>
              <w:pStyle w:val="MILTableText"/>
            </w:pPr>
            <w:r w:rsidRPr="001355EB">
              <w:t>@@</w:t>
            </w:r>
            <w:r>
              <w:t>NEWINTFIIR</w:t>
            </w:r>
            <w:r w:rsidRPr="001355EB">
              <w:t>5_95@@</w:t>
            </w:r>
          </w:p>
        </w:tc>
        <w:tc>
          <w:tcPr>
            <w:tcW w:w="1440" w:type="dxa"/>
          </w:tcPr>
          <w:p w14:paraId="7C723496" w14:textId="2E5EB063" w:rsidR="00584C28" w:rsidRPr="001355EB" w:rsidRDefault="00584C28" w:rsidP="00584C28">
            <w:pPr>
              <w:pStyle w:val="MILTableText"/>
            </w:pPr>
            <w:r w:rsidRPr="001355EB">
              <w:t>@@</w:t>
            </w:r>
            <w:r>
              <w:t>NEWINTFIIR</w:t>
            </w:r>
            <w:r w:rsidRPr="001355EB">
              <w:t>10_95@@</w:t>
            </w:r>
          </w:p>
        </w:tc>
        <w:tc>
          <w:tcPr>
            <w:tcW w:w="1440" w:type="dxa"/>
          </w:tcPr>
          <w:p w14:paraId="445847B1" w14:textId="30937279" w:rsidR="00584C28" w:rsidRPr="001355EB" w:rsidRDefault="00584C28" w:rsidP="00584C28">
            <w:pPr>
              <w:pStyle w:val="MILTableText"/>
            </w:pPr>
            <w:r w:rsidRPr="001355EB">
              <w:t>@@</w:t>
            </w:r>
            <w:r>
              <w:t>NEWINTFIIR</w:t>
            </w:r>
            <w:r w:rsidRPr="001355EB">
              <w:t>15_95@@</w:t>
            </w:r>
          </w:p>
        </w:tc>
        <w:tc>
          <w:tcPr>
            <w:tcW w:w="1440" w:type="dxa"/>
          </w:tcPr>
          <w:p w14:paraId="09C32C0B" w14:textId="1C5AD7C0" w:rsidR="00584C28" w:rsidRPr="001355EB" w:rsidRDefault="00584C28" w:rsidP="00584C28">
            <w:pPr>
              <w:pStyle w:val="MILTableText"/>
            </w:pPr>
            <w:r w:rsidRPr="001355EB">
              <w:t>@@</w:t>
            </w:r>
            <w:r>
              <w:t>NEWINTFIIR</w:t>
            </w:r>
            <w:r w:rsidRPr="001355EB">
              <w:t>25_95@@</w:t>
            </w:r>
          </w:p>
        </w:tc>
        <w:tc>
          <w:tcPr>
            <w:tcW w:w="1440" w:type="dxa"/>
          </w:tcPr>
          <w:p w14:paraId="1F7D5433" w14:textId="5FC6C42F" w:rsidR="00584C28" w:rsidRPr="001355EB" w:rsidRDefault="00584C28" w:rsidP="00584C28">
            <w:pPr>
              <w:pStyle w:val="MILTableText"/>
            </w:pPr>
            <w:r w:rsidRPr="001355EB">
              <w:t>@@</w:t>
            </w:r>
            <w:r>
              <w:t>NEWINTFIIR</w:t>
            </w:r>
            <w:r w:rsidRPr="001355EB">
              <w:t>30_95@@</w:t>
            </w:r>
          </w:p>
        </w:tc>
      </w:tr>
      <w:tr w:rsidR="00584C28" w14:paraId="4F6B54AD" w14:textId="77777777" w:rsidTr="00584C28">
        <w:trPr>
          <w:trHeight w:hRule="exact" w:val="432"/>
        </w:trPr>
        <w:tc>
          <w:tcPr>
            <w:tcW w:w="1020" w:type="dxa"/>
          </w:tcPr>
          <w:p w14:paraId="66F0F5BC" w14:textId="77777777" w:rsidR="00584C28" w:rsidRPr="001355EB" w:rsidRDefault="00584C28" w:rsidP="00584C28">
            <w:pPr>
              <w:pStyle w:val="MILTableText"/>
            </w:pPr>
            <w:r w:rsidRPr="001355EB">
              <w:t>Mean</w:t>
            </w:r>
          </w:p>
        </w:tc>
        <w:tc>
          <w:tcPr>
            <w:tcW w:w="1440" w:type="dxa"/>
          </w:tcPr>
          <w:p w14:paraId="45101B84" w14:textId="136FF5E6" w:rsidR="00584C28" w:rsidRPr="001355EB" w:rsidRDefault="00584C28" w:rsidP="00584C28">
            <w:pPr>
              <w:pStyle w:val="MILTableText"/>
            </w:pPr>
            <w:r w:rsidRPr="001355EB">
              <w:t>@@</w:t>
            </w:r>
            <w:r>
              <w:t>NEWINTFIIR</w:t>
            </w:r>
            <w:r w:rsidRPr="001355EB">
              <w:t>1_MU@@</w:t>
            </w:r>
          </w:p>
        </w:tc>
        <w:tc>
          <w:tcPr>
            <w:tcW w:w="1440" w:type="dxa"/>
          </w:tcPr>
          <w:p w14:paraId="15FC7837" w14:textId="316F1FAD" w:rsidR="00584C28" w:rsidRPr="001355EB" w:rsidRDefault="00584C28" w:rsidP="00584C28">
            <w:pPr>
              <w:pStyle w:val="MILTableText"/>
            </w:pPr>
            <w:r w:rsidRPr="001355EB">
              <w:t>@@</w:t>
            </w:r>
            <w:r>
              <w:t>NEWINTFIIR</w:t>
            </w:r>
            <w:r w:rsidRPr="001355EB">
              <w:t>5_MU@@</w:t>
            </w:r>
          </w:p>
        </w:tc>
        <w:tc>
          <w:tcPr>
            <w:tcW w:w="1440" w:type="dxa"/>
          </w:tcPr>
          <w:p w14:paraId="119C809E" w14:textId="305F892D" w:rsidR="00584C28" w:rsidRPr="001355EB" w:rsidRDefault="00584C28" w:rsidP="00584C28">
            <w:pPr>
              <w:pStyle w:val="MILTableText"/>
            </w:pPr>
            <w:r w:rsidRPr="001355EB">
              <w:t>@@</w:t>
            </w:r>
            <w:r>
              <w:t>NEWINTFIIR</w:t>
            </w:r>
            <w:r w:rsidRPr="001355EB">
              <w:t>10_MU@@</w:t>
            </w:r>
          </w:p>
        </w:tc>
        <w:tc>
          <w:tcPr>
            <w:tcW w:w="1440" w:type="dxa"/>
          </w:tcPr>
          <w:p w14:paraId="3BFEEE70" w14:textId="13DB6CC2" w:rsidR="00584C28" w:rsidRPr="001355EB" w:rsidRDefault="00584C28" w:rsidP="00584C28">
            <w:pPr>
              <w:pStyle w:val="MILTableText"/>
            </w:pPr>
            <w:r w:rsidRPr="001355EB">
              <w:t>@@</w:t>
            </w:r>
            <w:r>
              <w:t>NEWINTFIIR</w:t>
            </w:r>
            <w:r w:rsidRPr="001355EB">
              <w:t>15_MU@@</w:t>
            </w:r>
          </w:p>
        </w:tc>
        <w:tc>
          <w:tcPr>
            <w:tcW w:w="1440" w:type="dxa"/>
          </w:tcPr>
          <w:p w14:paraId="3E0E0BA4" w14:textId="59A4FC86" w:rsidR="00584C28" w:rsidRPr="001355EB" w:rsidRDefault="00584C28" w:rsidP="00584C28">
            <w:pPr>
              <w:pStyle w:val="MILTableText"/>
            </w:pPr>
            <w:r w:rsidRPr="001355EB">
              <w:t>@@</w:t>
            </w:r>
            <w:r>
              <w:t>NEWINTFIIR</w:t>
            </w:r>
            <w:r w:rsidRPr="001355EB">
              <w:t>25_MU@@</w:t>
            </w:r>
          </w:p>
        </w:tc>
        <w:tc>
          <w:tcPr>
            <w:tcW w:w="1440" w:type="dxa"/>
          </w:tcPr>
          <w:p w14:paraId="3BE15AF6" w14:textId="0E882BEA" w:rsidR="00584C28" w:rsidRPr="001355EB" w:rsidRDefault="00584C28" w:rsidP="00584C28">
            <w:pPr>
              <w:pStyle w:val="MILTableText"/>
            </w:pPr>
            <w:r w:rsidRPr="001355EB">
              <w:t>@@</w:t>
            </w:r>
            <w:r>
              <w:t>NEWINTFIIR</w:t>
            </w:r>
            <w:r w:rsidRPr="001355EB">
              <w:t>30_MU@@</w:t>
            </w:r>
          </w:p>
        </w:tc>
      </w:tr>
      <w:tr w:rsidR="00584C28" w14:paraId="7CE9B117" w14:textId="77777777" w:rsidTr="00584C28">
        <w:trPr>
          <w:trHeight w:hRule="exact" w:val="432"/>
        </w:trPr>
        <w:tc>
          <w:tcPr>
            <w:tcW w:w="1020" w:type="dxa"/>
          </w:tcPr>
          <w:p w14:paraId="639C4B5C" w14:textId="77777777" w:rsidR="00584C28" w:rsidRPr="001355EB" w:rsidRDefault="00584C28" w:rsidP="00584C28">
            <w:pPr>
              <w:pStyle w:val="MILTableText"/>
            </w:pPr>
            <w:r w:rsidRPr="001355EB">
              <w:t>Volatility</w:t>
            </w:r>
          </w:p>
        </w:tc>
        <w:tc>
          <w:tcPr>
            <w:tcW w:w="1440" w:type="dxa"/>
          </w:tcPr>
          <w:p w14:paraId="7E03F271" w14:textId="17E141BB" w:rsidR="00584C28" w:rsidRPr="001355EB" w:rsidRDefault="00584C28" w:rsidP="00584C28">
            <w:pPr>
              <w:pStyle w:val="MILTableText"/>
            </w:pPr>
            <w:r w:rsidRPr="001355EB">
              <w:t>@@</w:t>
            </w:r>
            <w:r>
              <w:t>NEWINTFIIR</w:t>
            </w:r>
            <w:r w:rsidRPr="001355EB">
              <w:t>1_VOL@@</w:t>
            </w:r>
          </w:p>
        </w:tc>
        <w:tc>
          <w:tcPr>
            <w:tcW w:w="1440" w:type="dxa"/>
          </w:tcPr>
          <w:p w14:paraId="7878DA13" w14:textId="120B56BD" w:rsidR="00584C28" w:rsidRPr="001355EB" w:rsidRDefault="00584C28" w:rsidP="00584C28">
            <w:pPr>
              <w:pStyle w:val="MILTableText"/>
            </w:pPr>
            <w:r w:rsidRPr="001355EB">
              <w:t>@@</w:t>
            </w:r>
            <w:r>
              <w:t>NEWINTFIIR</w:t>
            </w:r>
            <w:r w:rsidRPr="001355EB">
              <w:t>5_VOL@@</w:t>
            </w:r>
          </w:p>
        </w:tc>
        <w:tc>
          <w:tcPr>
            <w:tcW w:w="1440" w:type="dxa"/>
          </w:tcPr>
          <w:p w14:paraId="4F530303" w14:textId="460204B4" w:rsidR="00584C28" w:rsidRPr="001355EB" w:rsidRDefault="00584C28" w:rsidP="00584C28">
            <w:pPr>
              <w:pStyle w:val="MILTableText"/>
            </w:pPr>
            <w:r w:rsidRPr="001355EB">
              <w:t>@@</w:t>
            </w:r>
            <w:r>
              <w:t>NEWINTFIIR</w:t>
            </w:r>
            <w:r w:rsidRPr="001355EB">
              <w:t>10_VOL@@</w:t>
            </w:r>
          </w:p>
        </w:tc>
        <w:tc>
          <w:tcPr>
            <w:tcW w:w="1440" w:type="dxa"/>
          </w:tcPr>
          <w:p w14:paraId="3EA76A86" w14:textId="5082A9F6" w:rsidR="00584C28" w:rsidRPr="001355EB" w:rsidRDefault="00584C28" w:rsidP="00584C28">
            <w:pPr>
              <w:pStyle w:val="MILTableText"/>
            </w:pPr>
            <w:r w:rsidRPr="001355EB">
              <w:t>@@</w:t>
            </w:r>
            <w:r>
              <w:t>NEWINTFIIR</w:t>
            </w:r>
            <w:r w:rsidRPr="001355EB">
              <w:t>15_VOL@@</w:t>
            </w:r>
          </w:p>
        </w:tc>
        <w:tc>
          <w:tcPr>
            <w:tcW w:w="1440" w:type="dxa"/>
          </w:tcPr>
          <w:p w14:paraId="37AE67C1" w14:textId="227BC57D" w:rsidR="00584C28" w:rsidRPr="001355EB" w:rsidRDefault="00584C28" w:rsidP="00584C28">
            <w:pPr>
              <w:pStyle w:val="MILTableText"/>
            </w:pPr>
            <w:r w:rsidRPr="001355EB">
              <w:t>@@</w:t>
            </w:r>
            <w:r>
              <w:t>NEWINTFIIR</w:t>
            </w:r>
            <w:r w:rsidRPr="001355EB">
              <w:t>25_VOL@@</w:t>
            </w:r>
          </w:p>
        </w:tc>
        <w:tc>
          <w:tcPr>
            <w:tcW w:w="1440" w:type="dxa"/>
          </w:tcPr>
          <w:p w14:paraId="38CF1F1F" w14:textId="0F640F71" w:rsidR="00584C28" w:rsidRPr="001355EB" w:rsidRDefault="00584C28" w:rsidP="00584C28">
            <w:pPr>
              <w:pStyle w:val="MILTableText"/>
            </w:pPr>
            <w:r w:rsidRPr="001355EB">
              <w:t>@@</w:t>
            </w:r>
            <w:r>
              <w:t>NEWINTFIIR</w:t>
            </w:r>
            <w:r w:rsidRPr="001355EB">
              <w:t>30_VOL@@</w:t>
            </w:r>
          </w:p>
        </w:tc>
      </w:tr>
    </w:tbl>
    <w:p w14:paraId="1EAE4CE6" w14:textId="541FE5A1" w:rsidR="000842DA" w:rsidRDefault="001B5B54" w:rsidP="00EA797F">
      <w:pPr>
        <w:pStyle w:val="MILReportSectionHead"/>
      </w:pPr>
      <w:bookmarkStart w:id="86" w:name="_Toc483381637"/>
      <w:r>
        <w:lastRenderedPageBreak/>
        <w:t>Other</w:t>
      </w:r>
      <w:r w:rsidR="000842DA">
        <w:t xml:space="preserve"> Assets</w:t>
      </w:r>
      <w:bookmarkEnd w:id="86"/>
    </w:p>
    <w:p w14:paraId="1FC8D3EC" w14:textId="77777777" w:rsidR="000842DA" w:rsidRDefault="000842DA" w:rsidP="000842DA">
      <w:pPr>
        <w:pStyle w:val="MILReportSubSection"/>
      </w:pPr>
      <w:bookmarkStart w:id="87" w:name="_Toc483381638"/>
      <w:r>
        <w:t>Overview</w:t>
      </w:r>
      <w:bookmarkEnd w:id="87"/>
    </w:p>
    <w:p w14:paraId="5E6D928A" w14:textId="1B1E46C3"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00432EEA" w:rsidRPr="00023827">
        <w:t xml:space="preserve">The income model </w:t>
      </w:r>
      <w:r w:rsidR="00432EEA">
        <w:t>is used to model a retrospective dividend yield which is then converted into an income return</w:t>
      </w:r>
      <w:r w:rsidR="00432EEA" w:rsidRPr="00023827">
        <w:t>.</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3ADE2575" w14:textId="43B291EF" w:rsidR="005E3115" w:rsidRDefault="005E3115" w:rsidP="005E3115">
      <w:pPr>
        <w:pStyle w:val="MILReportMainText"/>
      </w:pPr>
      <w:r>
        <w:t>The parameterisation of the income models are held constant from quarter to quarter with the exception of the initial income yield which is set as at the calibration date using market data.</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83381639"/>
      <w:r>
        <w:lastRenderedPageBreak/>
        <w:t>Australian Listed Property</w:t>
      </w:r>
      <w:bookmarkEnd w:id="88"/>
    </w:p>
    <w:p w14:paraId="4B057AC8" w14:textId="77777777" w:rsidR="000842DA" w:rsidRDefault="000842DA" w:rsidP="000842DA">
      <w:pPr>
        <w:pStyle w:val="MILReportSubSection"/>
      </w:pPr>
      <w:bookmarkStart w:id="89" w:name="_Toc483381640"/>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584C28">
            <w:pPr>
              <w:pStyle w:val="MILTableText"/>
            </w:pPr>
            <m:oMathPara>
              <m:oMath>
                <m:r>
                  <m:rPr>
                    <m:sty m:val="bi"/>
                  </m:rPr>
                  <m:t>μ</m:t>
                </m:r>
              </m:oMath>
            </m:oMathPara>
          </w:p>
        </w:tc>
        <w:tc>
          <w:tcPr>
            <w:tcW w:w="1262" w:type="dxa"/>
          </w:tcPr>
          <w:p w14:paraId="413F4AD0" w14:textId="77777777" w:rsidR="000842DA" w:rsidRPr="001B5B54" w:rsidRDefault="000842DA" w:rsidP="00584C28">
            <w:pPr>
              <w:pStyle w:val="MILTableText"/>
            </w:pPr>
            <w:r w:rsidRPr="001B5B54">
              <w:t>0</w:t>
            </w:r>
          </w:p>
        </w:tc>
        <w:tc>
          <w:tcPr>
            <w:tcW w:w="1283" w:type="dxa"/>
          </w:tcPr>
          <w:p w14:paraId="3425D1C0" w14:textId="77777777" w:rsidR="000842DA" w:rsidRPr="001B5B54" w:rsidRDefault="000842DA" w:rsidP="00584C28">
            <w:pPr>
              <w:pStyle w:val="MILTableText"/>
            </w:pPr>
            <w:r w:rsidRPr="001B5B54">
              <w:t>0</w:t>
            </w:r>
          </w:p>
        </w:tc>
        <w:tc>
          <w:tcPr>
            <w:tcW w:w="5833" w:type="dxa"/>
          </w:tcPr>
          <w:p w14:paraId="29EC717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24C30" w:rsidRDefault="000842DA" w:rsidP="00584C28">
            <w:pPr>
              <w:pStyle w:val="MILTableText"/>
              <w:rPr>
                <w:b/>
              </w:rPr>
            </w:pPr>
            <w:r w:rsidRPr="00124C30">
              <w:rPr>
                <w:b/>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7E6CE8E" w14:textId="356F5152" w:rsidR="00A51E07" w:rsidRPr="001B5B54" w:rsidRDefault="002C4A09" w:rsidP="00584C28">
            <w:pPr>
              <w:pStyle w:val="MILTableText"/>
            </w:pPr>
            <w:r w:rsidRPr="001B5B54">
              <w:t>@@</w:t>
            </w:r>
            <w:r w:rsidR="00A51E07" w:rsidRPr="001B5B54">
              <w:t>OLD</w:t>
            </w:r>
            <w:r w:rsidR="004B1391" w:rsidRPr="001B5B54">
              <w:t>AUP</w:t>
            </w:r>
            <w:r w:rsidR="00A51E07" w:rsidRPr="001B5B54">
              <w:t>P12</w:t>
            </w:r>
            <w:r w:rsidRPr="001B5B54">
              <w:t>@@</w:t>
            </w:r>
          </w:p>
        </w:tc>
        <w:tc>
          <w:tcPr>
            <w:tcW w:w="1283" w:type="dxa"/>
          </w:tcPr>
          <w:p w14:paraId="4C8F0B48" w14:textId="41B4B643" w:rsidR="00A51E07" w:rsidRPr="001B5B54" w:rsidRDefault="002C4A09" w:rsidP="00584C28">
            <w:pPr>
              <w:pStyle w:val="MILTableText"/>
            </w:pPr>
            <w:r w:rsidRPr="001B5B54">
              <w:t>@@</w:t>
            </w:r>
            <w:r w:rsidR="00A51E07" w:rsidRPr="001B5B54">
              <w:t>NEW</w:t>
            </w:r>
            <w:r w:rsidR="004B1391" w:rsidRPr="001B5B54">
              <w:t>AUP</w:t>
            </w:r>
            <w:r w:rsidR="00A51E07" w:rsidRPr="001B5B54">
              <w:t>P12</w:t>
            </w:r>
            <w:r w:rsidRPr="001B5B54">
              <w:t>@@</w:t>
            </w:r>
          </w:p>
        </w:tc>
        <w:tc>
          <w:tcPr>
            <w:tcW w:w="5833" w:type="dxa"/>
          </w:tcPr>
          <w:p w14:paraId="26B0A000" w14:textId="77777777" w:rsidR="00A51E07" w:rsidRPr="001B5B54" w:rsidRDefault="00A51E07" w:rsidP="00584C28">
            <w:pPr>
              <w:pStyle w:val="MILTableText"/>
            </w:pPr>
            <w:r w:rsidRPr="001B5B54">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5F381A78" w14:textId="2418A967" w:rsidR="00A51E07" w:rsidRPr="001B5B54" w:rsidRDefault="002C4A09" w:rsidP="00584C28">
            <w:pPr>
              <w:pStyle w:val="MILTableText"/>
            </w:pPr>
            <w:r w:rsidRPr="001B5B54">
              <w:t>@@</w:t>
            </w:r>
            <w:r w:rsidR="00A51E07" w:rsidRPr="001B5B54">
              <w:t>OLD</w:t>
            </w:r>
            <w:r w:rsidR="004B1391" w:rsidRPr="001B5B54">
              <w:t>AUP</w:t>
            </w:r>
            <w:r w:rsidR="00A51E07" w:rsidRPr="001B5B54">
              <w:t>P21</w:t>
            </w:r>
            <w:r w:rsidRPr="001B5B54">
              <w:t>@@</w:t>
            </w:r>
          </w:p>
        </w:tc>
        <w:tc>
          <w:tcPr>
            <w:tcW w:w="1283" w:type="dxa"/>
          </w:tcPr>
          <w:p w14:paraId="065C5320" w14:textId="45A92173" w:rsidR="00A51E07" w:rsidRPr="001B5B54" w:rsidRDefault="002C4A09" w:rsidP="00584C28">
            <w:pPr>
              <w:pStyle w:val="MILTableText"/>
            </w:pPr>
            <w:r w:rsidRPr="001B5B54">
              <w:t>@@</w:t>
            </w:r>
            <w:r w:rsidR="00A51E07" w:rsidRPr="001B5B54">
              <w:t>NEW</w:t>
            </w:r>
            <w:r w:rsidR="004B1391" w:rsidRPr="001B5B54">
              <w:t>AUP</w:t>
            </w:r>
            <w:r w:rsidR="00A51E07" w:rsidRPr="001B5B54">
              <w:t>P21</w:t>
            </w:r>
            <w:r w:rsidRPr="001B5B54">
              <w:t>@@</w:t>
            </w:r>
          </w:p>
        </w:tc>
        <w:tc>
          <w:tcPr>
            <w:tcW w:w="5833" w:type="dxa"/>
          </w:tcPr>
          <w:p w14:paraId="1EEDAAD3" w14:textId="77777777" w:rsidR="00A51E07" w:rsidRPr="001B5B54" w:rsidRDefault="00A51E07" w:rsidP="00584C28">
            <w:pPr>
              <w:pStyle w:val="MILTableText"/>
            </w:pPr>
            <w:r w:rsidRPr="001B5B54">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1B5B54" w:rsidRDefault="002C4A09" w:rsidP="00584C28">
            <w:pPr>
              <w:pStyle w:val="MILTableText"/>
            </w:pPr>
            <w:r w:rsidRPr="001B5B54">
              <w:t>@@</w:t>
            </w:r>
            <w:r w:rsidR="00A51E07" w:rsidRPr="001B5B54">
              <w:t>OLD</w:t>
            </w:r>
            <w:r w:rsidR="004B1391" w:rsidRPr="001B5B54">
              <w:t>AUP</w:t>
            </w:r>
            <w:r w:rsidR="00A51E07" w:rsidRPr="001B5B54">
              <w:t>MU1</w:t>
            </w:r>
            <w:r w:rsidRPr="001B5B54">
              <w:t>@@</w:t>
            </w:r>
          </w:p>
        </w:tc>
        <w:tc>
          <w:tcPr>
            <w:tcW w:w="1283" w:type="dxa"/>
          </w:tcPr>
          <w:p w14:paraId="6002602B" w14:textId="7FC00706" w:rsidR="00A51E07" w:rsidRPr="001B5B54" w:rsidRDefault="002C4A09" w:rsidP="00584C28">
            <w:pPr>
              <w:pStyle w:val="MILTableText"/>
            </w:pPr>
            <w:r w:rsidRPr="001B5B54">
              <w:t>@@</w:t>
            </w:r>
            <w:r w:rsidR="00A51E07" w:rsidRPr="001B5B54">
              <w:t>NEW</w:t>
            </w:r>
            <w:r w:rsidR="004B1391" w:rsidRPr="001B5B54">
              <w:t>AUP</w:t>
            </w:r>
            <w:r w:rsidR="00A51E07" w:rsidRPr="001B5B54">
              <w:t>MU1</w:t>
            </w:r>
            <w:r w:rsidRPr="001B5B54">
              <w:t>@@</w:t>
            </w:r>
          </w:p>
        </w:tc>
        <w:tc>
          <w:tcPr>
            <w:tcW w:w="5833" w:type="dxa"/>
          </w:tcPr>
          <w:p w14:paraId="56304A2E" w14:textId="77777777" w:rsidR="00A51E07" w:rsidRPr="001B5B54" w:rsidRDefault="00A51E07" w:rsidP="00584C28">
            <w:pPr>
              <w:pStyle w:val="MILTableText"/>
            </w:pPr>
            <w:r w:rsidRPr="001B5B54">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1B5B54" w:rsidRDefault="002C4A09" w:rsidP="00584C28">
            <w:pPr>
              <w:pStyle w:val="MILTableText"/>
            </w:pPr>
            <w:r w:rsidRPr="001B5B54">
              <w:t>@@</w:t>
            </w:r>
            <w:r w:rsidR="00A51E07" w:rsidRPr="001B5B54">
              <w:t>OLD</w:t>
            </w:r>
            <w:r w:rsidR="004B1391" w:rsidRPr="001B5B54">
              <w:t>AUP</w:t>
            </w:r>
            <w:r w:rsidR="00A51E07" w:rsidRPr="001B5B54">
              <w:t>SIGMA1</w:t>
            </w:r>
            <w:r w:rsidRPr="001B5B54">
              <w:t>@@</w:t>
            </w:r>
          </w:p>
        </w:tc>
        <w:tc>
          <w:tcPr>
            <w:tcW w:w="1283" w:type="dxa"/>
          </w:tcPr>
          <w:p w14:paraId="367D3153" w14:textId="3765BF06" w:rsidR="00A51E07" w:rsidRPr="001B5B54" w:rsidRDefault="002C4A09" w:rsidP="00584C28">
            <w:pPr>
              <w:pStyle w:val="MILTableText"/>
            </w:pPr>
            <w:r w:rsidRPr="001B5B54">
              <w:t>@@</w:t>
            </w:r>
            <w:r w:rsidR="00A51E07" w:rsidRPr="001B5B54">
              <w:t>NEW</w:t>
            </w:r>
            <w:r w:rsidR="004B1391" w:rsidRPr="001B5B54">
              <w:t>AUP</w:t>
            </w:r>
            <w:r w:rsidR="00A51E07" w:rsidRPr="001B5B54">
              <w:t>SIGMA1</w:t>
            </w:r>
            <w:r w:rsidRPr="001B5B54">
              <w:t>@@</w:t>
            </w:r>
          </w:p>
        </w:tc>
        <w:tc>
          <w:tcPr>
            <w:tcW w:w="5833" w:type="dxa"/>
          </w:tcPr>
          <w:p w14:paraId="7BDA00E2" w14:textId="77777777" w:rsidR="00A51E07" w:rsidRPr="001B5B54" w:rsidRDefault="00A51E07" w:rsidP="00584C28">
            <w:pPr>
              <w:pStyle w:val="MILTableText"/>
            </w:pPr>
            <w:r w:rsidRPr="001B5B54">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1B5B54" w:rsidRDefault="002C4A09" w:rsidP="00584C28">
            <w:pPr>
              <w:pStyle w:val="MILTableText"/>
            </w:pPr>
            <w:r w:rsidRPr="001B5B54">
              <w:t>@@</w:t>
            </w:r>
            <w:r w:rsidR="00A51E07" w:rsidRPr="001B5B54">
              <w:t>OLD</w:t>
            </w:r>
            <w:r w:rsidR="004B1391" w:rsidRPr="001B5B54">
              <w:t>AUP</w:t>
            </w:r>
            <w:r w:rsidR="00A51E07" w:rsidRPr="001B5B54">
              <w:t>MU2</w:t>
            </w:r>
            <w:r w:rsidRPr="001B5B54">
              <w:t>@@</w:t>
            </w:r>
          </w:p>
        </w:tc>
        <w:tc>
          <w:tcPr>
            <w:tcW w:w="1283" w:type="dxa"/>
          </w:tcPr>
          <w:p w14:paraId="765261F8" w14:textId="302F33E1" w:rsidR="00A51E07" w:rsidRPr="001B5B54" w:rsidRDefault="002C4A09" w:rsidP="00584C28">
            <w:pPr>
              <w:pStyle w:val="MILTableText"/>
            </w:pPr>
            <w:r w:rsidRPr="001B5B54">
              <w:t>@@</w:t>
            </w:r>
            <w:r w:rsidR="00A51E07" w:rsidRPr="001B5B54">
              <w:t>NEW</w:t>
            </w:r>
            <w:r w:rsidR="004B1391" w:rsidRPr="001B5B54">
              <w:t>AUP</w:t>
            </w:r>
            <w:r w:rsidR="00A51E07" w:rsidRPr="001B5B54">
              <w:t>MU2</w:t>
            </w:r>
            <w:r w:rsidRPr="001B5B54">
              <w:t>@@</w:t>
            </w:r>
          </w:p>
        </w:tc>
        <w:tc>
          <w:tcPr>
            <w:tcW w:w="5833" w:type="dxa"/>
          </w:tcPr>
          <w:p w14:paraId="518566D9" w14:textId="77777777" w:rsidR="00A51E07" w:rsidRPr="001B5B54" w:rsidRDefault="00A51E07" w:rsidP="00584C28">
            <w:pPr>
              <w:pStyle w:val="MILTableText"/>
            </w:pPr>
            <w:r w:rsidRPr="001B5B54">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1B5B54" w:rsidRDefault="002C4A09" w:rsidP="00584C28">
            <w:pPr>
              <w:pStyle w:val="MILTableText"/>
            </w:pPr>
            <w:r w:rsidRPr="001B5B54">
              <w:t>@@</w:t>
            </w:r>
            <w:r w:rsidR="00A51E07" w:rsidRPr="001B5B54">
              <w:t>OLD</w:t>
            </w:r>
            <w:r w:rsidR="004B1391" w:rsidRPr="001B5B54">
              <w:t>AUP</w:t>
            </w:r>
            <w:r w:rsidR="00A51E07" w:rsidRPr="001B5B54">
              <w:t>SIGMA2</w:t>
            </w:r>
            <w:r w:rsidRPr="001B5B54">
              <w:t>@@</w:t>
            </w:r>
          </w:p>
        </w:tc>
        <w:tc>
          <w:tcPr>
            <w:tcW w:w="1283" w:type="dxa"/>
          </w:tcPr>
          <w:p w14:paraId="65D47BBB" w14:textId="25A8EB82" w:rsidR="00A51E07" w:rsidRPr="001B5B54" w:rsidRDefault="002C4A09" w:rsidP="00584C28">
            <w:pPr>
              <w:pStyle w:val="MILTableText"/>
            </w:pPr>
            <w:r w:rsidRPr="001B5B54">
              <w:t>@@</w:t>
            </w:r>
            <w:r w:rsidR="00A51E07" w:rsidRPr="001B5B54">
              <w:t>NEW</w:t>
            </w:r>
            <w:r w:rsidR="004B1391" w:rsidRPr="001B5B54">
              <w:t>AUP</w:t>
            </w:r>
            <w:r w:rsidR="00A51E07" w:rsidRPr="001B5B54">
              <w:t>SIGMA2</w:t>
            </w:r>
            <w:r w:rsidRPr="001B5B54">
              <w:t>@@</w:t>
            </w:r>
          </w:p>
        </w:tc>
        <w:tc>
          <w:tcPr>
            <w:tcW w:w="5833" w:type="dxa"/>
          </w:tcPr>
          <w:p w14:paraId="239BAC4C" w14:textId="77777777" w:rsidR="00A51E07" w:rsidRPr="001B5B54" w:rsidRDefault="00A51E07" w:rsidP="00584C28">
            <w:pPr>
              <w:pStyle w:val="MILTableText"/>
            </w:pPr>
            <w:r w:rsidRPr="001B5B54">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24C30" w:rsidRDefault="00A51E07" w:rsidP="00584C28">
            <w:pPr>
              <w:pStyle w:val="MILTableText"/>
              <w:rPr>
                <w:b/>
              </w:rPr>
            </w:pPr>
            <w:r w:rsidRPr="00124C30">
              <w:rPr>
                <w:b/>
              </w:rPr>
              <w:t>Income Yield Model (Ornstein Uhlenbeck)</w:t>
            </w:r>
          </w:p>
        </w:tc>
      </w:tr>
      <w:tr w:rsidR="00A51E07" w14:paraId="2F264B72" w14:textId="77777777" w:rsidTr="00431642">
        <w:trPr>
          <w:trHeight w:hRule="exact" w:val="397"/>
        </w:trPr>
        <w:tc>
          <w:tcPr>
            <w:tcW w:w="1157" w:type="dxa"/>
          </w:tcPr>
          <w:p w14:paraId="4810FFBB" w14:textId="080CC4A4" w:rsidR="00A51E07" w:rsidRPr="001B5B54"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1B5B54" w:rsidRDefault="002C4A09" w:rsidP="00584C28">
            <w:pPr>
              <w:pStyle w:val="MILTableText"/>
            </w:pPr>
            <w:r w:rsidRPr="001B5B54">
              <w:t>@@</w:t>
            </w:r>
            <w:r w:rsidR="00A51E07" w:rsidRPr="001B5B54">
              <w:t>OLD</w:t>
            </w:r>
            <w:r w:rsidR="004B1391" w:rsidRPr="001B5B54">
              <w:t>AUP</w:t>
            </w:r>
            <w:r w:rsidR="00A51E07" w:rsidRPr="001B5B54">
              <w:t>Y0</w:t>
            </w:r>
            <w:r w:rsidRPr="001B5B54">
              <w:t>@@</w:t>
            </w:r>
          </w:p>
        </w:tc>
        <w:tc>
          <w:tcPr>
            <w:tcW w:w="1283" w:type="dxa"/>
          </w:tcPr>
          <w:p w14:paraId="6CD2966F" w14:textId="246AA9DA" w:rsidR="00A51E07" w:rsidRPr="001B5B54" w:rsidRDefault="002C4A09" w:rsidP="00584C28">
            <w:pPr>
              <w:pStyle w:val="MILTableText"/>
            </w:pPr>
            <w:r w:rsidRPr="001B5B54">
              <w:t>@@</w:t>
            </w:r>
            <w:r w:rsidR="00A51E07" w:rsidRPr="001B5B54">
              <w:t>NEW</w:t>
            </w:r>
            <w:r w:rsidR="004B1391" w:rsidRPr="001B5B54">
              <w:t>AUP</w:t>
            </w:r>
            <w:r w:rsidR="00A51E07" w:rsidRPr="001B5B54">
              <w:t>Y0</w:t>
            </w:r>
            <w:r w:rsidRPr="001B5B54">
              <w:t>@@</w:t>
            </w:r>
          </w:p>
        </w:tc>
        <w:tc>
          <w:tcPr>
            <w:tcW w:w="5833" w:type="dxa"/>
          </w:tcPr>
          <w:p w14:paraId="65E22159" w14:textId="0D1C0C33" w:rsidR="00A51E07" w:rsidRPr="001B5B54" w:rsidRDefault="00A51E07" w:rsidP="00584C28">
            <w:pPr>
              <w:pStyle w:val="MILTableText"/>
            </w:pPr>
            <w:r w:rsidRPr="001B5B54">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1B5B54" w:rsidRDefault="002C4A09" w:rsidP="00584C28">
            <w:pPr>
              <w:pStyle w:val="MILTableText"/>
            </w:pPr>
            <w:r w:rsidRPr="001B5B54">
              <w:t>@@</w:t>
            </w:r>
            <w:r w:rsidR="00A51E07" w:rsidRPr="001B5B54">
              <w:t>OLD</w:t>
            </w:r>
            <w:r w:rsidR="004B1391" w:rsidRPr="001B5B54">
              <w:t>AUP</w:t>
            </w:r>
            <w:r w:rsidR="00A51E07" w:rsidRPr="001B5B54">
              <w:t>YMU</w:t>
            </w:r>
            <w:r w:rsidRPr="001B5B54">
              <w:t>@@</w:t>
            </w:r>
          </w:p>
        </w:tc>
        <w:tc>
          <w:tcPr>
            <w:tcW w:w="1283" w:type="dxa"/>
          </w:tcPr>
          <w:p w14:paraId="14E90F74" w14:textId="2B71C57B" w:rsidR="00A51E07" w:rsidRPr="001B5B54" w:rsidRDefault="002C4A09" w:rsidP="00584C28">
            <w:pPr>
              <w:pStyle w:val="MILTableText"/>
            </w:pPr>
            <w:r w:rsidRPr="001B5B54">
              <w:t>@@</w:t>
            </w:r>
            <w:r w:rsidR="00A51E07" w:rsidRPr="001B5B54">
              <w:t>NEW</w:t>
            </w:r>
            <w:r w:rsidR="004B1391" w:rsidRPr="001B5B54">
              <w:t>AUP</w:t>
            </w:r>
            <w:r w:rsidR="00A51E07" w:rsidRPr="001B5B54">
              <w:t>YMU</w:t>
            </w:r>
            <w:r w:rsidRPr="001B5B54">
              <w:t>@@</w:t>
            </w:r>
          </w:p>
        </w:tc>
        <w:tc>
          <w:tcPr>
            <w:tcW w:w="5833" w:type="dxa"/>
          </w:tcPr>
          <w:p w14:paraId="4C02A490" w14:textId="211A18E1" w:rsidR="00A51E07" w:rsidRPr="001B5B54" w:rsidRDefault="00A51E07" w:rsidP="00584C28">
            <w:pPr>
              <w:pStyle w:val="MILTableText"/>
            </w:pPr>
            <w:r w:rsidRPr="001B5B54">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1B5B54" w:rsidRDefault="002C4A09" w:rsidP="00584C28">
            <w:pPr>
              <w:pStyle w:val="MILTableText"/>
            </w:pPr>
            <w:r w:rsidRPr="001B5B54">
              <w:t>@@</w:t>
            </w:r>
            <w:r w:rsidR="00A51E07" w:rsidRPr="001B5B54">
              <w:t>OLD</w:t>
            </w:r>
            <w:r w:rsidR="004B1391" w:rsidRPr="001B5B54">
              <w:t>AUP</w:t>
            </w:r>
            <w:r w:rsidR="00A51E07" w:rsidRPr="001B5B54">
              <w:t>YALPHA</w:t>
            </w:r>
            <w:r w:rsidRPr="001B5B54">
              <w:t>@@</w:t>
            </w:r>
          </w:p>
        </w:tc>
        <w:tc>
          <w:tcPr>
            <w:tcW w:w="1283" w:type="dxa"/>
          </w:tcPr>
          <w:p w14:paraId="0E773654" w14:textId="20A6A999" w:rsidR="00A51E07" w:rsidRPr="001B5B54" w:rsidRDefault="002C4A09" w:rsidP="00584C28">
            <w:pPr>
              <w:pStyle w:val="MILTableText"/>
            </w:pPr>
            <w:r w:rsidRPr="001B5B54">
              <w:t>@@</w:t>
            </w:r>
            <w:r w:rsidR="00A51E07" w:rsidRPr="001B5B54">
              <w:t>NEW</w:t>
            </w:r>
            <w:r w:rsidR="004B1391" w:rsidRPr="001B5B54">
              <w:t>AUP</w:t>
            </w:r>
            <w:r w:rsidR="00A51E07" w:rsidRPr="001B5B54">
              <w:t>YALPHA</w:t>
            </w:r>
            <w:r w:rsidRPr="001B5B54">
              <w:t>@@</w:t>
            </w:r>
          </w:p>
        </w:tc>
        <w:tc>
          <w:tcPr>
            <w:tcW w:w="5833" w:type="dxa"/>
          </w:tcPr>
          <w:p w14:paraId="0E6BF362" w14:textId="249809E4" w:rsidR="00A51E07" w:rsidRPr="001B5B54" w:rsidRDefault="00A51E07" w:rsidP="00584C28">
            <w:pPr>
              <w:pStyle w:val="MILTableText"/>
            </w:pPr>
            <w:r w:rsidRPr="001B5B54">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1B5B54" w:rsidRDefault="002C4A09" w:rsidP="00584C28">
            <w:pPr>
              <w:pStyle w:val="MILTableText"/>
            </w:pPr>
            <w:r w:rsidRPr="001B5B54">
              <w:t>@@</w:t>
            </w:r>
            <w:r w:rsidR="00A51E07" w:rsidRPr="001B5B54">
              <w:t>OLD</w:t>
            </w:r>
            <w:r w:rsidR="004B1391" w:rsidRPr="001B5B54">
              <w:t>AUP</w:t>
            </w:r>
            <w:r w:rsidR="00A51E07" w:rsidRPr="001B5B54">
              <w:t>YSIGMA</w:t>
            </w:r>
            <w:r w:rsidRPr="001B5B54">
              <w:t>@@</w:t>
            </w:r>
          </w:p>
        </w:tc>
        <w:tc>
          <w:tcPr>
            <w:tcW w:w="1283" w:type="dxa"/>
          </w:tcPr>
          <w:p w14:paraId="0F03C728" w14:textId="6929F803" w:rsidR="00A51E07" w:rsidRPr="001B5B54" w:rsidRDefault="002C4A09" w:rsidP="00584C28">
            <w:pPr>
              <w:pStyle w:val="MILTableText"/>
            </w:pPr>
            <w:r w:rsidRPr="001B5B54">
              <w:t>@@</w:t>
            </w:r>
            <w:r w:rsidR="00A51E07" w:rsidRPr="001B5B54">
              <w:t>NEW</w:t>
            </w:r>
            <w:r w:rsidR="004B1391" w:rsidRPr="001B5B54">
              <w:t>AUP</w:t>
            </w:r>
            <w:r w:rsidR="00A51E07" w:rsidRPr="001B5B54">
              <w:t>YSIGMA</w:t>
            </w:r>
            <w:r w:rsidRPr="001B5B54">
              <w:t>@@</w:t>
            </w:r>
          </w:p>
        </w:tc>
        <w:tc>
          <w:tcPr>
            <w:tcW w:w="5833" w:type="dxa"/>
          </w:tcPr>
          <w:p w14:paraId="1EFBFD02" w14:textId="559D0E77" w:rsidR="00A51E07" w:rsidRPr="001B5B54" w:rsidRDefault="00A51E07" w:rsidP="00584C28">
            <w:pPr>
              <w:pStyle w:val="MILTableText"/>
            </w:pPr>
            <w:r w:rsidRPr="001B5B54">
              <w:t>The volatility of the dividend yield</w:t>
            </w:r>
          </w:p>
        </w:tc>
      </w:tr>
      <w:tr w:rsidR="001D0E16" w14:paraId="0A313CE5" w14:textId="77777777" w:rsidTr="001D0E16">
        <w:trPr>
          <w:trHeight w:hRule="exact" w:val="630"/>
        </w:trPr>
        <w:tc>
          <w:tcPr>
            <w:tcW w:w="1157" w:type="dxa"/>
          </w:tcPr>
          <w:p w14:paraId="34FA8EA3" w14:textId="1BA08443"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B3EE2FA" w14:textId="58118086" w:rsidR="001D0E16" w:rsidRPr="001B5B54" w:rsidRDefault="001D0E16" w:rsidP="00584C28">
            <w:pPr>
              <w:pStyle w:val="MILTableText"/>
            </w:pPr>
            <w:r w:rsidRPr="001D0E16">
              <w:t>@@OLD</w:t>
            </w:r>
            <w:r>
              <w:t>AUP</w:t>
            </w:r>
            <w:r w:rsidRPr="001D0E16">
              <w:t>RHO@@</w:t>
            </w:r>
          </w:p>
        </w:tc>
        <w:tc>
          <w:tcPr>
            <w:tcW w:w="1283" w:type="dxa"/>
          </w:tcPr>
          <w:p w14:paraId="0696498B" w14:textId="6D7FF544" w:rsidR="001D0E16" w:rsidRPr="001B5B54" w:rsidRDefault="001D0E16" w:rsidP="00584C28">
            <w:pPr>
              <w:pStyle w:val="MILTableText"/>
            </w:pPr>
            <w:r w:rsidRPr="001D0E16">
              <w:t>@@NEW</w:t>
            </w:r>
            <w:r>
              <w:t>AUP</w:t>
            </w:r>
            <w:r w:rsidRPr="001D0E16">
              <w:t>RHO@@</w:t>
            </w:r>
          </w:p>
        </w:tc>
        <w:tc>
          <w:tcPr>
            <w:tcW w:w="5833" w:type="dxa"/>
          </w:tcPr>
          <w:p w14:paraId="4E90203A" w14:textId="4C43C870" w:rsidR="001D0E16" w:rsidRPr="001B5B54" w:rsidRDefault="001D0E16" w:rsidP="00584C28">
            <w:pPr>
              <w:pStyle w:val="MILTableText"/>
            </w:pPr>
            <w:r w:rsidRPr="001355EB">
              <w:t xml:space="preserve">The </w:t>
            </w:r>
            <w:r>
              <w:t>correlation between the dividend yield process and the total return process</w:t>
            </w:r>
          </w:p>
        </w:tc>
      </w:tr>
    </w:tbl>
    <w:p w14:paraId="374BC5D0" w14:textId="77777777" w:rsidR="00B37F99" w:rsidRDefault="00B37F99" w:rsidP="00B37F99">
      <w:pPr>
        <w:pStyle w:val="MILReportSubSection"/>
        <w:numPr>
          <w:ilvl w:val="0"/>
          <w:numId w:val="0"/>
        </w:numPr>
        <w:ind w:left="1008" w:hanging="1008"/>
        <w:rPr>
          <w:sz w:val="18"/>
          <w:szCs w:val="18"/>
        </w:rPr>
      </w:pPr>
    </w:p>
    <w:p w14:paraId="58E93D89" w14:textId="77777777" w:rsidR="00B37F99" w:rsidRDefault="00B37F99">
      <w:pPr>
        <w:spacing w:line="240" w:lineRule="auto"/>
        <w:rPr>
          <w:b/>
          <w:color w:val="004877"/>
        </w:rPr>
      </w:pPr>
      <w:r>
        <w:br w:type="page"/>
      </w:r>
    </w:p>
    <w:p w14:paraId="01F6AD73" w14:textId="70F0974C" w:rsidR="000842DA" w:rsidRPr="00255C34" w:rsidRDefault="000842DA" w:rsidP="000842DA">
      <w:pPr>
        <w:pStyle w:val="MILReportSubSection"/>
        <w:rPr>
          <w:sz w:val="18"/>
          <w:szCs w:val="18"/>
        </w:rPr>
      </w:pPr>
      <w:bookmarkStart w:id="90" w:name="_Toc483381641"/>
      <w:r w:rsidRPr="00255C34">
        <w:rPr>
          <w:sz w:val="18"/>
          <w:szCs w:val="18"/>
        </w:rPr>
        <w:lastRenderedPageBreak/>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%’ile</w:t>
            </w:r>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584C28">
            <w:pPr>
              <w:pStyle w:val="MILTableText"/>
            </w:pPr>
            <w:r w:rsidRPr="001B5B54">
              <w:t>5%</w:t>
            </w:r>
          </w:p>
        </w:tc>
        <w:tc>
          <w:tcPr>
            <w:tcW w:w="1440" w:type="dxa"/>
          </w:tcPr>
          <w:p w14:paraId="14487D47" w14:textId="08FB4B2F" w:rsidR="009E3349" w:rsidRPr="001B5B54" w:rsidRDefault="002C4A09" w:rsidP="00584C28">
            <w:pPr>
              <w:pStyle w:val="MILTableText"/>
            </w:pPr>
            <w:r w:rsidRPr="001B5B54">
              <w:t>@@</w:t>
            </w:r>
            <w:r w:rsidR="009E3349" w:rsidRPr="001B5B54">
              <w:t>OLD</w:t>
            </w:r>
            <w:r w:rsidR="004B1391" w:rsidRPr="001B5B54">
              <w:t>AUP</w:t>
            </w:r>
            <w:r w:rsidR="009E3349" w:rsidRPr="001B5B54">
              <w:t>1_5</w:t>
            </w:r>
            <w:r w:rsidRPr="001B5B54">
              <w:t>@@</w:t>
            </w:r>
          </w:p>
        </w:tc>
        <w:tc>
          <w:tcPr>
            <w:tcW w:w="1440" w:type="dxa"/>
          </w:tcPr>
          <w:p w14:paraId="3BFAD1E1" w14:textId="69F22797" w:rsidR="009E3349" w:rsidRPr="001B5B54" w:rsidRDefault="002C4A09" w:rsidP="00584C28">
            <w:pPr>
              <w:pStyle w:val="MILTableText"/>
            </w:pPr>
            <w:r w:rsidRPr="001B5B54">
              <w:t>@@</w:t>
            </w:r>
            <w:r w:rsidR="009E3349" w:rsidRPr="001B5B54">
              <w:t>OLD</w:t>
            </w:r>
            <w:r w:rsidR="004B1391" w:rsidRPr="001B5B54">
              <w:t>AUP</w:t>
            </w:r>
            <w:r w:rsidR="009E3349" w:rsidRPr="001B5B54">
              <w:t>5_5</w:t>
            </w:r>
            <w:r w:rsidRPr="001B5B54">
              <w:t>@@</w:t>
            </w:r>
          </w:p>
        </w:tc>
        <w:tc>
          <w:tcPr>
            <w:tcW w:w="1440" w:type="dxa"/>
          </w:tcPr>
          <w:p w14:paraId="20526A59" w14:textId="4AC78730" w:rsidR="009E3349" w:rsidRPr="001B5B54" w:rsidRDefault="002C4A09" w:rsidP="00584C28">
            <w:pPr>
              <w:pStyle w:val="MILTableText"/>
            </w:pPr>
            <w:r w:rsidRPr="001B5B54">
              <w:t>@@</w:t>
            </w:r>
            <w:r w:rsidR="009E3349" w:rsidRPr="001B5B54">
              <w:t>OLD</w:t>
            </w:r>
            <w:r w:rsidR="004B1391" w:rsidRPr="001B5B54">
              <w:t>AUP</w:t>
            </w:r>
            <w:r w:rsidR="009E3349" w:rsidRPr="001B5B54">
              <w:t>10_5</w:t>
            </w:r>
            <w:r w:rsidRPr="001B5B54">
              <w:t>@@</w:t>
            </w:r>
          </w:p>
        </w:tc>
        <w:tc>
          <w:tcPr>
            <w:tcW w:w="1440" w:type="dxa"/>
          </w:tcPr>
          <w:p w14:paraId="14C6A85C" w14:textId="2A9A44DA" w:rsidR="009E3349" w:rsidRPr="001B5B54" w:rsidRDefault="002C4A09" w:rsidP="00584C28">
            <w:pPr>
              <w:pStyle w:val="MILTableText"/>
            </w:pPr>
            <w:r w:rsidRPr="001B5B54">
              <w:t>@@</w:t>
            </w:r>
            <w:r w:rsidR="009E3349" w:rsidRPr="001B5B54">
              <w:t>OLD</w:t>
            </w:r>
            <w:r w:rsidR="004B1391" w:rsidRPr="001B5B54">
              <w:t>AUP</w:t>
            </w:r>
            <w:r w:rsidR="009E3349" w:rsidRPr="001B5B54">
              <w:t>15_5</w:t>
            </w:r>
            <w:r w:rsidRPr="001B5B54">
              <w:t>@@</w:t>
            </w:r>
          </w:p>
        </w:tc>
        <w:tc>
          <w:tcPr>
            <w:tcW w:w="1440" w:type="dxa"/>
          </w:tcPr>
          <w:p w14:paraId="2435849A" w14:textId="4ECB89E6" w:rsidR="009E3349" w:rsidRPr="001B5B54" w:rsidRDefault="002C4A09" w:rsidP="00584C28">
            <w:pPr>
              <w:pStyle w:val="MILTableText"/>
            </w:pPr>
            <w:r w:rsidRPr="001B5B54">
              <w:t>@@</w:t>
            </w:r>
            <w:r w:rsidR="009E3349" w:rsidRPr="001B5B54">
              <w:t>OLD</w:t>
            </w:r>
            <w:r w:rsidR="004B1391" w:rsidRPr="001B5B54">
              <w:t>AUP</w:t>
            </w:r>
            <w:r w:rsidR="009E3349" w:rsidRPr="001B5B54">
              <w:t>25_5</w:t>
            </w:r>
            <w:r w:rsidRPr="001B5B54">
              <w:t>@@</w:t>
            </w:r>
          </w:p>
        </w:tc>
        <w:tc>
          <w:tcPr>
            <w:tcW w:w="1440" w:type="dxa"/>
          </w:tcPr>
          <w:p w14:paraId="342CBDBF" w14:textId="5BC72108" w:rsidR="009E3349" w:rsidRPr="001B5B54" w:rsidRDefault="002C4A09" w:rsidP="00584C28">
            <w:pPr>
              <w:pStyle w:val="MILTableText"/>
            </w:pPr>
            <w:r w:rsidRPr="001B5B54">
              <w:t>@@</w:t>
            </w:r>
            <w:r w:rsidR="009E3349" w:rsidRPr="001B5B54">
              <w:t>OLD</w:t>
            </w:r>
            <w:r w:rsidR="004B1391" w:rsidRPr="001B5B54">
              <w:t>AUP</w:t>
            </w:r>
            <w:r w:rsidR="009E3349" w:rsidRPr="001B5B54">
              <w:t>30_5</w:t>
            </w:r>
            <w:r w:rsidRPr="001B5B54">
              <w:t>@@</w:t>
            </w:r>
          </w:p>
        </w:tc>
      </w:tr>
      <w:tr w:rsidR="009E3349" w14:paraId="39829B05" w14:textId="77777777" w:rsidTr="0005649E">
        <w:trPr>
          <w:trHeight w:hRule="exact" w:val="432"/>
        </w:trPr>
        <w:tc>
          <w:tcPr>
            <w:tcW w:w="1020" w:type="dxa"/>
          </w:tcPr>
          <w:p w14:paraId="1F6D4349" w14:textId="77777777" w:rsidR="009E3349" w:rsidRPr="001B5B54" w:rsidRDefault="009E3349" w:rsidP="00584C28">
            <w:pPr>
              <w:pStyle w:val="MILTableText"/>
            </w:pPr>
            <w:r w:rsidRPr="001B5B54">
              <w:t>25%</w:t>
            </w:r>
          </w:p>
        </w:tc>
        <w:tc>
          <w:tcPr>
            <w:tcW w:w="1440" w:type="dxa"/>
          </w:tcPr>
          <w:p w14:paraId="3DBAFAFF" w14:textId="3A2B8EBF" w:rsidR="009E3349" w:rsidRPr="001B5B54" w:rsidRDefault="002C4A09" w:rsidP="00584C28">
            <w:pPr>
              <w:pStyle w:val="MILTableText"/>
            </w:pPr>
            <w:r w:rsidRPr="001B5B54">
              <w:t>@@</w:t>
            </w:r>
            <w:r w:rsidR="009E3349" w:rsidRPr="001B5B54">
              <w:t>OLD</w:t>
            </w:r>
            <w:r w:rsidR="004B1391" w:rsidRPr="001B5B54">
              <w:t>AUP</w:t>
            </w:r>
            <w:r w:rsidR="009E3349" w:rsidRPr="001B5B54">
              <w:t>1_25</w:t>
            </w:r>
            <w:r w:rsidRPr="001B5B54">
              <w:t>@@</w:t>
            </w:r>
          </w:p>
        </w:tc>
        <w:tc>
          <w:tcPr>
            <w:tcW w:w="1440" w:type="dxa"/>
          </w:tcPr>
          <w:p w14:paraId="493BDA4F" w14:textId="634DED6F" w:rsidR="009E3349" w:rsidRPr="001B5B54" w:rsidRDefault="002C4A09" w:rsidP="00584C28">
            <w:pPr>
              <w:pStyle w:val="MILTableText"/>
            </w:pPr>
            <w:r w:rsidRPr="001B5B54">
              <w:t>@@</w:t>
            </w:r>
            <w:r w:rsidR="009E3349" w:rsidRPr="001B5B54">
              <w:t>OLD</w:t>
            </w:r>
            <w:r w:rsidR="004B1391" w:rsidRPr="001B5B54">
              <w:t>AUP</w:t>
            </w:r>
            <w:r w:rsidR="009E3349" w:rsidRPr="001B5B54">
              <w:t>5_25</w:t>
            </w:r>
            <w:r w:rsidRPr="001B5B54">
              <w:t>@@</w:t>
            </w:r>
          </w:p>
        </w:tc>
        <w:tc>
          <w:tcPr>
            <w:tcW w:w="1440" w:type="dxa"/>
          </w:tcPr>
          <w:p w14:paraId="1832E217" w14:textId="2B52FBA9" w:rsidR="009E3349" w:rsidRPr="001B5B54" w:rsidRDefault="002C4A09" w:rsidP="00584C28">
            <w:pPr>
              <w:pStyle w:val="MILTableText"/>
            </w:pPr>
            <w:r w:rsidRPr="001B5B54">
              <w:t>@@</w:t>
            </w:r>
            <w:r w:rsidR="009E3349" w:rsidRPr="001B5B54">
              <w:t>OLD</w:t>
            </w:r>
            <w:r w:rsidR="004B1391" w:rsidRPr="001B5B54">
              <w:t>AUP</w:t>
            </w:r>
            <w:r w:rsidR="009E3349" w:rsidRPr="001B5B54">
              <w:t>10_25</w:t>
            </w:r>
            <w:r w:rsidRPr="001B5B54">
              <w:t>@@</w:t>
            </w:r>
          </w:p>
        </w:tc>
        <w:tc>
          <w:tcPr>
            <w:tcW w:w="1440" w:type="dxa"/>
          </w:tcPr>
          <w:p w14:paraId="73185A94" w14:textId="2C57FB28" w:rsidR="009E3349" w:rsidRPr="001B5B54" w:rsidRDefault="002C4A09" w:rsidP="00584C28">
            <w:pPr>
              <w:pStyle w:val="MILTableText"/>
            </w:pPr>
            <w:r w:rsidRPr="001B5B54">
              <w:t>@@</w:t>
            </w:r>
            <w:r w:rsidR="009E3349" w:rsidRPr="001B5B54">
              <w:t>OLD</w:t>
            </w:r>
            <w:r w:rsidR="004B1391" w:rsidRPr="001B5B54">
              <w:t>AUP</w:t>
            </w:r>
            <w:r w:rsidR="009E3349" w:rsidRPr="001B5B54">
              <w:t>15_25</w:t>
            </w:r>
            <w:r w:rsidRPr="001B5B54">
              <w:t>@@</w:t>
            </w:r>
          </w:p>
        </w:tc>
        <w:tc>
          <w:tcPr>
            <w:tcW w:w="1440" w:type="dxa"/>
          </w:tcPr>
          <w:p w14:paraId="0857D1E3" w14:textId="436A2718" w:rsidR="009E3349" w:rsidRPr="001B5B54" w:rsidRDefault="002C4A09" w:rsidP="00584C28">
            <w:pPr>
              <w:pStyle w:val="MILTableText"/>
            </w:pPr>
            <w:r w:rsidRPr="001B5B54">
              <w:t>@@</w:t>
            </w:r>
            <w:r w:rsidR="009E3349" w:rsidRPr="001B5B54">
              <w:t>OLD</w:t>
            </w:r>
            <w:r w:rsidR="004B1391" w:rsidRPr="001B5B54">
              <w:t>AUP</w:t>
            </w:r>
            <w:r w:rsidR="009E3349" w:rsidRPr="001B5B54">
              <w:t>25_25</w:t>
            </w:r>
            <w:r w:rsidRPr="001B5B54">
              <w:t>@@</w:t>
            </w:r>
          </w:p>
        </w:tc>
        <w:tc>
          <w:tcPr>
            <w:tcW w:w="1440" w:type="dxa"/>
          </w:tcPr>
          <w:p w14:paraId="2C1B9728" w14:textId="47E06079" w:rsidR="009E3349" w:rsidRPr="001B5B54" w:rsidRDefault="002C4A09" w:rsidP="00584C28">
            <w:pPr>
              <w:pStyle w:val="MILTableText"/>
            </w:pPr>
            <w:r w:rsidRPr="001B5B54">
              <w:t>@@</w:t>
            </w:r>
            <w:r w:rsidR="009E3349" w:rsidRPr="001B5B54">
              <w:t>OLD</w:t>
            </w:r>
            <w:r w:rsidR="004B1391" w:rsidRPr="001B5B54">
              <w:t>AUP</w:t>
            </w:r>
            <w:r w:rsidR="009E3349" w:rsidRPr="001B5B54">
              <w:t>30_25</w:t>
            </w:r>
            <w:r w:rsidRPr="001B5B54">
              <w:t>@@</w:t>
            </w:r>
          </w:p>
        </w:tc>
      </w:tr>
      <w:tr w:rsidR="009E3349" w14:paraId="4FACFEE0" w14:textId="77777777" w:rsidTr="0005649E">
        <w:trPr>
          <w:trHeight w:hRule="exact" w:val="432"/>
        </w:trPr>
        <w:tc>
          <w:tcPr>
            <w:tcW w:w="1020" w:type="dxa"/>
          </w:tcPr>
          <w:p w14:paraId="6281DF36" w14:textId="77777777" w:rsidR="009E3349" w:rsidRPr="001B5B54" w:rsidRDefault="009E3349" w:rsidP="00584C28">
            <w:pPr>
              <w:pStyle w:val="MILTableText"/>
            </w:pPr>
            <w:r w:rsidRPr="001B5B54">
              <w:t>50%</w:t>
            </w:r>
          </w:p>
        </w:tc>
        <w:tc>
          <w:tcPr>
            <w:tcW w:w="1440" w:type="dxa"/>
          </w:tcPr>
          <w:p w14:paraId="2B5D1700" w14:textId="45FEC42B" w:rsidR="009E3349" w:rsidRPr="001B5B54" w:rsidRDefault="002C4A09" w:rsidP="00584C28">
            <w:pPr>
              <w:pStyle w:val="MILTableText"/>
            </w:pPr>
            <w:r w:rsidRPr="001B5B54">
              <w:t>@@</w:t>
            </w:r>
            <w:r w:rsidR="009E3349" w:rsidRPr="001B5B54">
              <w:t>OLD</w:t>
            </w:r>
            <w:r w:rsidR="004B1391" w:rsidRPr="001B5B54">
              <w:t>AUP</w:t>
            </w:r>
            <w:r w:rsidR="009E3349" w:rsidRPr="001B5B54">
              <w:t>1_50</w:t>
            </w:r>
            <w:r w:rsidRPr="001B5B54">
              <w:t>@@</w:t>
            </w:r>
          </w:p>
        </w:tc>
        <w:tc>
          <w:tcPr>
            <w:tcW w:w="1440" w:type="dxa"/>
          </w:tcPr>
          <w:p w14:paraId="2D48228F" w14:textId="15214D80" w:rsidR="009E3349" w:rsidRPr="001B5B54" w:rsidRDefault="002C4A09" w:rsidP="00584C28">
            <w:pPr>
              <w:pStyle w:val="MILTableText"/>
            </w:pPr>
            <w:r w:rsidRPr="001B5B54">
              <w:t>@@</w:t>
            </w:r>
            <w:r w:rsidR="009E3349" w:rsidRPr="001B5B54">
              <w:t>OLD</w:t>
            </w:r>
            <w:r w:rsidR="004B1391" w:rsidRPr="001B5B54">
              <w:t>AUP</w:t>
            </w:r>
            <w:r w:rsidR="009E3349" w:rsidRPr="001B5B54">
              <w:t>5_50</w:t>
            </w:r>
            <w:r w:rsidRPr="001B5B54">
              <w:t>@@</w:t>
            </w:r>
          </w:p>
        </w:tc>
        <w:tc>
          <w:tcPr>
            <w:tcW w:w="1440" w:type="dxa"/>
          </w:tcPr>
          <w:p w14:paraId="43628D55" w14:textId="52A9C94A" w:rsidR="009E3349" w:rsidRPr="001B5B54" w:rsidRDefault="002C4A09" w:rsidP="00584C28">
            <w:pPr>
              <w:pStyle w:val="MILTableText"/>
            </w:pPr>
            <w:r w:rsidRPr="001B5B54">
              <w:t>@@</w:t>
            </w:r>
            <w:r w:rsidR="009E3349" w:rsidRPr="001B5B54">
              <w:t>OLD</w:t>
            </w:r>
            <w:r w:rsidR="004B1391" w:rsidRPr="001B5B54">
              <w:t>AUP</w:t>
            </w:r>
            <w:r w:rsidR="009E3349" w:rsidRPr="001B5B54">
              <w:t>10_50</w:t>
            </w:r>
            <w:r w:rsidRPr="001B5B54">
              <w:t>@@</w:t>
            </w:r>
          </w:p>
        </w:tc>
        <w:tc>
          <w:tcPr>
            <w:tcW w:w="1440" w:type="dxa"/>
          </w:tcPr>
          <w:p w14:paraId="36D4D75D" w14:textId="3C367D74" w:rsidR="009E3349" w:rsidRPr="001B5B54" w:rsidRDefault="002C4A09" w:rsidP="00584C28">
            <w:pPr>
              <w:pStyle w:val="MILTableText"/>
            </w:pPr>
            <w:r w:rsidRPr="001B5B54">
              <w:t>@@</w:t>
            </w:r>
            <w:r w:rsidR="009E3349" w:rsidRPr="001B5B54">
              <w:t>OLD</w:t>
            </w:r>
            <w:r w:rsidR="004B1391" w:rsidRPr="001B5B54">
              <w:t>AUP</w:t>
            </w:r>
            <w:r w:rsidR="009E3349" w:rsidRPr="001B5B54">
              <w:t>15_50</w:t>
            </w:r>
            <w:r w:rsidRPr="001B5B54">
              <w:t>@@</w:t>
            </w:r>
          </w:p>
        </w:tc>
        <w:tc>
          <w:tcPr>
            <w:tcW w:w="1440" w:type="dxa"/>
          </w:tcPr>
          <w:p w14:paraId="1E56CA54" w14:textId="32B10902" w:rsidR="009E3349" w:rsidRPr="001B5B54" w:rsidRDefault="002C4A09" w:rsidP="00584C28">
            <w:pPr>
              <w:pStyle w:val="MILTableText"/>
            </w:pPr>
            <w:r w:rsidRPr="001B5B54">
              <w:t>@@</w:t>
            </w:r>
            <w:r w:rsidR="009E3349" w:rsidRPr="001B5B54">
              <w:t>OLD</w:t>
            </w:r>
            <w:r w:rsidR="004B1391" w:rsidRPr="001B5B54">
              <w:t>AUP</w:t>
            </w:r>
            <w:r w:rsidR="009E3349" w:rsidRPr="001B5B54">
              <w:t>25_50</w:t>
            </w:r>
            <w:r w:rsidRPr="001B5B54">
              <w:t>@@</w:t>
            </w:r>
          </w:p>
        </w:tc>
        <w:tc>
          <w:tcPr>
            <w:tcW w:w="1440" w:type="dxa"/>
          </w:tcPr>
          <w:p w14:paraId="029CAD32" w14:textId="185820B0" w:rsidR="009E3349" w:rsidRPr="001B5B54" w:rsidRDefault="002C4A09" w:rsidP="00584C28">
            <w:pPr>
              <w:pStyle w:val="MILTableText"/>
            </w:pPr>
            <w:r w:rsidRPr="001B5B54">
              <w:t>@@</w:t>
            </w:r>
            <w:r w:rsidR="009E3349" w:rsidRPr="001B5B54">
              <w:t>OLD</w:t>
            </w:r>
            <w:r w:rsidR="004B1391" w:rsidRPr="001B5B54">
              <w:t>AUP</w:t>
            </w:r>
            <w:r w:rsidR="009E3349" w:rsidRPr="001B5B54">
              <w:t>30_50</w:t>
            </w:r>
            <w:r w:rsidRPr="001B5B54">
              <w:t>@@</w:t>
            </w:r>
          </w:p>
        </w:tc>
      </w:tr>
      <w:tr w:rsidR="009E3349" w14:paraId="44EE3DE5" w14:textId="77777777" w:rsidTr="0005649E">
        <w:trPr>
          <w:trHeight w:hRule="exact" w:val="432"/>
        </w:trPr>
        <w:tc>
          <w:tcPr>
            <w:tcW w:w="1020" w:type="dxa"/>
          </w:tcPr>
          <w:p w14:paraId="3ABABB8F" w14:textId="77777777" w:rsidR="009E3349" w:rsidRPr="001B5B54" w:rsidRDefault="009E3349" w:rsidP="00584C28">
            <w:pPr>
              <w:pStyle w:val="MILTableText"/>
            </w:pPr>
            <w:r w:rsidRPr="001B5B54">
              <w:t>75%</w:t>
            </w:r>
          </w:p>
        </w:tc>
        <w:tc>
          <w:tcPr>
            <w:tcW w:w="1440" w:type="dxa"/>
          </w:tcPr>
          <w:p w14:paraId="28BA21CF" w14:textId="560AEBFA" w:rsidR="009E3349" w:rsidRPr="001B5B54" w:rsidRDefault="002C4A09" w:rsidP="00584C28">
            <w:pPr>
              <w:pStyle w:val="MILTableText"/>
            </w:pPr>
            <w:r w:rsidRPr="001B5B54">
              <w:t>@@</w:t>
            </w:r>
            <w:r w:rsidR="009E3349" w:rsidRPr="001B5B54">
              <w:t>OLD</w:t>
            </w:r>
            <w:r w:rsidR="004B1391" w:rsidRPr="001B5B54">
              <w:t>AUP</w:t>
            </w:r>
            <w:r w:rsidR="009E3349" w:rsidRPr="001B5B54">
              <w:t>1_75</w:t>
            </w:r>
            <w:r w:rsidRPr="001B5B54">
              <w:t>@@</w:t>
            </w:r>
          </w:p>
        </w:tc>
        <w:tc>
          <w:tcPr>
            <w:tcW w:w="1440" w:type="dxa"/>
          </w:tcPr>
          <w:p w14:paraId="07AFD945" w14:textId="6619E6AE" w:rsidR="009E3349" w:rsidRPr="001B5B54" w:rsidRDefault="002C4A09" w:rsidP="00584C28">
            <w:pPr>
              <w:pStyle w:val="MILTableText"/>
            </w:pPr>
            <w:r w:rsidRPr="001B5B54">
              <w:t>@@</w:t>
            </w:r>
            <w:r w:rsidR="009E3349" w:rsidRPr="001B5B54">
              <w:t>OLD</w:t>
            </w:r>
            <w:r w:rsidR="004B1391" w:rsidRPr="001B5B54">
              <w:t>AUP</w:t>
            </w:r>
            <w:r w:rsidR="009E3349" w:rsidRPr="001B5B54">
              <w:t>5_75</w:t>
            </w:r>
            <w:r w:rsidRPr="001B5B54">
              <w:t>@@</w:t>
            </w:r>
          </w:p>
        </w:tc>
        <w:tc>
          <w:tcPr>
            <w:tcW w:w="1440" w:type="dxa"/>
          </w:tcPr>
          <w:p w14:paraId="002EE218" w14:textId="23422ADC" w:rsidR="009E3349" w:rsidRPr="001B5B54" w:rsidRDefault="002C4A09" w:rsidP="00584C28">
            <w:pPr>
              <w:pStyle w:val="MILTableText"/>
            </w:pPr>
            <w:r w:rsidRPr="001B5B54">
              <w:t>@@</w:t>
            </w:r>
            <w:r w:rsidR="009E3349" w:rsidRPr="001B5B54">
              <w:t>OLD</w:t>
            </w:r>
            <w:r w:rsidR="004B1391" w:rsidRPr="001B5B54">
              <w:t>AUP</w:t>
            </w:r>
            <w:r w:rsidR="009E3349" w:rsidRPr="001B5B54">
              <w:t>10_75</w:t>
            </w:r>
            <w:r w:rsidRPr="001B5B54">
              <w:t>@@</w:t>
            </w:r>
          </w:p>
        </w:tc>
        <w:tc>
          <w:tcPr>
            <w:tcW w:w="1440" w:type="dxa"/>
          </w:tcPr>
          <w:p w14:paraId="21A464C6" w14:textId="2534783D" w:rsidR="009E3349" w:rsidRPr="001B5B54" w:rsidRDefault="002C4A09" w:rsidP="00584C28">
            <w:pPr>
              <w:pStyle w:val="MILTableText"/>
            </w:pPr>
            <w:r w:rsidRPr="001B5B54">
              <w:t>@@</w:t>
            </w:r>
            <w:r w:rsidR="009E3349" w:rsidRPr="001B5B54">
              <w:t>OLD</w:t>
            </w:r>
            <w:r w:rsidR="004B1391" w:rsidRPr="001B5B54">
              <w:t>AUP</w:t>
            </w:r>
            <w:r w:rsidR="009E3349" w:rsidRPr="001B5B54">
              <w:t>15_75</w:t>
            </w:r>
            <w:r w:rsidRPr="001B5B54">
              <w:t>@@</w:t>
            </w:r>
          </w:p>
        </w:tc>
        <w:tc>
          <w:tcPr>
            <w:tcW w:w="1440" w:type="dxa"/>
          </w:tcPr>
          <w:p w14:paraId="3ABAC04C" w14:textId="2E15ABDE" w:rsidR="009E3349" w:rsidRPr="001B5B54" w:rsidRDefault="002C4A09" w:rsidP="00584C28">
            <w:pPr>
              <w:pStyle w:val="MILTableText"/>
            </w:pPr>
            <w:r w:rsidRPr="001B5B54">
              <w:t>@@</w:t>
            </w:r>
            <w:r w:rsidR="009E3349" w:rsidRPr="001B5B54">
              <w:t>OLD</w:t>
            </w:r>
            <w:r w:rsidR="004B1391" w:rsidRPr="001B5B54">
              <w:t>AUP</w:t>
            </w:r>
            <w:r w:rsidR="009E3349" w:rsidRPr="001B5B54">
              <w:t>25_75</w:t>
            </w:r>
            <w:r w:rsidRPr="001B5B54">
              <w:t>@@</w:t>
            </w:r>
          </w:p>
        </w:tc>
        <w:tc>
          <w:tcPr>
            <w:tcW w:w="1440" w:type="dxa"/>
          </w:tcPr>
          <w:p w14:paraId="296FE699" w14:textId="132CDD66" w:rsidR="009E3349" w:rsidRPr="001B5B54" w:rsidRDefault="002C4A09" w:rsidP="00584C28">
            <w:pPr>
              <w:pStyle w:val="MILTableText"/>
            </w:pPr>
            <w:r w:rsidRPr="001B5B54">
              <w:t>@@</w:t>
            </w:r>
            <w:r w:rsidR="009E3349" w:rsidRPr="001B5B54">
              <w:t>OLD</w:t>
            </w:r>
            <w:r w:rsidR="004B1391" w:rsidRPr="001B5B54">
              <w:t>AUP</w:t>
            </w:r>
            <w:r w:rsidR="009E3349" w:rsidRPr="001B5B54">
              <w:t>30_75</w:t>
            </w:r>
            <w:r w:rsidRPr="001B5B54">
              <w:t>@@</w:t>
            </w:r>
          </w:p>
        </w:tc>
      </w:tr>
      <w:tr w:rsidR="009E3349" w14:paraId="3E1EDE7B" w14:textId="77777777" w:rsidTr="0005649E">
        <w:trPr>
          <w:trHeight w:hRule="exact" w:val="432"/>
        </w:trPr>
        <w:tc>
          <w:tcPr>
            <w:tcW w:w="1020" w:type="dxa"/>
          </w:tcPr>
          <w:p w14:paraId="02C94A85" w14:textId="77777777" w:rsidR="009E3349" w:rsidRPr="001B5B54" w:rsidRDefault="009E3349" w:rsidP="00584C28">
            <w:pPr>
              <w:pStyle w:val="MILTableText"/>
            </w:pPr>
            <w:r w:rsidRPr="001B5B54">
              <w:t>95%</w:t>
            </w:r>
          </w:p>
        </w:tc>
        <w:tc>
          <w:tcPr>
            <w:tcW w:w="1440" w:type="dxa"/>
          </w:tcPr>
          <w:p w14:paraId="7F3C7900" w14:textId="2FCAD967" w:rsidR="009E3349" w:rsidRPr="001B5B54" w:rsidRDefault="002C4A09" w:rsidP="00584C28">
            <w:pPr>
              <w:pStyle w:val="MILTableText"/>
            </w:pPr>
            <w:r w:rsidRPr="001B5B54">
              <w:t>@@</w:t>
            </w:r>
            <w:r w:rsidR="009E3349" w:rsidRPr="001B5B54">
              <w:t>OLD</w:t>
            </w:r>
            <w:r w:rsidR="004B1391" w:rsidRPr="001B5B54">
              <w:t>AUP</w:t>
            </w:r>
            <w:r w:rsidR="009E3349" w:rsidRPr="001B5B54">
              <w:t>1_95</w:t>
            </w:r>
            <w:r w:rsidRPr="001B5B54">
              <w:t>@@</w:t>
            </w:r>
          </w:p>
        </w:tc>
        <w:tc>
          <w:tcPr>
            <w:tcW w:w="1440" w:type="dxa"/>
          </w:tcPr>
          <w:p w14:paraId="4DFAE70B" w14:textId="54063A2B" w:rsidR="009E3349" w:rsidRPr="001B5B54" w:rsidRDefault="002C4A09" w:rsidP="00584C28">
            <w:pPr>
              <w:pStyle w:val="MILTableText"/>
            </w:pPr>
            <w:r w:rsidRPr="001B5B54">
              <w:t>@@</w:t>
            </w:r>
            <w:r w:rsidR="009E3349" w:rsidRPr="001B5B54">
              <w:t>OLD</w:t>
            </w:r>
            <w:r w:rsidR="004B1391" w:rsidRPr="001B5B54">
              <w:t>AUP</w:t>
            </w:r>
            <w:r w:rsidR="009E3349" w:rsidRPr="001B5B54">
              <w:t>5_95</w:t>
            </w:r>
            <w:r w:rsidRPr="001B5B54">
              <w:t>@@</w:t>
            </w:r>
          </w:p>
        </w:tc>
        <w:tc>
          <w:tcPr>
            <w:tcW w:w="1440" w:type="dxa"/>
          </w:tcPr>
          <w:p w14:paraId="2D7E6D16" w14:textId="27EC730A" w:rsidR="009E3349" w:rsidRPr="001B5B54" w:rsidRDefault="002C4A09" w:rsidP="00584C28">
            <w:pPr>
              <w:pStyle w:val="MILTableText"/>
            </w:pPr>
            <w:r w:rsidRPr="001B5B54">
              <w:t>@@</w:t>
            </w:r>
            <w:r w:rsidR="009E3349" w:rsidRPr="001B5B54">
              <w:t>OLD</w:t>
            </w:r>
            <w:r w:rsidR="004B1391" w:rsidRPr="001B5B54">
              <w:t>AUP</w:t>
            </w:r>
            <w:r w:rsidR="009E3349" w:rsidRPr="001B5B54">
              <w:t>10_95</w:t>
            </w:r>
            <w:r w:rsidRPr="001B5B54">
              <w:t>@@</w:t>
            </w:r>
          </w:p>
        </w:tc>
        <w:tc>
          <w:tcPr>
            <w:tcW w:w="1440" w:type="dxa"/>
          </w:tcPr>
          <w:p w14:paraId="662BA188" w14:textId="430DC230" w:rsidR="009E3349" w:rsidRPr="001B5B54" w:rsidRDefault="002C4A09" w:rsidP="00584C28">
            <w:pPr>
              <w:pStyle w:val="MILTableText"/>
            </w:pPr>
            <w:r w:rsidRPr="001B5B54">
              <w:t>@@</w:t>
            </w:r>
            <w:r w:rsidR="009E3349" w:rsidRPr="001B5B54">
              <w:t>OLD</w:t>
            </w:r>
            <w:r w:rsidR="004B1391" w:rsidRPr="001B5B54">
              <w:t>AUP</w:t>
            </w:r>
            <w:r w:rsidR="009E3349" w:rsidRPr="001B5B54">
              <w:t>15_95</w:t>
            </w:r>
            <w:r w:rsidRPr="001B5B54">
              <w:t>@@</w:t>
            </w:r>
          </w:p>
        </w:tc>
        <w:tc>
          <w:tcPr>
            <w:tcW w:w="1440" w:type="dxa"/>
          </w:tcPr>
          <w:p w14:paraId="32E0D59E" w14:textId="75149CF7" w:rsidR="009E3349" w:rsidRPr="001B5B54" w:rsidRDefault="002C4A09" w:rsidP="00584C28">
            <w:pPr>
              <w:pStyle w:val="MILTableText"/>
            </w:pPr>
            <w:r w:rsidRPr="001B5B54">
              <w:t>@@</w:t>
            </w:r>
            <w:r w:rsidR="009E3349" w:rsidRPr="001B5B54">
              <w:t>OLD</w:t>
            </w:r>
            <w:r w:rsidR="004B1391" w:rsidRPr="001B5B54">
              <w:t>AUP</w:t>
            </w:r>
            <w:r w:rsidR="009E3349" w:rsidRPr="001B5B54">
              <w:t>25_95</w:t>
            </w:r>
            <w:r w:rsidRPr="001B5B54">
              <w:t>@@</w:t>
            </w:r>
          </w:p>
        </w:tc>
        <w:tc>
          <w:tcPr>
            <w:tcW w:w="1440" w:type="dxa"/>
          </w:tcPr>
          <w:p w14:paraId="766FE7DC" w14:textId="6F50E1B5" w:rsidR="009E3349" w:rsidRPr="001B5B54" w:rsidRDefault="002C4A09" w:rsidP="00584C28">
            <w:pPr>
              <w:pStyle w:val="MILTableText"/>
            </w:pPr>
            <w:r w:rsidRPr="001B5B54">
              <w:t>@@</w:t>
            </w:r>
            <w:r w:rsidR="009E3349" w:rsidRPr="001B5B54">
              <w:t>OLD</w:t>
            </w:r>
            <w:r w:rsidR="004B1391" w:rsidRPr="001B5B54">
              <w:t>AUP</w:t>
            </w:r>
            <w:r w:rsidR="009E3349" w:rsidRPr="001B5B54">
              <w:t>30_95</w:t>
            </w:r>
            <w:r w:rsidRPr="001B5B54">
              <w:t>@@</w:t>
            </w:r>
          </w:p>
        </w:tc>
      </w:tr>
      <w:tr w:rsidR="009E3349" w14:paraId="49CAA102" w14:textId="77777777" w:rsidTr="0005649E">
        <w:trPr>
          <w:trHeight w:hRule="exact" w:val="432"/>
        </w:trPr>
        <w:tc>
          <w:tcPr>
            <w:tcW w:w="1020" w:type="dxa"/>
          </w:tcPr>
          <w:p w14:paraId="4149DC64" w14:textId="77777777" w:rsidR="009E3349" w:rsidRPr="001B5B54" w:rsidRDefault="009E3349" w:rsidP="00584C28">
            <w:pPr>
              <w:pStyle w:val="MILTableText"/>
            </w:pPr>
            <w:r w:rsidRPr="001B5B54">
              <w:t>Mean</w:t>
            </w:r>
          </w:p>
        </w:tc>
        <w:tc>
          <w:tcPr>
            <w:tcW w:w="1440" w:type="dxa"/>
          </w:tcPr>
          <w:p w14:paraId="4998BBA6" w14:textId="655BFE72" w:rsidR="009E3349" w:rsidRPr="001B5B54" w:rsidRDefault="002C4A09" w:rsidP="00584C28">
            <w:pPr>
              <w:pStyle w:val="MILTableText"/>
            </w:pPr>
            <w:r w:rsidRPr="001B5B54">
              <w:t>@@</w:t>
            </w:r>
            <w:r w:rsidR="009E3349" w:rsidRPr="001B5B54">
              <w:t>OLD</w:t>
            </w:r>
            <w:r w:rsidR="004B1391" w:rsidRPr="001B5B54">
              <w:t>AUP</w:t>
            </w:r>
            <w:r w:rsidR="009E3349" w:rsidRPr="001B5B54">
              <w:t>1_MU</w:t>
            </w:r>
            <w:r w:rsidRPr="001B5B54">
              <w:t>@@</w:t>
            </w:r>
          </w:p>
        </w:tc>
        <w:tc>
          <w:tcPr>
            <w:tcW w:w="1440" w:type="dxa"/>
          </w:tcPr>
          <w:p w14:paraId="0363A88C" w14:textId="6C21C2E4" w:rsidR="009E3349" w:rsidRPr="001B5B54" w:rsidRDefault="002C4A09" w:rsidP="00584C28">
            <w:pPr>
              <w:pStyle w:val="MILTableText"/>
            </w:pPr>
            <w:r w:rsidRPr="001B5B54">
              <w:t>@@</w:t>
            </w:r>
            <w:r w:rsidR="009E3349" w:rsidRPr="001B5B54">
              <w:t>OLD</w:t>
            </w:r>
            <w:r w:rsidR="004B1391" w:rsidRPr="001B5B54">
              <w:t>AUP</w:t>
            </w:r>
            <w:r w:rsidR="009E3349" w:rsidRPr="001B5B54">
              <w:t>5_MU</w:t>
            </w:r>
            <w:r w:rsidRPr="001B5B54">
              <w:t>@@</w:t>
            </w:r>
          </w:p>
        </w:tc>
        <w:tc>
          <w:tcPr>
            <w:tcW w:w="1440" w:type="dxa"/>
          </w:tcPr>
          <w:p w14:paraId="2145C326" w14:textId="082F050B" w:rsidR="009E3349" w:rsidRPr="001B5B54" w:rsidRDefault="002C4A09" w:rsidP="00584C28">
            <w:pPr>
              <w:pStyle w:val="MILTableText"/>
            </w:pPr>
            <w:r w:rsidRPr="001B5B54">
              <w:t>@@</w:t>
            </w:r>
            <w:r w:rsidR="009E3349" w:rsidRPr="001B5B54">
              <w:t>OLD</w:t>
            </w:r>
            <w:r w:rsidR="004B1391" w:rsidRPr="001B5B54">
              <w:t>AUP</w:t>
            </w:r>
            <w:r w:rsidR="009E3349" w:rsidRPr="001B5B54">
              <w:t>10_MU</w:t>
            </w:r>
            <w:r w:rsidRPr="001B5B54">
              <w:t>@@</w:t>
            </w:r>
          </w:p>
        </w:tc>
        <w:tc>
          <w:tcPr>
            <w:tcW w:w="1440" w:type="dxa"/>
          </w:tcPr>
          <w:p w14:paraId="0C5C5CCE" w14:textId="7185BA57" w:rsidR="009E3349" w:rsidRPr="001B5B54" w:rsidRDefault="002C4A09" w:rsidP="00584C28">
            <w:pPr>
              <w:pStyle w:val="MILTableText"/>
            </w:pPr>
            <w:r w:rsidRPr="001B5B54">
              <w:t>@@</w:t>
            </w:r>
            <w:r w:rsidR="009E3349" w:rsidRPr="001B5B54">
              <w:t>OLD</w:t>
            </w:r>
            <w:r w:rsidR="004B1391" w:rsidRPr="001B5B54">
              <w:t>AUP</w:t>
            </w:r>
            <w:r w:rsidR="009E3349" w:rsidRPr="001B5B54">
              <w:t>15_MU</w:t>
            </w:r>
            <w:r w:rsidRPr="001B5B54">
              <w:t>@@</w:t>
            </w:r>
          </w:p>
        </w:tc>
        <w:tc>
          <w:tcPr>
            <w:tcW w:w="1440" w:type="dxa"/>
          </w:tcPr>
          <w:p w14:paraId="4E60EFB3" w14:textId="6F62B2BF" w:rsidR="009E3349" w:rsidRPr="001B5B54" w:rsidRDefault="002C4A09" w:rsidP="00584C28">
            <w:pPr>
              <w:pStyle w:val="MILTableText"/>
            </w:pPr>
            <w:r w:rsidRPr="001B5B54">
              <w:t>@@</w:t>
            </w:r>
            <w:r w:rsidR="009E3349" w:rsidRPr="001B5B54">
              <w:t>OLD</w:t>
            </w:r>
            <w:r w:rsidR="004B1391" w:rsidRPr="001B5B54">
              <w:t>AUP</w:t>
            </w:r>
            <w:r w:rsidR="009E3349" w:rsidRPr="001B5B54">
              <w:t>25_MU</w:t>
            </w:r>
            <w:r w:rsidRPr="001B5B54">
              <w:t>@@</w:t>
            </w:r>
          </w:p>
        </w:tc>
        <w:tc>
          <w:tcPr>
            <w:tcW w:w="1440" w:type="dxa"/>
          </w:tcPr>
          <w:p w14:paraId="77D88DF3" w14:textId="4288486F" w:rsidR="009E3349" w:rsidRPr="001B5B54" w:rsidRDefault="002C4A09" w:rsidP="00584C28">
            <w:pPr>
              <w:pStyle w:val="MILTableText"/>
            </w:pPr>
            <w:r w:rsidRPr="001B5B54">
              <w:t>@@</w:t>
            </w:r>
            <w:r w:rsidR="009E3349" w:rsidRPr="001B5B54">
              <w:t>OLD</w:t>
            </w:r>
            <w:r w:rsidR="004B1391" w:rsidRPr="001B5B54">
              <w:t>AUP</w:t>
            </w:r>
            <w:r w:rsidR="009E3349" w:rsidRPr="001B5B54">
              <w:t>30_MU</w:t>
            </w:r>
            <w:r w:rsidRPr="001B5B54">
              <w:t>@@</w:t>
            </w:r>
          </w:p>
        </w:tc>
      </w:tr>
      <w:tr w:rsidR="009E3349" w14:paraId="0E209D1D" w14:textId="77777777" w:rsidTr="0005649E">
        <w:trPr>
          <w:trHeight w:hRule="exact" w:val="432"/>
        </w:trPr>
        <w:tc>
          <w:tcPr>
            <w:tcW w:w="1020" w:type="dxa"/>
          </w:tcPr>
          <w:p w14:paraId="7D8F9BC5" w14:textId="77777777" w:rsidR="009E3349" w:rsidRPr="001B5B54" w:rsidRDefault="009E3349" w:rsidP="00584C28">
            <w:pPr>
              <w:pStyle w:val="MILTableText"/>
            </w:pPr>
            <w:r w:rsidRPr="001B5B54">
              <w:t>Volatility</w:t>
            </w:r>
          </w:p>
        </w:tc>
        <w:tc>
          <w:tcPr>
            <w:tcW w:w="1440" w:type="dxa"/>
          </w:tcPr>
          <w:p w14:paraId="0957D0CD" w14:textId="667C5AE3" w:rsidR="009E3349" w:rsidRPr="001B5B54" w:rsidRDefault="002C4A09" w:rsidP="00584C28">
            <w:pPr>
              <w:pStyle w:val="MILTableText"/>
            </w:pPr>
            <w:r w:rsidRPr="001B5B54">
              <w:t>@@</w:t>
            </w:r>
            <w:r w:rsidR="009E3349" w:rsidRPr="001B5B54">
              <w:t>OLD</w:t>
            </w:r>
            <w:r w:rsidR="004B1391" w:rsidRPr="001B5B54">
              <w:t>AUP</w:t>
            </w:r>
            <w:r w:rsidR="009E3349" w:rsidRPr="001B5B54">
              <w:t>1_VOL</w:t>
            </w:r>
            <w:r w:rsidRPr="001B5B54">
              <w:t>@@</w:t>
            </w:r>
          </w:p>
        </w:tc>
        <w:tc>
          <w:tcPr>
            <w:tcW w:w="1440" w:type="dxa"/>
          </w:tcPr>
          <w:p w14:paraId="08F2023F" w14:textId="5DA62C45" w:rsidR="009E3349" w:rsidRPr="001B5B54" w:rsidRDefault="002C4A09" w:rsidP="00584C28">
            <w:pPr>
              <w:pStyle w:val="MILTableText"/>
            </w:pPr>
            <w:r w:rsidRPr="001B5B54">
              <w:t>@@</w:t>
            </w:r>
            <w:r w:rsidR="009E3349" w:rsidRPr="001B5B54">
              <w:t>OLD</w:t>
            </w:r>
            <w:r w:rsidR="004B1391" w:rsidRPr="001B5B54">
              <w:t>AUP</w:t>
            </w:r>
            <w:r w:rsidR="009E3349" w:rsidRPr="001B5B54">
              <w:t>5_VOL</w:t>
            </w:r>
            <w:r w:rsidRPr="001B5B54">
              <w:t>@@</w:t>
            </w:r>
          </w:p>
        </w:tc>
        <w:tc>
          <w:tcPr>
            <w:tcW w:w="1440" w:type="dxa"/>
          </w:tcPr>
          <w:p w14:paraId="474CE016" w14:textId="7084F15C" w:rsidR="009E3349" w:rsidRPr="001B5B54" w:rsidRDefault="002C4A09" w:rsidP="00584C28">
            <w:pPr>
              <w:pStyle w:val="MILTableText"/>
            </w:pPr>
            <w:r w:rsidRPr="001B5B54">
              <w:t>@@</w:t>
            </w:r>
            <w:r w:rsidR="009E3349" w:rsidRPr="001B5B54">
              <w:t>OLD</w:t>
            </w:r>
            <w:r w:rsidR="004B1391" w:rsidRPr="001B5B54">
              <w:t>AUP</w:t>
            </w:r>
            <w:r w:rsidR="009E3349" w:rsidRPr="001B5B54">
              <w:t>10_VOL</w:t>
            </w:r>
            <w:r w:rsidRPr="001B5B54">
              <w:t>@@</w:t>
            </w:r>
          </w:p>
        </w:tc>
        <w:tc>
          <w:tcPr>
            <w:tcW w:w="1440" w:type="dxa"/>
          </w:tcPr>
          <w:p w14:paraId="6B3D847B" w14:textId="3A8B4F4E" w:rsidR="009E3349" w:rsidRPr="001B5B54" w:rsidRDefault="002C4A09" w:rsidP="00584C28">
            <w:pPr>
              <w:pStyle w:val="MILTableText"/>
            </w:pPr>
            <w:r w:rsidRPr="001B5B54">
              <w:t>@@</w:t>
            </w:r>
            <w:r w:rsidR="009E3349" w:rsidRPr="001B5B54">
              <w:t>OLD</w:t>
            </w:r>
            <w:r w:rsidR="004B1391" w:rsidRPr="001B5B54">
              <w:t>AUP</w:t>
            </w:r>
            <w:r w:rsidR="009E3349" w:rsidRPr="001B5B54">
              <w:t>15_VOL</w:t>
            </w:r>
            <w:r w:rsidRPr="001B5B54">
              <w:t>@@</w:t>
            </w:r>
          </w:p>
        </w:tc>
        <w:tc>
          <w:tcPr>
            <w:tcW w:w="1440" w:type="dxa"/>
          </w:tcPr>
          <w:p w14:paraId="32105061" w14:textId="57592E19" w:rsidR="009E3349" w:rsidRPr="001B5B54" w:rsidRDefault="002C4A09" w:rsidP="00584C28">
            <w:pPr>
              <w:pStyle w:val="MILTableText"/>
            </w:pPr>
            <w:r w:rsidRPr="001B5B54">
              <w:t>@@</w:t>
            </w:r>
            <w:r w:rsidR="009E3349" w:rsidRPr="001B5B54">
              <w:t>OLD</w:t>
            </w:r>
            <w:r w:rsidR="004B1391" w:rsidRPr="001B5B54">
              <w:t>AUP</w:t>
            </w:r>
            <w:r w:rsidR="009E3349" w:rsidRPr="001B5B54">
              <w:t>25_VOL</w:t>
            </w:r>
            <w:r w:rsidRPr="001B5B54">
              <w:t>@@</w:t>
            </w:r>
          </w:p>
        </w:tc>
        <w:tc>
          <w:tcPr>
            <w:tcW w:w="1440" w:type="dxa"/>
          </w:tcPr>
          <w:p w14:paraId="36E87015" w14:textId="279F846E" w:rsidR="009E3349" w:rsidRPr="001B5B54" w:rsidRDefault="002C4A09" w:rsidP="00584C28">
            <w:pPr>
              <w:pStyle w:val="MILTableText"/>
            </w:pPr>
            <w:r w:rsidRPr="001B5B54">
              <w:t>@@</w:t>
            </w:r>
            <w:r w:rsidR="009E3349" w:rsidRPr="001B5B54">
              <w:t>OLD</w:t>
            </w:r>
            <w:r w:rsidR="004B1391" w:rsidRPr="001B5B54">
              <w:t>AUP</w:t>
            </w:r>
            <w:r w:rsidR="009E3349" w:rsidRPr="001B5B54">
              <w:t>30_VOL</w:t>
            </w:r>
            <w:r w:rsidRPr="001B5B54">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%’ile</w:t>
            </w:r>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584C28">
            <w:pPr>
              <w:pStyle w:val="MILTableText"/>
            </w:pPr>
            <w:r w:rsidRPr="001B5B54">
              <w:t>5%</w:t>
            </w:r>
          </w:p>
        </w:tc>
        <w:tc>
          <w:tcPr>
            <w:tcW w:w="1440" w:type="dxa"/>
          </w:tcPr>
          <w:p w14:paraId="5DA684F6" w14:textId="7960FAA1" w:rsidR="009E3349" w:rsidRPr="001B5B54" w:rsidRDefault="002C4A09" w:rsidP="00584C28">
            <w:pPr>
              <w:pStyle w:val="MILTableText"/>
            </w:pPr>
            <w:r w:rsidRPr="001B5B54">
              <w:t>@@</w:t>
            </w:r>
            <w:r w:rsidR="00B42FDA" w:rsidRPr="001B5B54">
              <w:t>NEW</w:t>
            </w:r>
            <w:r w:rsidR="004B1391" w:rsidRPr="001B5B54">
              <w:t>AUP</w:t>
            </w:r>
            <w:r w:rsidR="009E3349" w:rsidRPr="001B5B54">
              <w:t>1_5</w:t>
            </w:r>
            <w:r w:rsidRPr="001B5B54">
              <w:t>@@</w:t>
            </w:r>
          </w:p>
        </w:tc>
        <w:tc>
          <w:tcPr>
            <w:tcW w:w="1440" w:type="dxa"/>
          </w:tcPr>
          <w:p w14:paraId="5847C61B" w14:textId="6400BA28" w:rsidR="009E3349" w:rsidRPr="001B5B54" w:rsidRDefault="002C4A09" w:rsidP="00584C28">
            <w:pPr>
              <w:pStyle w:val="MILTableText"/>
            </w:pPr>
            <w:r w:rsidRPr="001B5B54">
              <w:t>@@</w:t>
            </w:r>
            <w:r w:rsidR="00B42FDA" w:rsidRPr="001B5B54">
              <w:t>NEW</w:t>
            </w:r>
            <w:r w:rsidR="004B1391" w:rsidRPr="001B5B54">
              <w:t>AUP</w:t>
            </w:r>
            <w:r w:rsidR="009E3349" w:rsidRPr="001B5B54">
              <w:t>5_5</w:t>
            </w:r>
            <w:r w:rsidRPr="001B5B54">
              <w:t>@@</w:t>
            </w:r>
          </w:p>
        </w:tc>
        <w:tc>
          <w:tcPr>
            <w:tcW w:w="1440" w:type="dxa"/>
          </w:tcPr>
          <w:p w14:paraId="5487D37F" w14:textId="1157AB25" w:rsidR="009E3349" w:rsidRPr="001B5B54" w:rsidRDefault="002C4A09" w:rsidP="00584C28">
            <w:pPr>
              <w:pStyle w:val="MILTableText"/>
            </w:pPr>
            <w:r w:rsidRPr="001B5B54">
              <w:t>@@</w:t>
            </w:r>
            <w:r w:rsidR="00B42FDA" w:rsidRPr="001B5B54">
              <w:t>NEW</w:t>
            </w:r>
            <w:r w:rsidR="004B1391" w:rsidRPr="001B5B54">
              <w:t>AUP</w:t>
            </w:r>
            <w:r w:rsidR="009E3349" w:rsidRPr="001B5B54">
              <w:t>10_5</w:t>
            </w:r>
            <w:r w:rsidRPr="001B5B54">
              <w:t>@@</w:t>
            </w:r>
          </w:p>
        </w:tc>
        <w:tc>
          <w:tcPr>
            <w:tcW w:w="1440" w:type="dxa"/>
          </w:tcPr>
          <w:p w14:paraId="79C9993B" w14:textId="10F0BF5E" w:rsidR="009E3349" w:rsidRPr="001B5B54" w:rsidRDefault="002C4A09" w:rsidP="00584C28">
            <w:pPr>
              <w:pStyle w:val="MILTableText"/>
            </w:pPr>
            <w:r w:rsidRPr="001B5B54">
              <w:t>@@</w:t>
            </w:r>
            <w:r w:rsidR="00B42FDA" w:rsidRPr="001B5B54">
              <w:t>NEW</w:t>
            </w:r>
            <w:r w:rsidR="004B1391" w:rsidRPr="001B5B54">
              <w:t>AUP</w:t>
            </w:r>
            <w:r w:rsidR="009E3349" w:rsidRPr="001B5B54">
              <w:t>15_5</w:t>
            </w:r>
            <w:r w:rsidRPr="001B5B54">
              <w:t>@@</w:t>
            </w:r>
          </w:p>
        </w:tc>
        <w:tc>
          <w:tcPr>
            <w:tcW w:w="1440" w:type="dxa"/>
          </w:tcPr>
          <w:p w14:paraId="4608746E" w14:textId="790F442C" w:rsidR="009E3349" w:rsidRPr="001B5B54" w:rsidRDefault="002C4A09" w:rsidP="00584C28">
            <w:pPr>
              <w:pStyle w:val="MILTableText"/>
            </w:pPr>
            <w:r w:rsidRPr="001B5B54">
              <w:t>@@</w:t>
            </w:r>
            <w:r w:rsidR="00B42FDA" w:rsidRPr="001B5B54">
              <w:t>NEW</w:t>
            </w:r>
            <w:r w:rsidR="004B1391" w:rsidRPr="001B5B54">
              <w:t>AUP</w:t>
            </w:r>
            <w:r w:rsidR="009E3349" w:rsidRPr="001B5B54">
              <w:t>25_5</w:t>
            </w:r>
            <w:r w:rsidRPr="001B5B54">
              <w:t>@@</w:t>
            </w:r>
          </w:p>
        </w:tc>
        <w:tc>
          <w:tcPr>
            <w:tcW w:w="1440" w:type="dxa"/>
          </w:tcPr>
          <w:p w14:paraId="4D676D83" w14:textId="67DBA037" w:rsidR="009E3349" w:rsidRPr="001B5B54" w:rsidRDefault="002C4A09" w:rsidP="00584C28">
            <w:pPr>
              <w:pStyle w:val="MILTableText"/>
            </w:pPr>
            <w:r w:rsidRPr="001B5B54">
              <w:t>@@</w:t>
            </w:r>
            <w:r w:rsidR="00B42FDA" w:rsidRPr="001B5B54">
              <w:t>NEW</w:t>
            </w:r>
            <w:r w:rsidR="004B1391" w:rsidRPr="001B5B54">
              <w:t>AUP</w:t>
            </w:r>
            <w:r w:rsidR="009E3349" w:rsidRPr="001B5B54">
              <w:t>30_5</w:t>
            </w:r>
            <w:r w:rsidRPr="001B5B54">
              <w:t>@@</w:t>
            </w:r>
          </w:p>
        </w:tc>
      </w:tr>
      <w:tr w:rsidR="009E3349" w14:paraId="19FCF1B3" w14:textId="77777777" w:rsidTr="0005649E">
        <w:trPr>
          <w:trHeight w:hRule="exact" w:val="432"/>
        </w:trPr>
        <w:tc>
          <w:tcPr>
            <w:tcW w:w="1020" w:type="dxa"/>
          </w:tcPr>
          <w:p w14:paraId="3CD6B1C3" w14:textId="77777777" w:rsidR="009E3349" w:rsidRPr="001B5B54" w:rsidRDefault="009E3349" w:rsidP="00584C28">
            <w:pPr>
              <w:pStyle w:val="MILTableText"/>
            </w:pPr>
            <w:r w:rsidRPr="001B5B54">
              <w:t>25%</w:t>
            </w:r>
          </w:p>
        </w:tc>
        <w:tc>
          <w:tcPr>
            <w:tcW w:w="1440" w:type="dxa"/>
          </w:tcPr>
          <w:p w14:paraId="136E635A" w14:textId="29BB20CF" w:rsidR="009E3349" w:rsidRPr="001B5B54" w:rsidRDefault="002C4A09" w:rsidP="00584C28">
            <w:pPr>
              <w:pStyle w:val="MILTableText"/>
            </w:pPr>
            <w:r w:rsidRPr="001B5B54">
              <w:t>@@</w:t>
            </w:r>
            <w:r w:rsidR="00B42FDA" w:rsidRPr="001B5B54">
              <w:t>NEW</w:t>
            </w:r>
            <w:r w:rsidR="004B1391" w:rsidRPr="001B5B54">
              <w:t>AUP</w:t>
            </w:r>
            <w:r w:rsidR="009E3349" w:rsidRPr="001B5B54">
              <w:t>1_25</w:t>
            </w:r>
            <w:r w:rsidRPr="001B5B54">
              <w:t>@@</w:t>
            </w:r>
          </w:p>
        </w:tc>
        <w:tc>
          <w:tcPr>
            <w:tcW w:w="1440" w:type="dxa"/>
          </w:tcPr>
          <w:p w14:paraId="0CE6418D" w14:textId="44125D6E" w:rsidR="009E3349" w:rsidRPr="001B5B54" w:rsidRDefault="002C4A09" w:rsidP="00584C28">
            <w:pPr>
              <w:pStyle w:val="MILTableText"/>
            </w:pPr>
            <w:r w:rsidRPr="001B5B54">
              <w:t>@@</w:t>
            </w:r>
            <w:r w:rsidR="00B42FDA" w:rsidRPr="001B5B54">
              <w:t>NEW</w:t>
            </w:r>
            <w:r w:rsidR="004B1391" w:rsidRPr="001B5B54">
              <w:t>AUP</w:t>
            </w:r>
            <w:r w:rsidR="009E3349" w:rsidRPr="001B5B54">
              <w:t>5_25</w:t>
            </w:r>
            <w:r w:rsidRPr="001B5B54">
              <w:t>@@</w:t>
            </w:r>
          </w:p>
        </w:tc>
        <w:tc>
          <w:tcPr>
            <w:tcW w:w="1440" w:type="dxa"/>
          </w:tcPr>
          <w:p w14:paraId="786D6721" w14:textId="345FE651" w:rsidR="009E3349" w:rsidRPr="001B5B54" w:rsidRDefault="002C4A09" w:rsidP="00584C28">
            <w:pPr>
              <w:pStyle w:val="MILTableText"/>
            </w:pPr>
            <w:r w:rsidRPr="001B5B54">
              <w:t>@@</w:t>
            </w:r>
            <w:r w:rsidR="00B42FDA" w:rsidRPr="001B5B54">
              <w:t>NEW</w:t>
            </w:r>
            <w:r w:rsidR="004B1391" w:rsidRPr="001B5B54">
              <w:t>AUP</w:t>
            </w:r>
            <w:r w:rsidR="009E3349" w:rsidRPr="001B5B54">
              <w:t>10_25</w:t>
            </w:r>
            <w:r w:rsidRPr="001B5B54">
              <w:t>@@</w:t>
            </w:r>
          </w:p>
        </w:tc>
        <w:tc>
          <w:tcPr>
            <w:tcW w:w="1440" w:type="dxa"/>
          </w:tcPr>
          <w:p w14:paraId="181A63F0" w14:textId="2DCFCD04" w:rsidR="009E3349" w:rsidRPr="001B5B54" w:rsidRDefault="002C4A09" w:rsidP="00584C28">
            <w:pPr>
              <w:pStyle w:val="MILTableText"/>
            </w:pPr>
            <w:r w:rsidRPr="001B5B54">
              <w:t>@@</w:t>
            </w:r>
            <w:r w:rsidR="00B42FDA" w:rsidRPr="001B5B54">
              <w:t>NEW</w:t>
            </w:r>
            <w:r w:rsidR="004B1391" w:rsidRPr="001B5B54">
              <w:t>AUP</w:t>
            </w:r>
            <w:r w:rsidR="009E3349" w:rsidRPr="001B5B54">
              <w:t>15_25</w:t>
            </w:r>
            <w:r w:rsidRPr="001B5B54">
              <w:t>@@</w:t>
            </w:r>
          </w:p>
        </w:tc>
        <w:tc>
          <w:tcPr>
            <w:tcW w:w="1440" w:type="dxa"/>
          </w:tcPr>
          <w:p w14:paraId="4778A6E8" w14:textId="4193E1AE" w:rsidR="009E3349" w:rsidRPr="001B5B54" w:rsidRDefault="002C4A09" w:rsidP="00584C28">
            <w:pPr>
              <w:pStyle w:val="MILTableText"/>
            </w:pPr>
            <w:r w:rsidRPr="001B5B54">
              <w:t>@@</w:t>
            </w:r>
            <w:r w:rsidR="00B42FDA" w:rsidRPr="001B5B54">
              <w:t>NEW</w:t>
            </w:r>
            <w:r w:rsidR="004B1391" w:rsidRPr="001B5B54">
              <w:t>AUP</w:t>
            </w:r>
            <w:r w:rsidR="009E3349" w:rsidRPr="001B5B54">
              <w:t>25_25</w:t>
            </w:r>
            <w:r w:rsidRPr="001B5B54">
              <w:t>@@</w:t>
            </w:r>
          </w:p>
        </w:tc>
        <w:tc>
          <w:tcPr>
            <w:tcW w:w="1440" w:type="dxa"/>
          </w:tcPr>
          <w:p w14:paraId="7AA7FF60" w14:textId="47FE4D61" w:rsidR="009E3349" w:rsidRPr="001B5B54" w:rsidRDefault="002C4A09" w:rsidP="00584C28">
            <w:pPr>
              <w:pStyle w:val="MILTableText"/>
            </w:pPr>
            <w:r w:rsidRPr="001B5B54">
              <w:t>@@</w:t>
            </w:r>
            <w:r w:rsidR="00B42FDA" w:rsidRPr="001B5B54">
              <w:t>NEW</w:t>
            </w:r>
            <w:r w:rsidR="004B1391" w:rsidRPr="001B5B54">
              <w:t>AUP</w:t>
            </w:r>
            <w:r w:rsidR="009E3349" w:rsidRPr="001B5B54">
              <w:t>30_25</w:t>
            </w:r>
            <w:r w:rsidRPr="001B5B54">
              <w:t>@@</w:t>
            </w:r>
          </w:p>
        </w:tc>
      </w:tr>
      <w:tr w:rsidR="009E3349" w14:paraId="349BFAEB" w14:textId="77777777" w:rsidTr="0005649E">
        <w:trPr>
          <w:trHeight w:hRule="exact" w:val="432"/>
        </w:trPr>
        <w:tc>
          <w:tcPr>
            <w:tcW w:w="1020" w:type="dxa"/>
          </w:tcPr>
          <w:p w14:paraId="17D12231" w14:textId="77777777" w:rsidR="009E3349" w:rsidRPr="001B5B54" w:rsidRDefault="009E3349" w:rsidP="00584C28">
            <w:pPr>
              <w:pStyle w:val="MILTableText"/>
            </w:pPr>
            <w:r w:rsidRPr="001B5B54">
              <w:t>50%</w:t>
            </w:r>
          </w:p>
        </w:tc>
        <w:tc>
          <w:tcPr>
            <w:tcW w:w="1440" w:type="dxa"/>
          </w:tcPr>
          <w:p w14:paraId="4D197430" w14:textId="3C01CAE8" w:rsidR="009E3349" w:rsidRPr="001B5B54" w:rsidRDefault="002C4A09" w:rsidP="00584C28">
            <w:pPr>
              <w:pStyle w:val="MILTableText"/>
            </w:pPr>
            <w:r w:rsidRPr="001B5B54">
              <w:t>@@</w:t>
            </w:r>
            <w:r w:rsidR="00B42FDA" w:rsidRPr="001B5B54">
              <w:t>NEW</w:t>
            </w:r>
            <w:r w:rsidR="004B1391" w:rsidRPr="001B5B54">
              <w:t>AUP</w:t>
            </w:r>
            <w:r w:rsidR="009E3349" w:rsidRPr="001B5B54">
              <w:t>1_50</w:t>
            </w:r>
            <w:r w:rsidRPr="001B5B54">
              <w:t>@@</w:t>
            </w:r>
          </w:p>
        </w:tc>
        <w:tc>
          <w:tcPr>
            <w:tcW w:w="1440" w:type="dxa"/>
          </w:tcPr>
          <w:p w14:paraId="648B2CBA" w14:textId="2FFFE919" w:rsidR="009E3349" w:rsidRPr="001B5B54" w:rsidRDefault="002C4A09" w:rsidP="00584C28">
            <w:pPr>
              <w:pStyle w:val="MILTableText"/>
            </w:pPr>
            <w:r w:rsidRPr="001B5B54">
              <w:t>@@</w:t>
            </w:r>
            <w:r w:rsidR="00B42FDA" w:rsidRPr="001B5B54">
              <w:t>NEW</w:t>
            </w:r>
            <w:r w:rsidR="004B1391" w:rsidRPr="001B5B54">
              <w:t>AUP</w:t>
            </w:r>
            <w:r w:rsidR="009E3349" w:rsidRPr="001B5B54">
              <w:t>5_50</w:t>
            </w:r>
            <w:r w:rsidRPr="001B5B54">
              <w:t>@@</w:t>
            </w:r>
          </w:p>
        </w:tc>
        <w:tc>
          <w:tcPr>
            <w:tcW w:w="1440" w:type="dxa"/>
          </w:tcPr>
          <w:p w14:paraId="4A3FCCDD" w14:textId="58C3A60F" w:rsidR="009E3349" w:rsidRPr="001B5B54" w:rsidRDefault="002C4A09" w:rsidP="00584C28">
            <w:pPr>
              <w:pStyle w:val="MILTableText"/>
            </w:pPr>
            <w:r w:rsidRPr="001B5B54">
              <w:t>@@</w:t>
            </w:r>
            <w:r w:rsidR="00B42FDA" w:rsidRPr="001B5B54">
              <w:t>NEW</w:t>
            </w:r>
            <w:r w:rsidR="004B1391" w:rsidRPr="001B5B54">
              <w:t>AUP</w:t>
            </w:r>
            <w:r w:rsidR="009E3349" w:rsidRPr="001B5B54">
              <w:t>10_50</w:t>
            </w:r>
            <w:r w:rsidRPr="001B5B54">
              <w:t>@@</w:t>
            </w:r>
          </w:p>
        </w:tc>
        <w:tc>
          <w:tcPr>
            <w:tcW w:w="1440" w:type="dxa"/>
          </w:tcPr>
          <w:p w14:paraId="0CA30657" w14:textId="29EE39A2" w:rsidR="009E3349" w:rsidRPr="001B5B54" w:rsidRDefault="002C4A09" w:rsidP="00584C28">
            <w:pPr>
              <w:pStyle w:val="MILTableText"/>
            </w:pPr>
            <w:r w:rsidRPr="001B5B54">
              <w:t>@@</w:t>
            </w:r>
            <w:r w:rsidR="00B42FDA" w:rsidRPr="001B5B54">
              <w:t>NEW</w:t>
            </w:r>
            <w:r w:rsidR="004B1391" w:rsidRPr="001B5B54">
              <w:t>AUP</w:t>
            </w:r>
            <w:r w:rsidR="009E3349" w:rsidRPr="001B5B54">
              <w:t>15_50</w:t>
            </w:r>
            <w:r w:rsidRPr="001B5B54">
              <w:t>@@</w:t>
            </w:r>
          </w:p>
        </w:tc>
        <w:tc>
          <w:tcPr>
            <w:tcW w:w="1440" w:type="dxa"/>
          </w:tcPr>
          <w:p w14:paraId="6536F917" w14:textId="4DBA5684" w:rsidR="009E3349" w:rsidRPr="001B5B54" w:rsidRDefault="002C4A09" w:rsidP="00584C28">
            <w:pPr>
              <w:pStyle w:val="MILTableText"/>
            </w:pPr>
            <w:r w:rsidRPr="001B5B54">
              <w:t>@@</w:t>
            </w:r>
            <w:r w:rsidR="00B42FDA" w:rsidRPr="001B5B54">
              <w:t>NEW</w:t>
            </w:r>
            <w:r w:rsidR="004B1391" w:rsidRPr="001B5B54">
              <w:t>AUP</w:t>
            </w:r>
            <w:r w:rsidR="009E3349" w:rsidRPr="001B5B54">
              <w:t>25_50</w:t>
            </w:r>
            <w:r w:rsidRPr="001B5B54">
              <w:t>@@</w:t>
            </w:r>
          </w:p>
        </w:tc>
        <w:tc>
          <w:tcPr>
            <w:tcW w:w="1440" w:type="dxa"/>
          </w:tcPr>
          <w:p w14:paraId="08FEDE1F" w14:textId="1069A3EA" w:rsidR="009E3349" w:rsidRPr="001B5B54" w:rsidRDefault="002C4A09" w:rsidP="00584C28">
            <w:pPr>
              <w:pStyle w:val="MILTableText"/>
            </w:pPr>
            <w:r w:rsidRPr="001B5B54">
              <w:t>@@</w:t>
            </w:r>
            <w:r w:rsidR="00B42FDA" w:rsidRPr="001B5B54">
              <w:t>NEW</w:t>
            </w:r>
            <w:r w:rsidR="004B1391" w:rsidRPr="001B5B54">
              <w:t>AUP</w:t>
            </w:r>
            <w:r w:rsidR="009E3349" w:rsidRPr="001B5B54">
              <w:t>30_50</w:t>
            </w:r>
            <w:r w:rsidRPr="001B5B54">
              <w:t>@@</w:t>
            </w:r>
          </w:p>
        </w:tc>
      </w:tr>
      <w:tr w:rsidR="009E3349" w14:paraId="298F13A4" w14:textId="77777777" w:rsidTr="0005649E">
        <w:trPr>
          <w:trHeight w:hRule="exact" w:val="432"/>
        </w:trPr>
        <w:tc>
          <w:tcPr>
            <w:tcW w:w="1020" w:type="dxa"/>
          </w:tcPr>
          <w:p w14:paraId="5EF5D0ED" w14:textId="77777777" w:rsidR="009E3349" w:rsidRPr="001B5B54" w:rsidRDefault="009E3349" w:rsidP="00584C28">
            <w:pPr>
              <w:pStyle w:val="MILTableText"/>
            </w:pPr>
            <w:r w:rsidRPr="001B5B54">
              <w:t>75%</w:t>
            </w:r>
          </w:p>
        </w:tc>
        <w:tc>
          <w:tcPr>
            <w:tcW w:w="1440" w:type="dxa"/>
          </w:tcPr>
          <w:p w14:paraId="175CFFD9" w14:textId="0F35C898" w:rsidR="009E3349" w:rsidRPr="001B5B54" w:rsidRDefault="002C4A09" w:rsidP="00584C28">
            <w:pPr>
              <w:pStyle w:val="MILTableText"/>
            </w:pPr>
            <w:r w:rsidRPr="001B5B54">
              <w:t>@@</w:t>
            </w:r>
            <w:r w:rsidR="00B42FDA" w:rsidRPr="001B5B54">
              <w:t>NEW</w:t>
            </w:r>
            <w:r w:rsidR="004B1391" w:rsidRPr="001B5B54">
              <w:t>AUP</w:t>
            </w:r>
            <w:r w:rsidR="009E3349" w:rsidRPr="001B5B54">
              <w:t>1_75</w:t>
            </w:r>
            <w:r w:rsidRPr="001B5B54">
              <w:t>@@</w:t>
            </w:r>
          </w:p>
        </w:tc>
        <w:tc>
          <w:tcPr>
            <w:tcW w:w="1440" w:type="dxa"/>
          </w:tcPr>
          <w:p w14:paraId="65CFE2F3" w14:textId="1BE0179E" w:rsidR="009E3349" w:rsidRPr="001B5B54" w:rsidRDefault="002C4A09" w:rsidP="00584C28">
            <w:pPr>
              <w:pStyle w:val="MILTableText"/>
            </w:pPr>
            <w:r w:rsidRPr="001B5B54">
              <w:t>@@</w:t>
            </w:r>
            <w:r w:rsidR="00B42FDA" w:rsidRPr="001B5B54">
              <w:t>NEW</w:t>
            </w:r>
            <w:r w:rsidR="004B1391" w:rsidRPr="001B5B54">
              <w:t>AUP</w:t>
            </w:r>
            <w:r w:rsidR="009E3349" w:rsidRPr="001B5B54">
              <w:t>5_75</w:t>
            </w:r>
            <w:r w:rsidRPr="001B5B54">
              <w:t>@@</w:t>
            </w:r>
          </w:p>
        </w:tc>
        <w:tc>
          <w:tcPr>
            <w:tcW w:w="1440" w:type="dxa"/>
          </w:tcPr>
          <w:p w14:paraId="73426A2D" w14:textId="5F3B3C60" w:rsidR="009E3349" w:rsidRPr="001B5B54" w:rsidRDefault="002C4A09" w:rsidP="00584C28">
            <w:pPr>
              <w:pStyle w:val="MILTableText"/>
            </w:pPr>
            <w:r w:rsidRPr="001B5B54">
              <w:t>@@</w:t>
            </w:r>
            <w:r w:rsidR="00B42FDA" w:rsidRPr="001B5B54">
              <w:t>NEW</w:t>
            </w:r>
            <w:r w:rsidR="004B1391" w:rsidRPr="001B5B54">
              <w:t>AUP</w:t>
            </w:r>
            <w:r w:rsidR="009E3349" w:rsidRPr="001B5B54">
              <w:t>10_75</w:t>
            </w:r>
            <w:r w:rsidRPr="001B5B54">
              <w:t>@@</w:t>
            </w:r>
          </w:p>
        </w:tc>
        <w:tc>
          <w:tcPr>
            <w:tcW w:w="1440" w:type="dxa"/>
          </w:tcPr>
          <w:p w14:paraId="55F041BF" w14:textId="461ECAFE" w:rsidR="009E3349" w:rsidRPr="001B5B54" w:rsidRDefault="002C4A09" w:rsidP="00584C28">
            <w:pPr>
              <w:pStyle w:val="MILTableText"/>
            </w:pPr>
            <w:r w:rsidRPr="001B5B54">
              <w:t>@@</w:t>
            </w:r>
            <w:r w:rsidR="00B42FDA" w:rsidRPr="001B5B54">
              <w:t>NEW</w:t>
            </w:r>
            <w:r w:rsidR="004B1391" w:rsidRPr="001B5B54">
              <w:t>AUP</w:t>
            </w:r>
            <w:r w:rsidR="009E3349" w:rsidRPr="001B5B54">
              <w:t>15_75</w:t>
            </w:r>
            <w:r w:rsidRPr="001B5B54">
              <w:t>@@</w:t>
            </w:r>
          </w:p>
        </w:tc>
        <w:tc>
          <w:tcPr>
            <w:tcW w:w="1440" w:type="dxa"/>
          </w:tcPr>
          <w:p w14:paraId="7D1730E6" w14:textId="0D1329C2" w:rsidR="009E3349" w:rsidRPr="001B5B54" w:rsidRDefault="002C4A09" w:rsidP="00584C28">
            <w:pPr>
              <w:pStyle w:val="MILTableText"/>
            </w:pPr>
            <w:r w:rsidRPr="001B5B54">
              <w:t>@@</w:t>
            </w:r>
            <w:r w:rsidR="00B42FDA" w:rsidRPr="001B5B54">
              <w:t>NEW</w:t>
            </w:r>
            <w:r w:rsidR="004B1391" w:rsidRPr="001B5B54">
              <w:t>AUP</w:t>
            </w:r>
            <w:r w:rsidR="009E3349" w:rsidRPr="001B5B54">
              <w:t>25_75</w:t>
            </w:r>
            <w:r w:rsidRPr="001B5B54">
              <w:t>@@</w:t>
            </w:r>
          </w:p>
        </w:tc>
        <w:tc>
          <w:tcPr>
            <w:tcW w:w="1440" w:type="dxa"/>
          </w:tcPr>
          <w:p w14:paraId="7DBBD2B3" w14:textId="2EF74CC7" w:rsidR="009E3349" w:rsidRPr="001B5B54" w:rsidRDefault="002C4A09" w:rsidP="00584C28">
            <w:pPr>
              <w:pStyle w:val="MILTableText"/>
            </w:pPr>
            <w:r w:rsidRPr="001B5B54">
              <w:t>@@</w:t>
            </w:r>
            <w:r w:rsidR="00B42FDA" w:rsidRPr="001B5B54">
              <w:t>NEW</w:t>
            </w:r>
            <w:r w:rsidR="004B1391" w:rsidRPr="001B5B54">
              <w:t>AUP</w:t>
            </w:r>
            <w:r w:rsidR="009E3349" w:rsidRPr="001B5B54">
              <w:t>30_75</w:t>
            </w:r>
            <w:r w:rsidRPr="001B5B54">
              <w:t>@@</w:t>
            </w:r>
          </w:p>
        </w:tc>
      </w:tr>
      <w:tr w:rsidR="009E3349" w14:paraId="5445F262" w14:textId="77777777" w:rsidTr="0005649E">
        <w:trPr>
          <w:trHeight w:hRule="exact" w:val="432"/>
        </w:trPr>
        <w:tc>
          <w:tcPr>
            <w:tcW w:w="1020" w:type="dxa"/>
          </w:tcPr>
          <w:p w14:paraId="70F142BB" w14:textId="77777777" w:rsidR="009E3349" w:rsidRPr="001B5B54" w:rsidRDefault="009E3349" w:rsidP="00584C28">
            <w:pPr>
              <w:pStyle w:val="MILTableText"/>
            </w:pPr>
            <w:r w:rsidRPr="001B5B54">
              <w:t>95%</w:t>
            </w:r>
          </w:p>
        </w:tc>
        <w:tc>
          <w:tcPr>
            <w:tcW w:w="1440" w:type="dxa"/>
          </w:tcPr>
          <w:p w14:paraId="7299FD10" w14:textId="73253744" w:rsidR="009E3349" w:rsidRPr="001B5B54" w:rsidRDefault="002C4A09" w:rsidP="00584C28">
            <w:pPr>
              <w:pStyle w:val="MILTableText"/>
            </w:pPr>
            <w:r w:rsidRPr="001B5B54">
              <w:t>@@</w:t>
            </w:r>
            <w:r w:rsidR="00B42FDA" w:rsidRPr="001B5B54">
              <w:t>NEW</w:t>
            </w:r>
            <w:r w:rsidR="004B1391" w:rsidRPr="001B5B54">
              <w:t>AUP</w:t>
            </w:r>
            <w:r w:rsidR="009E3349" w:rsidRPr="001B5B54">
              <w:t>1_95</w:t>
            </w:r>
            <w:r w:rsidRPr="001B5B54">
              <w:t>@@</w:t>
            </w:r>
          </w:p>
        </w:tc>
        <w:tc>
          <w:tcPr>
            <w:tcW w:w="1440" w:type="dxa"/>
          </w:tcPr>
          <w:p w14:paraId="188E35D7" w14:textId="4E21F9F1" w:rsidR="009E3349" w:rsidRPr="001B5B54" w:rsidRDefault="002C4A09" w:rsidP="00584C28">
            <w:pPr>
              <w:pStyle w:val="MILTableText"/>
            </w:pPr>
            <w:r w:rsidRPr="001B5B54">
              <w:t>@@</w:t>
            </w:r>
            <w:r w:rsidR="00B42FDA" w:rsidRPr="001B5B54">
              <w:t>NEW</w:t>
            </w:r>
            <w:r w:rsidR="004B1391" w:rsidRPr="001B5B54">
              <w:t>AUP</w:t>
            </w:r>
            <w:r w:rsidR="009E3349" w:rsidRPr="001B5B54">
              <w:t>5_95</w:t>
            </w:r>
            <w:r w:rsidRPr="001B5B54">
              <w:t>@@</w:t>
            </w:r>
          </w:p>
        </w:tc>
        <w:tc>
          <w:tcPr>
            <w:tcW w:w="1440" w:type="dxa"/>
          </w:tcPr>
          <w:p w14:paraId="22B449A8" w14:textId="7686B92F" w:rsidR="009E3349" w:rsidRPr="001B5B54" w:rsidRDefault="002C4A09" w:rsidP="00584C28">
            <w:pPr>
              <w:pStyle w:val="MILTableText"/>
            </w:pPr>
            <w:r w:rsidRPr="001B5B54">
              <w:t>@@</w:t>
            </w:r>
            <w:r w:rsidR="00B42FDA" w:rsidRPr="001B5B54">
              <w:t>NEW</w:t>
            </w:r>
            <w:r w:rsidR="004B1391" w:rsidRPr="001B5B54">
              <w:t>AUP</w:t>
            </w:r>
            <w:r w:rsidR="009E3349" w:rsidRPr="001B5B54">
              <w:t>10_95</w:t>
            </w:r>
            <w:r w:rsidRPr="001B5B54">
              <w:t>@@</w:t>
            </w:r>
          </w:p>
        </w:tc>
        <w:tc>
          <w:tcPr>
            <w:tcW w:w="1440" w:type="dxa"/>
          </w:tcPr>
          <w:p w14:paraId="797A6F9E" w14:textId="788033FC" w:rsidR="009E3349" w:rsidRPr="001B5B54" w:rsidRDefault="002C4A09" w:rsidP="00584C28">
            <w:pPr>
              <w:pStyle w:val="MILTableText"/>
            </w:pPr>
            <w:r w:rsidRPr="001B5B54">
              <w:t>@@</w:t>
            </w:r>
            <w:r w:rsidR="00B42FDA" w:rsidRPr="001B5B54">
              <w:t>NEW</w:t>
            </w:r>
            <w:r w:rsidR="004B1391" w:rsidRPr="001B5B54">
              <w:t>AUP</w:t>
            </w:r>
            <w:r w:rsidR="009E3349" w:rsidRPr="001B5B54">
              <w:t>15_95</w:t>
            </w:r>
            <w:r w:rsidRPr="001B5B54">
              <w:t>@@</w:t>
            </w:r>
          </w:p>
        </w:tc>
        <w:tc>
          <w:tcPr>
            <w:tcW w:w="1440" w:type="dxa"/>
          </w:tcPr>
          <w:p w14:paraId="69190C70" w14:textId="542C2176" w:rsidR="009E3349" w:rsidRPr="001B5B54" w:rsidRDefault="002C4A09" w:rsidP="00584C28">
            <w:pPr>
              <w:pStyle w:val="MILTableText"/>
            </w:pPr>
            <w:r w:rsidRPr="001B5B54">
              <w:t>@@</w:t>
            </w:r>
            <w:r w:rsidR="00B42FDA" w:rsidRPr="001B5B54">
              <w:t>NEW</w:t>
            </w:r>
            <w:r w:rsidR="004B1391" w:rsidRPr="001B5B54">
              <w:t>AUP</w:t>
            </w:r>
            <w:r w:rsidR="009E3349" w:rsidRPr="001B5B54">
              <w:t>25_95</w:t>
            </w:r>
            <w:r w:rsidRPr="001B5B54">
              <w:t>@@</w:t>
            </w:r>
          </w:p>
        </w:tc>
        <w:tc>
          <w:tcPr>
            <w:tcW w:w="1440" w:type="dxa"/>
          </w:tcPr>
          <w:p w14:paraId="00FF1143" w14:textId="46E568C3" w:rsidR="009E3349" w:rsidRPr="001B5B54" w:rsidRDefault="002C4A09" w:rsidP="00584C28">
            <w:pPr>
              <w:pStyle w:val="MILTableText"/>
            </w:pPr>
            <w:r w:rsidRPr="001B5B54">
              <w:t>@@</w:t>
            </w:r>
            <w:r w:rsidR="00B42FDA" w:rsidRPr="001B5B54">
              <w:t>NEW</w:t>
            </w:r>
            <w:r w:rsidR="004B1391" w:rsidRPr="001B5B54">
              <w:t>AUP</w:t>
            </w:r>
            <w:r w:rsidR="009E3349" w:rsidRPr="001B5B54">
              <w:t>30_95</w:t>
            </w:r>
            <w:r w:rsidRPr="001B5B54">
              <w:t>@@</w:t>
            </w:r>
          </w:p>
        </w:tc>
      </w:tr>
      <w:tr w:rsidR="009E3349" w14:paraId="09DD2AF4" w14:textId="77777777" w:rsidTr="0005649E">
        <w:trPr>
          <w:trHeight w:hRule="exact" w:val="432"/>
        </w:trPr>
        <w:tc>
          <w:tcPr>
            <w:tcW w:w="1020" w:type="dxa"/>
          </w:tcPr>
          <w:p w14:paraId="1A70788A" w14:textId="77777777" w:rsidR="009E3349" w:rsidRPr="001B5B54" w:rsidRDefault="009E3349" w:rsidP="00584C28">
            <w:pPr>
              <w:pStyle w:val="MILTableText"/>
            </w:pPr>
            <w:r w:rsidRPr="001B5B54">
              <w:t>Mean</w:t>
            </w:r>
          </w:p>
        </w:tc>
        <w:tc>
          <w:tcPr>
            <w:tcW w:w="1440" w:type="dxa"/>
          </w:tcPr>
          <w:p w14:paraId="67CD0A64" w14:textId="5974E633" w:rsidR="009E3349" w:rsidRPr="001B5B54" w:rsidRDefault="002C4A09" w:rsidP="00584C28">
            <w:pPr>
              <w:pStyle w:val="MILTableText"/>
            </w:pPr>
            <w:r w:rsidRPr="001B5B54">
              <w:t>@@</w:t>
            </w:r>
            <w:r w:rsidR="00B42FDA" w:rsidRPr="001B5B54">
              <w:t>NEW</w:t>
            </w:r>
            <w:r w:rsidR="004B1391" w:rsidRPr="001B5B54">
              <w:t>AUP</w:t>
            </w:r>
            <w:r w:rsidR="009E3349" w:rsidRPr="001B5B54">
              <w:t>1_MU</w:t>
            </w:r>
            <w:r w:rsidRPr="001B5B54">
              <w:t>@@</w:t>
            </w:r>
          </w:p>
        </w:tc>
        <w:tc>
          <w:tcPr>
            <w:tcW w:w="1440" w:type="dxa"/>
          </w:tcPr>
          <w:p w14:paraId="40148A60" w14:textId="2197DB28" w:rsidR="009E3349" w:rsidRPr="001B5B54" w:rsidRDefault="002C4A09" w:rsidP="00584C28">
            <w:pPr>
              <w:pStyle w:val="MILTableText"/>
            </w:pPr>
            <w:r w:rsidRPr="001B5B54">
              <w:t>@@</w:t>
            </w:r>
            <w:r w:rsidR="00B42FDA" w:rsidRPr="001B5B54">
              <w:t>NEW</w:t>
            </w:r>
            <w:r w:rsidR="004B1391" w:rsidRPr="001B5B54">
              <w:t>AUP</w:t>
            </w:r>
            <w:r w:rsidR="009E3349" w:rsidRPr="001B5B54">
              <w:t>5_MU</w:t>
            </w:r>
            <w:r w:rsidRPr="001B5B54">
              <w:t>@@</w:t>
            </w:r>
          </w:p>
        </w:tc>
        <w:tc>
          <w:tcPr>
            <w:tcW w:w="1440" w:type="dxa"/>
          </w:tcPr>
          <w:p w14:paraId="6F0D5BDD" w14:textId="1DBCC6E5" w:rsidR="009E3349" w:rsidRPr="001B5B54" w:rsidRDefault="002C4A09" w:rsidP="00584C28">
            <w:pPr>
              <w:pStyle w:val="MILTableText"/>
            </w:pPr>
            <w:r w:rsidRPr="001B5B54">
              <w:t>@@</w:t>
            </w:r>
            <w:r w:rsidR="00B42FDA" w:rsidRPr="001B5B54">
              <w:t>NEW</w:t>
            </w:r>
            <w:r w:rsidR="004B1391" w:rsidRPr="001B5B54">
              <w:t>AUP</w:t>
            </w:r>
            <w:r w:rsidR="009E3349" w:rsidRPr="001B5B54">
              <w:t>10_MU</w:t>
            </w:r>
            <w:r w:rsidRPr="001B5B54">
              <w:t>@@</w:t>
            </w:r>
          </w:p>
        </w:tc>
        <w:tc>
          <w:tcPr>
            <w:tcW w:w="1440" w:type="dxa"/>
          </w:tcPr>
          <w:p w14:paraId="6E8A2910" w14:textId="696042F6" w:rsidR="009E3349" w:rsidRPr="001B5B54" w:rsidRDefault="002C4A09" w:rsidP="00584C28">
            <w:pPr>
              <w:pStyle w:val="MILTableText"/>
            </w:pPr>
            <w:r w:rsidRPr="001B5B54">
              <w:t>@@</w:t>
            </w:r>
            <w:r w:rsidR="00B42FDA" w:rsidRPr="001B5B54">
              <w:t>NEW</w:t>
            </w:r>
            <w:r w:rsidR="004B1391" w:rsidRPr="001B5B54">
              <w:t>AUP</w:t>
            </w:r>
            <w:r w:rsidR="009E3349" w:rsidRPr="001B5B54">
              <w:t>15_MU</w:t>
            </w:r>
            <w:r w:rsidRPr="001B5B54">
              <w:t>@@</w:t>
            </w:r>
          </w:p>
        </w:tc>
        <w:tc>
          <w:tcPr>
            <w:tcW w:w="1440" w:type="dxa"/>
          </w:tcPr>
          <w:p w14:paraId="45564DB6" w14:textId="6AB8779C" w:rsidR="009E3349" w:rsidRPr="001B5B54" w:rsidRDefault="002C4A09" w:rsidP="00584C28">
            <w:pPr>
              <w:pStyle w:val="MILTableText"/>
            </w:pPr>
            <w:r w:rsidRPr="001B5B54">
              <w:t>@@</w:t>
            </w:r>
            <w:r w:rsidR="00B42FDA" w:rsidRPr="001B5B54">
              <w:t>NEW</w:t>
            </w:r>
            <w:r w:rsidR="004B1391" w:rsidRPr="001B5B54">
              <w:t>AUP</w:t>
            </w:r>
            <w:r w:rsidR="009E3349" w:rsidRPr="001B5B54">
              <w:t>25_MU</w:t>
            </w:r>
            <w:r w:rsidRPr="001B5B54">
              <w:t>@@</w:t>
            </w:r>
          </w:p>
        </w:tc>
        <w:tc>
          <w:tcPr>
            <w:tcW w:w="1440" w:type="dxa"/>
          </w:tcPr>
          <w:p w14:paraId="1AF0258C" w14:textId="2024FFC2" w:rsidR="009E3349" w:rsidRPr="001B5B54" w:rsidRDefault="002C4A09" w:rsidP="00584C28">
            <w:pPr>
              <w:pStyle w:val="MILTableText"/>
            </w:pPr>
            <w:r w:rsidRPr="001B5B54">
              <w:t>@@</w:t>
            </w:r>
            <w:r w:rsidR="00B42FDA" w:rsidRPr="001B5B54">
              <w:t>NEW</w:t>
            </w:r>
            <w:r w:rsidR="004B1391" w:rsidRPr="001B5B54">
              <w:t>AUP</w:t>
            </w:r>
            <w:r w:rsidR="009E3349" w:rsidRPr="001B5B54">
              <w:t>30_MU</w:t>
            </w:r>
            <w:r w:rsidRPr="001B5B54">
              <w:t>@@</w:t>
            </w:r>
          </w:p>
        </w:tc>
      </w:tr>
      <w:tr w:rsidR="009E3349" w14:paraId="43B12C2C" w14:textId="77777777" w:rsidTr="0005649E">
        <w:trPr>
          <w:trHeight w:hRule="exact" w:val="432"/>
        </w:trPr>
        <w:tc>
          <w:tcPr>
            <w:tcW w:w="1020" w:type="dxa"/>
          </w:tcPr>
          <w:p w14:paraId="04C583DF" w14:textId="77777777" w:rsidR="009E3349" w:rsidRPr="001B5B54" w:rsidRDefault="009E3349" w:rsidP="00584C28">
            <w:pPr>
              <w:pStyle w:val="MILTableText"/>
            </w:pPr>
            <w:r w:rsidRPr="001B5B54">
              <w:t>Volatility</w:t>
            </w:r>
          </w:p>
        </w:tc>
        <w:tc>
          <w:tcPr>
            <w:tcW w:w="1440" w:type="dxa"/>
          </w:tcPr>
          <w:p w14:paraId="2860C274" w14:textId="7D13117A" w:rsidR="009E3349" w:rsidRPr="001B5B54" w:rsidRDefault="002C4A09" w:rsidP="00584C28">
            <w:pPr>
              <w:pStyle w:val="MILTableText"/>
            </w:pPr>
            <w:r w:rsidRPr="001B5B54">
              <w:t>@@</w:t>
            </w:r>
            <w:r w:rsidR="00B42FDA" w:rsidRPr="001B5B54">
              <w:t>NEW</w:t>
            </w:r>
            <w:r w:rsidR="004B1391" w:rsidRPr="001B5B54">
              <w:t>AUP</w:t>
            </w:r>
            <w:r w:rsidR="009E3349" w:rsidRPr="001B5B54">
              <w:t>1_VOL</w:t>
            </w:r>
            <w:r w:rsidRPr="001B5B54">
              <w:t>@@</w:t>
            </w:r>
          </w:p>
        </w:tc>
        <w:tc>
          <w:tcPr>
            <w:tcW w:w="1440" w:type="dxa"/>
          </w:tcPr>
          <w:p w14:paraId="231097B6" w14:textId="12CA0F60" w:rsidR="009E3349" w:rsidRPr="001B5B54" w:rsidRDefault="002C4A09" w:rsidP="00584C28">
            <w:pPr>
              <w:pStyle w:val="MILTableText"/>
            </w:pPr>
            <w:r w:rsidRPr="001B5B54">
              <w:t>@@</w:t>
            </w:r>
            <w:r w:rsidR="00B42FDA" w:rsidRPr="001B5B54">
              <w:t>NEW</w:t>
            </w:r>
            <w:r w:rsidR="004B1391" w:rsidRPr="001B5B54">
              <w:t>AUP</w:t>
            </w:r>
            <w:r w:rsidR="009E3349" w:rsidRPr="001B5B54">
              <w:t>5_VOL</w:t>
            </w:r>
            <w:r w:rsidRPr="001B5B54">
              <w:t>@@</w:t>
            </w:r>
          </w:p>
        </w:tc>
        <w:tc>
          <w:tcPr>
            <w:tcW w:w="1440" w:type="dxa"/>
          </w:tcPr>
          <w:p w14:paraId="4E98E41A" w14:textId="1904E6D3" w:rsidR="009E3349" w:rsidRPr="001B5B54" w:rsidRDefault="002C4A09" w:rsidP="00584C28">
            <w:pPr>
              <w:pStyle w:val="MILTableText"/>
            </w:pPr>
            <w:r w:rsidRPr="001B5B54">
              <w:t>@@</w:t>
            </w:r>
            <w:r w:rsidR="00B42FDA" w:rsidRPr="001B5B54">
              <w:t>NEW</w:t>
            </w:r>
            <w:r w:rsidR="004B1391" w:rsidRPr="001B5B54">
              <w:t>AUP</w:t>
            </w:r>
            <w:r w:rsidR="009E3349" w:rsidRPr="001B5B54">
              <w:t>10_VOL</w:t>
            </w:r>
            <w:r w:rsidRPr="001B5B54">
              <w:t>@@</w:t>
            </w:r>
          </w:p>
        </w:tc>
        <w:tc>
          <w:tcPr>
            <w:tcW w:w="1440" w:type="dxa"/>
          </w:tcPr>
          <w:p w14:paraId="5A73A21E" w14:textId="6E457DE5" w:rsidR="009E3349" w:rsidRPr="001B5B54" w:rsidRDefault="002C4A09" w:rsidP="00584C28">
            <w:pPr>
              <w:pStyle w:val="MILTableText"/>
            </w:pPr>
            <w:r w:rsidRPr="001B5B54">
              <w:t>@@</w:t>
            </w:r>
            <w:r w:rsidR="00B42FDA" w:rsidRPr="001B5B54">
              <w:t>NEW</w:t>
            </w:r>
            <w:r w:rsidR="004B1391" w:rsidRPr="001B5B54">
              <w:t>AUP</w:t>
            </w:r>
            <w:r w:rsidR="009E3349" w:rsidRPr="001B5B54">
              <w:t>15_VOL</w:t>
            </w:r>
            <w:r w:rsidRPr="001B5B54">
              <w:t>@@</w:t>
            </w:r>
          </w:p>
        </w:tc>
        <w:tc>
          <w:tcPr>
            <w:tcW w:w="1440" w:type="dxa"/>
          </w:tcPr>
          <w:p w14:paraId="211F4F96" w14:textId="24029F45" w:rsidR="009E3349" w:rsidRPr="001B5B54" w:rsidRDefault="002C4A09" w:rsidP="00584C28">
            <w:pPr>
              <w:pStyle w:val="MILTableText"/>
            </w:pPr>
            <w:r w:rsidRPr="001B5B54">
              <w:t>@@</w:t>
            </w:r>
            <w:r w:rsidR="00B42FDA" w:rsidRPr="001B5B54">
              <w:t>NEW</w:t>
            </w:r>
            <w:r w:rsidR="004B1391" w:rsidRPr="001B5B54">
              <w:t>AUP</w:t>
            </w:r>
            <w:r w:rsidR="009E3349" w:rsidRPr="001B5B54">
              <w:t>25_VOL</w:t>
            </w:r>
            <w:r w:rsidRPr="001B5B54">
              <w:t>@@</w:t>
            </w:r>
          </w:p>
        </w:tc>
        <w:tc>
          <w:tcPr>
            <w:tcW w:w="1440" w:type="dxa"/>
          </w:tcPr>
          <w:p w14:paraId="493CFC8B" w14:textId="3902EA67" w:rsidR="009E3349" w:rsidRPr="001B5B54" w:rsidRDefault="002C4A09" w:rsidP="00584C28">
            <w:pPr>
              <w:pStyle w:val="MILTableText"/>
            </w:pPr>
            <w:r w:rsidRPr="001B5B54">
              <w:t>@@</w:t>
            </w:r>
            <w:r w:rsidR="00B42FDA" w:rsidRPr="001B5B54">
              <w:t>NEW</w:t>
            </w:r>
            <w:r w:rsidR="004B1391" w:rsidRPr="001B5B54">
              <w:t>AUP</w:t>
            </w:r>
            <w:r w:rsidR="009E3349" w:rsidRPr="001B5B54">
              <w:t>30_VOL</w:t>
            </w:r>
            <w:r w:rsidRPr="001B5B54">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47B3B24"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6954DE6"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98AE97" w14:textId="77777777" w:rsidR="00584C28" w:rsidRPr="001355EB" w:rsidRDefault="00584C28" w:rsidP="00584C28">
            <w:pPr>
              <w:pStyle w:val="MILTableHeader"/>
            </w:pPr>
            <w:r w:rsidRPr="001355EB">
              <w:t>%’ile</w:t>
            </w:r>
          </w:p>
        </w:tc>
        <w:tc>
          <w:tcPr>
            <w:tcW w:w="1440" w:type="dxa"/>
          </w:tcPr>
          <w:p w14:paraId="5A6EC0E1" w14:textId="77777777" w:rsidR="00584C28" w:rsidRPr="001355EB" w:rsidRDefault="00584C28" w:rsidP="00584C28">
            <w:pPr>
              <w:pStyle w:val="MILTableHeader"/>
            </w:pPr>
            <w:r w:rsidRPr="001355EB">
              <w:t>1yr</w:t>
            </w:r>
          </w:p>
        </w:tc>
        <w:tc>
          <w:tcPr>
            <w:tcW w:w="1440" w:type="dxa"/>
          </w:tcPr>
          <w:p w14:paraId="65EA5279" w14:textId="77777777" w:rsidR="00584C28" w:rsidRPr="001355EB" w:rsidRDefault="00584C28" w:rsidP="00584C28">
            <w:pPr>
              <w:pStyle w:val="MILTableHeader"/>
            </w:pPr>
            <w:r w:rsidRPr="001355EB">
              <w:t>5yr</w:t>
            </w:r>
          </w:p>
        </w:tc>
        <w:tc>
          <w:tcPr>
            <w:tcW w:w="1440" w:type="dxa"/>
          </w:tcPr>
          <w:p w14:paraId="696AEAE2" w14:textId="77777777" w:rsidR="00584C28" w:rsidRPr="001355EB" w:rsidRDefault="00584C28" w:rsidP="00584C28">
            <w:pPr>
              <w:pStyle w:val="MILTableHeader"/>
            </w:pPr>
            <w:r w:rsidRPr="001355EB">
              <w:t>10yr</w:t>
            </w:r>
          </w:p>
        </w:tc>
        <w:tc>
          <w:tcPr>
            <w:tcW w:w="1440" w:type="dxa"/>
          </w:tcPr>
          <w:p w14:paraId="45C1D4C4" w14:textId="77777777" w:rsidR="00584C28" w:rsidRPr="001355EB" w:rsidRDefault="00584C28" w:rsidP="00584C28">
            <w:pPr>
              <w:pStyle w:val="MILTableHeader"/>
            </w:pPr>
            <w:r w:rsidRPr="001355EB">
              <w:t>15yr</w:t>
            </w:r>
          </w:p>
        </w:tc>
        <w:tc>
          <w:tcPr>
            <w:tcW w:w="1440" w:type="dxa"/>
          </w:tcPr>
          <w:p w14:paraId="380C35ED" w14:textId="77777777" w:rsidR="00584C28" w:rsidRPr="001355EB" w:rsidRDefault="00584C28" w:rsidP="00584C28">
            <w:pPr>
              <w:pStyle w:val="MILTableHeader"/>
            </w:pPr>
            <w:r w:rsidRPr="001355EB">
              <w:t>20yr</w:t>
            </w:r>
          </w:p>
        </w:tc>
        <w:tc>
          <w:tcPr>
            <w:tcW w:w="1440" w:type="dxa"/>
          </w:tcPr>
          <w:p w14:paraId="477D8CF4" w14:textId="77777777" w:rsidR="00584C28" w:rsidRPr="001355EB" w:rsidRDefault="00584C28" w:rsidP="00584C28">
            <w:pPr>
              <w:pStyle w:val="MILTableHeader"/>
            </w:pPr>
            <w:r w:rsidRPr="001355EB">
              <w:t>30yr</w:t>
            </w:r>
          </w:p>
        </w:tc>
      </w:tr>
      <w:tr w:rsidR="00584C28" w14:paraId="0713BDC5" w14:textId="77777777" w:rsidTr="00584C28">
        <w:trPr>
          <w:trHeight w:hRule="exact" w:val="432"/>
        </w:trPr>
        <w:tc>
          <w:tcPr>
            <w:tcW w:w="1020" w:type="dxa"/>
          </w:tcPr>
          <w:p w14:paraId="18DA418E" w14:textId="77777777" w:rsidR="00584C28" w:rsidRPr="001355EB" w:rsidRDefault="00584C28" w:rsidP="00584C28">
            <w:pPr>
              <w:pStyle w:val="MILTableText"/>
            </w:pPr>
            <w:r w:rsidRPr="001355EB">
              <w:t>5%</w:t>
            </w:r>
          </w:p>
        </w:tc>
        <w:tc>
          <w:tcPr>
            <w:tcW w:w="1440" w:type="dxa"/>
          </w:tcPr>
          <w:p w14:paraId="0811A5A1" w14:textId="55EAACC9" w:rsidR="00584C28" w:rsidRPr="001355EB" w:rsidRDefault="00584C28" w:rsidP="00584C28">
            <w:pPr>
              <w:pStyle w:val="MILTableText"/>
            </w:pPr>
            <w:r w:rsidRPr="001355EB">
              <w:t>@@</w:t>
            </w:r>
            <w:r>
              <w:t>OLDAUPIR</w:t>
            </w:r>
            <w:r w:rsidRPr="001355EB">
              <w:t>1_5@@</w:t>
            </w:r>
          </w:p>
        </w:tc>
        <w:tc>
          <w:tcPr>
            <w:tcW w:w="1440" w:type="dxa"/>
          </w:tcPr>
          <w:p w14:paraId="280BB814" w14:textId="660A7FC1" w:rsidR="00584C28" w:rsidRPr="00584C28" w:rsidRDefault="00584C28" w:rsidP="00584C28">
            <w:pPr>
              <w:pStyle w:val="MILTableText"/>
            </w:pPr>
            <w:r w:rsidRPr="00584C28">
              <w:t>@@OLD</w:t>
            </w:r>
            <w:r>
              <w:t>AUP</w:t>
            </w:r>
            <w:r w:rsidRPr="00584C28">
              <w:t>IR5_5@@</w:t>
            </w:r>
          </w:p>
        </w:tc>
        <w:tc>
          <w:tcPr>
            <w:tcW w:w="1440" w:type="dxa"/>
          </w:tcPr>
          <w:p w14:paraId="64A19FA5" w14:textId="4E73E998" w:rsidR="00584C28" w:rsidRPr="001355EB" w:rsidRDefault="00584C28" w:rsidP="00584C28">
            <w:pPr>
              <w:pStyle w:val="MILTableText"/>
            </w:pPr>
            <w:r w:rsidRPr="001355EB">
              <w:t>@@</w:t>
            </w:r>
            <w:r>
              <w:t>OLDAUPIR</w:t>
            </w:r>
            <w:r w:rsidRPr="001355EB">
              <w:t>10_5@@</w:t>
            </w:r>
          </w:p>
        </w:tc>
        <w:tc>
          <w:tcPr>
            <w:tcW w:w="1440" w:type="dxa"/>
          </w:tcPr>
          <w:p w14:paraId="2776689D" w14:textId="42D6ABAA" w:rsidR="00584C28" w:rsidRPr="001355EB" w:rsidRDefault="00584C28" w:rsidP="00584C28">
            <w:pPr>
              <w:pStyle w:val="MILTableText"/>
            </w:pPr>
            <w:r w:rsidRPr="001355EB">
              <w:t>@@</w:t>
            </w:r>
            <w:r>
              <w:t>OLDAUPIR</w:t>
            </w:r>
            <w:r w:rsidRPr="001355EB">
              <w:t>15_5@@</w:t>
            </w:r>
          </w:p>
        </w:tc>
        <w:tc>
          <w:tcPr>
            <w:tcW w:w="1440" w:type="dxa"/>
          </w:tcPr>
          <w:p w14:paraId="0498298D" w14:textId="3685EE3A" w:rsidR="00584C28" w:rsidRPr="001355EB" w:rsidRDefault="00584C28" w:rsidP="00584C28">
            <w:pPr>
              <w:pStyle w:val="MILTableText"/>
            </w:pPr>
            <w:r w:rsidRPr="001355EB">
              <w:t>@@</w:t>
            </w:r>
            <w:r>
              <w:t>OLDAUPIR</w:t>
            </w:r>
            <w:r w:rsidRPr="001355EB">
              <w:t>25_5@@</w:t>
            </w:r>
          </w:p>
        </w:tc>
        <w:tc>
          <w:tcPr>
            <w:tcW w:w="1440" w:type="dxa"/>
          </w:tcPr>
          <w:p w14:paraId="5C7EC9E2" w14:textId="63B37AF7" w:rsidR="00584C28" w:rsidRPr="001355EB" w:rsidRDefault="00584C28" w:rsidP="00584C28">
            <w:pPr>
              <w:pStyle w:val="MILTableText"/>
            </w:pPr>
            <w:r w:rsidRPr="001355EB">
              <w:t>@@</w:t>
            </w:r>
            <w:r>
              <w:t>OLDAUPIR</w:t>
            </w:r>
            <w:r w:rsidRPr="001355EB">
              <w:t>30_5@@</w:t>
            </w:r>
          </w:p>
        </w:tc>
      </w:tr>
      <w:tr w:rsidR="00584C28" w14:paraId="73A6CFC4" w14:textId="77777777" w:rsidTr="00584C28">
        <w:trPr>
          <w:trHeight w:hRule="exact" w:val="432"/>
        </w:trPr>
        <w:tc>
          <w:tcPr>
            <w:tcW w:w="1020" w:type="dxa"/>
          </w:tcPr>
          <w:p w14:paraId="1B63D9CD" w14:textId="77777777" w:rsidR="00584C28" w:rsidRPr="001355EB" w:rsidRDefault="00584C28" w:rsidP="00584C28">
            <w:pPr>
              <w:pStyle w:val="MILTableText"/>
            </w:pPr>
            <w:r w:rsidRPr="001355EB">
              <w:t>25%</w:t>
            </w:r>
          </w:p>
        </w:tc>
        <w:tc>
          <w:tcPr>
            <w:tcW w:w="1440" w:type="dxa"/>
          </w:tcPr>
          <w:p w14:paraId="60A75FE4" w14:textId="349D0819" w:rsidR="00584C28" w:rsidRPr="001355EB" w:rsidRDefault="00584C28" w:rsidP="00584C28">
            <w:pPr>
              <w:pStyle w:val="MILTableText"/>
            </w:pPr>
            <w:r w:rsidRPr="001355EB">
              <w:t>@@</w:t>
            </w:r>
            <w:r>
              <w:t>OLDAUPIR</w:t>
            </w:r>
            <w:r w:rsidRPr="001355EB">
              <w:t>1_25@@</w:t>
            </w:r>
          </w:p>
        </w:tc>
        <w:tc>
          <w:tcPr>
            <w:tcW w:w="1440" w:type="dxa"/>
          </w:tcPr>
          <w:p w14:paraId="1016A68A" w14:textId="1979D7C2" w:rsidR="00584C28" w:rsidRPr="001355EB" w:rsidRDefault="00584C28" w:rsidP="00584C28">
            <w:pPr>
              <w:pStyle w:val="MILTableText"/>
            </w:pPr>
            <w:r w:rsidRPr="001355EB">
              <w:t>@@</w:t>
            </w:r>
            <w:r>
              <w:t>OLDAUPIR</w:t>
            </w:r>
            <w:r w:rsidRPr="001355EB">
              <w:t>5_25@@</w:t>
            </w:r>
          </w:p>
        </w:tc>
        <w:tc>
          <w:tcPr>
            <w:tcW w:w="1440" w:type="dxa"/>
          </w:tcPr>
          <w:p w14:paraId="4FFFC783" w14:textId="0CE660F3" w:rsidR="00584C28" w:rsidRPr="001355EB" w:rsidRDefault="00584C28" w:rsidP="00584C28">
            <w:pPr>
              <w:pStyle w:val="MILTableText"/>
            </w:pPr>
            <w:r w:rsidRPr="001355EB">
              <w:t>@@</w:t>
            </w:r>
            <w:r>
              <w:t>OLDAUPIR</w:t>
            </w:r>
            <w:r w:rsidRPr="001355EB">
              <w:t>10_25@@</w:t>
            </w:r>
          </w:p>
        </w:tc>
        <w:tc>
          <w:tcPr>
            <w:tcW w:w="1440" w:type="dxa"/>
          </w:tcPr>
          <w:p w14:paraId="2295BC17" w14:textId="1DA314AF" w:rsidR="00584C28" w:rsidRPr="001355EB" w:rsidRDefault="00584C28" w:rsidP="00584C28">
            <w:pPr>
              <w:pStyle w:val="MILTableText"/>
            </w:pPr>
            <w:r w:rsidRPr="001355EB">
              <w:t>@@</w:t>
            </w:r>
            <w:r>
              <w:t>OLDAUPIR</w:t>
            </w:r>
            <w:r w:rsidRPr="001355EB">
              <w:t>15_25@@</w:t>
            </w:r>
          </w:p>
        </w:tc>
        <w:tc>
          <w:tcPr>
            <w:tcW w:w="1440" w:type="dxa"/>
          </w:tcPr>
          <w:p w14:paraId="655D8D7A" w14:textId="55EA947F" w:rsidR="00584C28" w:rsidRPr="001355EB" w:rsidRDefault="00584C28" w:rsidP="00584C28">
            <w:pPr>
              <w:pStyle w:val="MILTableText"/>
            </w:pPr>
            <w:r w:rsidRPr="001355EB">
              <w:t>@@</w:t>
            </w:r>
            <w:r>
              <w:t>OLDAUPIR</w:t>
            </w:r>
            <w:r w:rsidRPr="001355EB">
              <w:t>25_25@@</w:t>
            </w:r>
          </w:p>
        </w:tc>
        <w:tc>
          <w:tcPr>
            <w:tcW w:w="1440" w:type="dxa"/>
          </w:tcPr>
          <w:p w14:paraId="51097A54" w14:textId="44E0D3FD" w:rsidR="00584C28" w:rsidRPr="001355EB" w:rsidRDefault="00584C28" w:rsidP="00584C28">
            <w:pPr>
              <w:pStyle w:val="MILTableText"/>
            </w:pPr>
            <w:r w:rsidRPr="001355EB">
              <w:t>@@</w:t>
            </w:r>
            <w:r>
              <w:t>OLDAUPIR</w:t>
            </w:r>
            <w:r w:rsidRPr="001355EB">
              <w:t>30_25@@</w:t>
            </w:r>
          </w:p>
        </w:tc>
      </w:tr>
      <w:tr w:rsidR="00584C28" w14:paraId="7894359E" w14:textId="77777777" w:rsidTr="00584C28">
        <w:trPr>
          <w:trHeight w:hRule="exact" w:val="432"/>
        </w:trPr>
        <w:tc>
          <w:tcPr>
            <w:tcW w:w="1020" w:type="dxa"/>
          </w:tcPr>
          <w:p w14:paraId="617D7794" w14:textId="77777777" w:rsidR="00584C28" w:rsidRPr="001355EB" w:rsidRDefault="00584C28" w:rsidP="00584C28">
            <w:pPr>
              <w:pStyle w:val="MILTableText"/>
            </w:pPr>
            <w:r w:rsidRPr="001355EB">
              <w:t>50%</w:t>
            </w:r>
          </w:p>
        </w:tc>
        <w:tc>
          <w:tcPr>
            <w:tcW w:w="1440" w:type="dxa"/>
          </w:tcPr>
          <w:p w14:paraId="25615FD4" w14:textId="01E7A44A" w:rsidR="00584C28" w:rsidRPr="001355EB" w:rsidRDefault="00584C28" w:rsidP="00584C28">
            <w:pPr>
              <w:pStyle w:val="MILTableText"/>
            </w:pPr>
            <w:r w:rsidRPr="001355EB">
              <w:t>@@</w:t>
            </w:r>
            <w:r>
              <w:t>OLDAUPIR</w:t>
            </w:r>
            <w:r w:rsidRPr="001355EB">
              <w:t>1_50@@</w:t>
            </w:r>
          </w:p>
        </w:tc>
        <w:tc>
          <w:tcPr>
            <w:tcW w:w="1440" w:type="dxa"/>
          </w:tcPr>
          <w:p w14:paraId="23A6138C" w14:textId="59C00EB1" w:rsidR="00584C28" w:rsidRPr="001355EB" w:rsidRDefault="00584C28" w:rsidP="00584C28">
            <w:pPr>
              <w:pStyle w:val="MILTableText"/>
            </w:pPr>
            <w:r w:rsidRPr="001355EB">
              <w:t>@@</w:t>
            </w:r>
            <w:r>
              <w:t>OLDAUPIR</w:t>
            </w:r>
            <w:r w:rsidRPr="001355EB">
              <w:t>5_50@@</w:t>
            </w:r>
          </w:p>
        </w:tc>
        <w:tc>
          <w:tcPr>
            <w:tcW w:w="1440" w:type="dxa"/>
          </w:tcPr>
          <w:p w14:paraId="354898EF" w14:textId="0607561D" w:rsidR="00584C28" w:rsidRPr="001355EB" w:rsidRDefault="00584C28" w:rsidP="00584C28">
            <w:pPr>
              <w:pStyle w:val="MILTableText"/>
            </w:pPr>
            <w:r w:rsidRPr="001355EB">
              <w:t>@@</w:t>
            </w:r>
            <w:r>
              <w:t>OLDAUPIR</w:t>
            </w:r>
            <w:r w:rsidRPr="001355EB">
              <w:t>10_50@@</w:t>
            </w:r>
          </w:p>
        </w:tc>
        <w:tc>
          <w:tcPr>
            <w:tcW w:w="1440" w:type="dxa"/>
          </w:tcPr>
          <w:p w14:paraId="3D1FCFB5" w14:textId="47A06E43" w:rsidR="00584C28" w:rsidRPr="001355EB" w:rsidRDefault="00584C28" w:rsidP="00584C28">
            <w:pPr>
              <w:pStyle w:val="MILTableText"/>
            </w:pPr>
            <w:r w:rsidRPr="001355EB">
              <w:t>@@</w:t>
            </w:r>
            <w:r>
              <w:t>OLDAUPIR</w:t>
            </w:r>
            <w:r w:rsidRPr="001355EB">
              <w:t>15_50@@</w:t>
            </w:r>
          </w:p>
        </w:tc>
        <w:tc>
          <w:tcPr>
            <w:tcW w:w="1440" w:type="dxa"/>
          </w:tcPr>
          <w:p w14:paraId="08702627" w14:textId="19AAD9E7" w:rsidR="00584C28" w:rsidRPr="001355EB" w:rsidRDefault="00584C28" w:rsidP="00584C28">
            <w:pPr>
              <w:pStyle w:val="MILTableText"/>
            </w:pPr>
            <w:r w:rsidRPr="001355EB">
              <w:t>@@</w:t>
            </w:r>
            <w:r>
              <w:t>OLDAUPIR</w:t>
            </w:r>
            <w:r w:rsidRPr="001355EB">
              <w:t>25_50@@</w:t>
            </w:r>
          </w:p>
        </w:tc>
        <w:tc>
          <w:tcPr>
            <w:tcW w:w="1440" w:type="dxa"/>
          </w:tcPr>
          <w:p w14:paraId="51746003" w14:textId="317244F3" w:rsidR="00584C28" w:rsidRPr="001355EB" w:rsidRDefault="00584C28" w:rsidP="00584C28">
            <w:pPr>
              <w:pStyle w:val="MILTableText"/>
            </w:pPr>
            <w:r w:rsidRPr="001355EB">
              <w:t>@@</w:t>
            </w:r>
            <w:r>
              <w:t>OLDAUPIR</w:t>
            </w:r>
            <w:r w:rsidRPr="001355EB">
              <w:t>30_50@@</w:t>
            </w:r>
          </w:p>
        </w:tc>
      </w:tr>
      <w:tr w:rsidR="00584C28" w14:paraId="3A2376F6" w14:textId="77777777" w:rsidTr="00584C28">
        <w:trPr>
          <w:trHeight w:hRule="exact" w:val="432"/>
        </w:trPr>
        <w:tc>
          <w:tcPr>
            <w:tcW w:w="1020" w:type="dxa"/>
          </w:tcPr>
          <w:p w14:paraId="68D9E921" w14:textId="77777777" w:rsidR="00584C28" w:rsidRPr="001355EB" w:rsidRDefault="00584C28" w:rsidP="00584C28">
            <w:pPr>
              <w:pStyle w:val="MILTableText"/>
            </w:pPr>
            <w:r w:rsidRPr="001355EB">
              <w:t>75%</w:t>
            </w:r>
          </w:p>
        </w:tc>
        <w:tc>
          <w:tcPr>
            <w:tcW w:w="1440" w:type="dxa"/>
          </w:tcPr>
          <w:p w14:paraId="0AD18536" w14:textId="37C39F85" w:rsidR="00584C28" w:rsidRPr="001355EB" w:rsidRDefault="00584C28" w:rsidP="00584C28">
            <w:pPr>
              <w:pStyle w:val="MILTableText"/>
            </w:pPr>
            <w:r w:rsidRPr="001355EB">
              <w:t>@@</w:t>
            </w:r>
            <w:r>
              <w:t>OLDAUPIR</w:t>
            </w:r>
            <w:r w:rsidRPr="001355EB">
              <w:t>1_75@@</w:t>
            </w:r>
          </w:p>
        </w:tc>
        <w:tc>
          <w:tcPr>
            <w:tcW w:w="1440" w:type="dxa"/>
          </w:tcPr>
          <w:p w14:paraId="22F02383" w14:textId="26987262" w:rsidR="00584C28" w:rsidRPr="001355EB" w:rsidRDefault="00584C28" w:rsidP="00584C28">
            <w:pPr>
              <w:pStyle w:val="MILTableText"/>
            </w:pPr>
            <w:r w:rsidRPr="001355EB">
              <w:t>@@</w:t>
            </w:r>
            <w:r>
              <w:t>OLDAUPIR</w:t>
            </w:r>
            <w:r w:rsidRPr="001355EB">
              <w:t>5_75@@</w:t>
            </w:r>
          </w:p>
        </w:tc>
        <w:tc>
          <w:tcPr>
            <w:tcW w:w="1440" w:type="dxa"/>
          </w:tcPr>
          <w:p w14:paraId="718F2996" w14:textId="6DC0FC3A" w:rsidR="00584C28" w:rsidRPr="001355EB" w:rsidRDefault="00584C28" w:rsidP="00584C28">
            <w:pPr>
              <w:pStyle w:val="MILTableText"/>
            </w:pPr>
            <w:r w:rsidRPr="001355EB">
              <w:t>@@</w:t>
            </w:r>
            <w:r>
              <w:t>OLDAUPIR</w:t>
            </w:r>
            <w:r w:rsidRPr="001355EB">
              <w:t>10_75@@</w:t>
            </w:r>
          </w:p>
        </w:tc>
        <w:tc>
          <w:tcPr>
            <w:tcW w:w="1440" w:type="dxa"/>
          </w:tcPr>
          <w:p w14:paraId="1C3B46E5" w14:textId="5286128F" w:rsidR="00584C28" w:rsidRPr="001355EB" w:rsidRDefault="00584C28" w:rsidP="00584C28">
            <w:pPr>
              <w:pStyle w:val="MILTableText"/>
            </w:pPr>
            <w:r w:rsidRPr="001355EB">
              <w:t>@@</w:t>
            </w:r>
            <w:r>
              <w:t>OLDAUPIR</w:t>
            </w:r>
            <w:r w:rsidRPr="001355EB">
              <w:t>15_75@@</w:t>
            </w:r>
          </w:p>
        </w:tc>
        <w:tc>
          <w:tcPr>
            <w:tcW w:w="1440" w:type="dxa"/>
          </w:tcPr>
          <w:p w14:paraId="291B8C25" w14:textId="42329E7E" w:rsidR="00584C28" w:rsidRPr="001355EB" w:rsidRDefault="00584C28" w:rsidP="00584C28">
            <w:pPr>
              <w:pStyle w:val="MILTableText"/>
            </w:pPr>
            <w:r w:rsidRPr="001355EB">
              <w:t>@@</w:t>
            </w:r>
            <w:r>
              <w:t>OLDAUPIR</w:t>
            </w:r>
            <w:r w:rsidRPr="001355EB">
              <w:t>25_75@@</w:t>
            </w:r>
          </w:p>
        </w:tc>
        <w:tc>
          <w:tcPr>
            <w:tcW w:w="1440" w:type="dxa"/>
          </w:tcPr>
          <w:p w14:paraId="20DC2FD3" w14:textId="67F37D22" w:rsidR="00584C28" w:rsidRPr="001355EB" w:rsidRDefault="00584C28" w:rsidP="00584C28">
            <w:pPr>
              <w:pStyle w:val="MILTableText"/>
            </w:pPr>
            <w:r w:rsidRPr="001355EB">
              <w:t>@@</w:t>
            </w:r>
            <w:r>
              <w:t>OLDAUPIR</w:t>
            </w:r>
            <w:r w:rsidRPr="001355EB">
              <w:t>30_75@@</w:t>
            </w:r>
          </w:p>
        </w:tc>
      </w:tr>
      <w:tr w:rsidR="00584C28" w14:paraId="71DE1CF7" w14:textId="77777777" w:rsidTr="00584C28">
        <w:trPr>
          <w:trHeight w:hRule="exact" w:val="432"/>
        </w:trPr>
        <w:tc>
          <w:tcPr>
            <w:tcW w:w="1020" w:type="dxa"/>
          </w:tcPr>
          <w:p w14:paraId="7D9795E1" w14:textId="77777777" w:rsidR="00584C28" w:rsidRPr="001355EB" w:rsidRDefault="00584C28" w:rsidP="00584C28">
            <w:pPr>
              <w:pStyle w:val="MILTableText"/>
            </w:pPr>
            <w:r w:rsidRPr="001355EB">
              <w:t>95%</w:t>
            </w:r>
          </w:p>
        </w:tc>
        <w:tc>
          <w:tcPr>
            <w:tcW w:w="1440" w:type="dxa"/>
          </w:tcPr>
          <w:p w14:paraId="3B5DC2C3" w14:textId="424E1231" w:rsidR="00584C28" w:rsidRPr="001355EB" w:rsidRDefault="00584C28" w:rsidP="00584C28">
            <w:pPr>
              <w:pStyle w:val="MILTableText"/>
            </w:pPr>
            <w:r w:rsidRPr="001355EB">
              <w:t>@@</w:t>
            </w:r>
            <w:r>
              <w:t>OLDAUPIR</w:t>
            </w:r>
            <w:r w:rsidRPr="001355EB">
              <w:t>1_95@@</w:t>
            </w:r>
          </w:p>
        </w:tc>
        <w:tc>
          <w:tcPr>
            <w:tcW w:w="1440" w:type="dxa"/>
          </w:tcPr>
          <w:p w14:paraId="17058D95" w14:textId="12711E95" w:rsidR="00584C28" w:rsidRPr="001355EB" w:rsidRDefault="00584C28" w:rsidP="00584C28">
            <w:pPr>
              <w:pStyle w:val="MILTableText"/>
            </w:pPr>
            <w:r w:rsidRPr="001355EB">
              <w:t>@@</w:t>
            </w:r>
            <w:r>
              <w:t>OLDAUPIR</w:t>
            </w:r>
            <w:r w:rsidRPr="001355EB">
              <w:t>5_95@@</w:t>
            </w:r>
          </w:p>
        </w:tc>
        <w:tc>
          <w:tcPr>
            <w:tcW w:w="1440" w:type="dxa"/>
          </w:tcPr>
          <w:p w14:paraId="4B153F55" w14:textId="0B28B61D" w:rsidR="00584C28" w:rsidRPr="001355EB" w:rsidRDefault="00584C28" w:rsidP="00584C28">
            <w:pPr>
              <w:pStyle w:val="MILTableText"/>
            </w:pPr>
            <w:r w:rsidRPr="001355EB">
              <w:t>@@</w:t>
            </w:r>
            <w:r>
              <w:t>OLDAUPIR</w:t>
            </w:r>
            <w:r w:rsidRPr="001355EB">
              <w:t>10_95@@</w:t>
            </w:r>
          </w:p>
        </w:tc>
        <w:tc>
          <w:tcPr>
            <w:tcW w:w="1440" w:type="dxa"/>
          </w:tcPr>
          <w:p w14:paraId="092B6E2F" w14:textId="1141FEF3" w:rsidR="00584C28" w:rsidRPr="001355EB" w:rsidRDefault="00584C28" w:rsidP="00584C28">
            <w:pPr>
              <w:pStyle w:val="MILTableText"/>
            </w:pPr>
            <w:r w:rsidRPr="001355EB">
              <w:t>@@</w:t>
            </w:r>
            <w:r>
              <w:t>OLDAUPIR</w:t>
            </w:r>
            <w:r w:rsidRPr="001355EB">
              <w:t>15_95@@</w:t>
            </w:r>
          </w:p>
        </w:tc>
        <w:tc>
          <w:tcPr>
            <w:tcW w:w="1440" w:type="dxa"/>
          </w:tcPr>
          <w:p w14:paraId="622EAD6E" w14:textId="0E15CFBF" w:rsidR="00584C28" w:rsidRPr="001355EB" w:rsidRDefault="00584C28" w:rsidP="00584C28">
            <w:pPr>
              <w:pStyle w:val="MILTableText"/>
            </w:pPr>
            <w:r w:rsidRPr="001355EB">
              <w:t>@@</w:t>
            </w:r>
            <w:r>
              <w:t>OLDAUPIR</w:t>
            </w:r>
            <w:r w:rsidRPr="001355EB">
              <w:t>25_95@@</w:t>
            </w:r>
          </w:p>
        </w:tc>
        <w:tc>
          <w:tcPr>
            <w:tcW w:w="1440" w:type="dxa"/>
          </w:tcPr>
          <w:p w14:paraId="33C0432E" w14:textId="34272E47" w:rsidR="00584C28" w:rsidRPr="001355EB" w:rsidRDefault="00584C28" w:rsidP="00584C28">
            <w:pPr>
              <w:pStyle w:val="MILTableText"/>
            </w:pPr>
            <w:r w:rsidRPr="001355EB">
              <w:t>@@</w:t>
            </w:r>
            <w:r>
              <w:t>OLDAUPIR</w:t>
            </w:r>
            <w:r w:rsidRPr="001355EB">
              <w:t>30_95@@</w:t>
            </w:r>
          </w:p>
        </w:tc>
      </w:tr>
      <w:tr w:rsidR="00584C28" w14:paraId="2D522B39" w14:textId="77777777" w:rsidTr="00584C28">
        <w:trPr>
          <w:trHeight w:hRule="exact" w:val="432"/>
        </w:trPr>
        <w:tc>
          <w:tcPr>
            <w:tcW w:w="1020" w:type="dxa"/>
          </w:tcPr>
          <w:p w14:paraId="710A2717" w14:textId="77777777" w:rsidR="00584C28" w:rsidRPr="001355EB" w:rsidRDefault="00584C28" w:rsidP="00584C28">
            <w:pPr>
              <w:pStyle w:val="MILTableText"/>
            </w:pPr>
            <w:r w:rsidRPr="001355EB">
              <w:t>Mean</w:t>
            </w:r>
          </w:p>
        </w:tc>
        <w:tc>
          <w:tcPr>
            <w:tcW w:w="1440" w:type="dxa"/>
          </w:tcPr>
          <w:p w14:paraId="2D8A84D5" w14:textId="21451BE8" w:rsidR="00584C28" w:rsidRPr="001355EB" w:rsidRDefault="00584C28" w:rsidP="00584C28">
            <w:pPr>
              <w:pStyle w:val="MILTableText"/>
            </w:pPr>
            <w:r w:rsidRPr="001355EB">
              <w:t>@@</w:t>
            </w:r>
            <w:r>
              <w:t>OLDAUPIR</w:t>
            </w:r>
            <w:r w:rsidRPr="001355EB">
              <w:t>1_MU@@</w:t>
            </w:r>
          </w:p>
        </w:tc>
        <w:tc>
          <w:tcPr>
            <w:tcW w:w="1440" w:type="dxa"/>
          </w:tcPr>
          <w:p w14:paraId="3616B360" w14:textId="50269371" w:rsidR="00584C28" w:rsidRPr="001355EB" w:rsidRDefault="00584C28" w:rsidP="00584C28">
            <w:pPr>
              <w:pStyle w:val="MILTableText"/>
            </w:pPr>
            <w:r w:rsidRPr="001355EB">
              <w:t>@@</w:t>
            </w:r>
            <w:r>
              <w:t>OLDAUPIR</w:t>
            </w:r>
            <w:r w:rsidRPr="001355EB">
              <w:t>5_MU@@</w:t>
            </w:r>
          </w:p>
        </w:tc>
        <w:tc>
          <w:tcPr>
            <w:tcW w:w="1440" w:type="dxa"/>
          </w:tcPr>
          <w:p w14:paraId="1FEC351B" w14:textId="76DD0B5C" w:rsidR="00584C28" w:rsidRPr="001355EB" w:rsidRDefault="00584C28" w:rsidP="00584C28">
            <w:pPr>
              <w:pStyle w:val="MILTableText"/>
            </w:pPr>
            <w:r w:rsidRPr="001355EB">
              <w:t>@@</w:t>
            </w:r>
            <w:r>
              <w:t>OLDAUPIR</w:t>
            </w:r>
            <w:r w:rsidRPr="001355EB">
              <w:t>10_MU@@</w:t>
            </w:r>
          </w:p>
        </w:tc>
        <w:tc>
          <w:tcPr>
            <w:tcW w:w="1440" w:type="dxa"/>
          </w:tcPr>
          <w:p w14:paraId="43BE0E5F" w14:textId="24D3115C" w:rsidR="00584C28" w:rsidRPr="001355EB" w:rsidRDefault="00584C28" w:rsidP="00584C28">
            <w:pPr>
              <w:pStyle w:val="MILTableText"/>
            </w:pPr>
            <w:r w:rsidRPr="001355EB">
              <w:t>@@</w:t>
            </w:r>
            <w:r>
              <w:t>OLDAUPIR</w:t>
            </w:r>
            <w:r w:rsidRPr="001355EB">
              <w:t>15_MU@@</w:t>
            </w:r>
          </w:p>
        </w:tc>
        <w:tc>
          <w:tcPr>
            <w:tcW w:w="1440" w:type="dxa"/>
          </w:tcPr>
          <w:p w14:paraId="6D3A29E0" w14:textId="524A2262" w:rsidR="00584C28" w:rsidRPr="001355EB" w:rsidRDefault="00584C28" w:rsidP="00584C28">
            <w:pPr>
              <w:pStyle w:val="MILTableText"/>
            </w:pPr>
            <w:r w:rsidRPr="001355EB">
              <w:t>@@</w:t>
            </w:r>
            <w:r>
              <w:t>OLDAUPIR</w:t>
            </w:r>
            <w:r w:rsidRPr="001355EB">
              <w:t>25_MU@@</w:t>
            </w:r>
          </w:p>
        </w:tc>
        <w:tc>
          <w:tcPr>
            <w:tcW w:w="1440" w:type="dxa"/>
          </w:tcPr>
          <w:p w14:paraId="6B656EA2" w14:textId="430D71D5" w:rsidR="00584C28" w:rsidRPr="001355EB" w:rsidRDefault="00584C28" w:rsidP="00584C28">
            <w:pPr>
              <w:pStyle w:val="MILTableText"/>
            </w:pPr>
            <w:r w:rsidRPr="001355EB">
              <w:t>@@</w:t>
            </w:r>
            <w:r>
              <w:t>OLDAUPIR</w:t>
            </w:r>
            <w:r w:rsidRPr="001355EB">
              <w:t>30_MU@@</w:t>
            </w:r>
          </w:p>
        </w:tc>
      </w:tr>
      <w:tr w:rsidR="00584C28" w14:paraId="697ABA82" w14:textId="77777777" w:rsidTr="00584C28">
        <w:trPr>
          <w:trHeight w:hRule="exact" w:val="432"/>
        </w:trPr>
        <w:tc>
          <w:tcPr>
            <w:tcW w:w="1020" w:type="dxa"/>
          </w:tcPr>
          <w:p w14:paraId="4450F29D" w14:textId="77777777" w:rsidR="00584C28" w:rsidRPr="001355EB" w:rsidRDefault="00584C28" w:rsidP="00584C28">
            <w:pPr>
              <w:pStyle w:val="MILTableText"/>
            </w:pPr>
            <w:r w:rsidRPr="001355EB">
              <w:t>Volatility</w:t>
            </w:r>
          </w:p>
        </w:tc>
        <w:tc>
          <w:tcPr>
            <w:tcW w:w="1440" w:type="dxa"/>
          </w:tcPr>
          <w:p w14:paraId="707840C2" w14:textId="7DC5CBAE" w:rsidR="00584C28" w:rsidRPr="001355EB" w:rsidRDefault="00584C28" w:rsidP="00584C28">
            <w:pPr>
              <w:pStyle w:val="MILTableText"/>
            </w:pPr>
            <w:r w:rsidRPr="001355EB">
              <w:t>@@</w:t>
            </w:r>
            <w:r>
              <w:t>OLDAUPIR</w:t>
            </w:r>
            <w:r w:rsidRPr="001355EB">
              <w:t>1_VOL@@</w:t>
            </w:r>
          </w:p>
        </w:tc>
        <w:tc>
          <w:tcPr>
            <w:tcW w:w="1440" w:type="dxa"/>
          </w:tcPr>
          <w:p w14:paraId="50593681" w14:textId="7E9A1D4A" w:rsidR="00584C28" w:rsidRPr="001355EB" w:rsidRDefault="00584C28" w:rsidP="00584C28">
            <w:pPr>
              <w:pStyle w:val="MILTableText"/>
            </w:pPr>
            <w:r w:rsidRPr="001355EB">
              <w:t>@@</w:t>
            </w:r>
            <w:r>
              <w:t>OLDAUPIR</w:t>
            </w:r>
            <w:r w:rsidRPr="001355EB">
              <w:t>5_VOL@@</w:t>
            </w:r>
          </w:p>
        </w:tc>
        <w:tc>
          <w:tcPr>
            <w:tcW w:w="1440" w:type="dxa"/>
          </w:tcPr>
          <w:p w14:paraId="098CDF96" w14:textId="575C610C" w:rsidR="00584C28" w:rsidRPr="001355EB" w:rsidRDefault="00584C28" w:rsidP="00584C28">
            <w:pPr>
              <w:pStyle w:val="MILTableText"/>
            </w:pPr>
            <w:r w:rsidRPr="001355EB">
              <w:t>@@</w:t>
            </w:r>
            <w:r>
              <w:t>OLDAUPIR</w:t>
            </w:r>
            <w:r w:rsidRPr="001355EB">
              <w:t>10_VOL@@</w:t>
            </w:r>
          </w:p>
        </w:tc>
        <w:tc>
          <w:tcPr>
            <w:tcW w:w="1440" w:type="dxa"/>
          </w:tcPr>
          <w:p w14:paraId="7C6A4678" w14:textId="46696A9D" w:rsidR="00584C28" w:rsidRPr="001355EB" w:rsidRDefault="00584C28" w:rsidP="00584C28">
            <w:pPr>
              <w:pStyle w:val="MILTableText"/>
            </w:pPr>
            <w:r w:rsidRPr="001355EB">
              <w:t>@@</w:t>
            </w:r>
            <w:r>
              <w:t>OLDAUPIR</w:t>
            </w:r>
            <w:r w:rsidRPr="001355EB">
              <w:t>15_VOL@@</w:t>
            </w:r>
          </w:p>
        </w:tc>
        <w:tc>
          <w:tcPr>
            <w:tcW w:w="1440" w:type="dxa"/>
          </w:tcPr>
          <w:p w14:paraId="141E66A7" w14:textId="0EBFC7A8" w:rsidR="00584C28" w:rsidRPr="001355EB" w:rsidRDefault="00584C28" w:rsidP="00584C28">
            <w:pPr>
              <w:pStyle w:val="MILTableText"/>
            </w:pPr>
            <w:r w:rsidRPr="001355EB">
              <w:t>@@</w:t>
            </w:r>
            <w:r>
              <w:t>OLDAUPIR</w:t>
            </w:r>
            <w:r w:rsidRPr="001355EB">
              <w:t>25_VOL@@</w:t>
            </w:r>
          </w:p>
        </w:tc>
        <w:tc>
          <w:tcPr>
            <w:tcW w:w="1440" w:type="dxa"/>
          </w:tcPr>
          <w:p w14:paraId="6D54CE49" w14:textId="3975F959" w:rsidR="00584C28" w:rsidRPr="001355EB" w:rsidRDefault="00584C28" w:rsidP="00584C28">
            <w:pPr>
              <w:pStyle w:val="MILTableText"/>
            </w:pPr>
            <w:r w:rsidRPr="001355EB">
              <w:t>@@</w:t>
            </w:r>
            <w:r>
              <w:t>OLDAUPIR</w:t>
            </w:r>
            <w:r w:rsidRPr="001355EB">
              <w:t>30_VOL@@</w:t>
            </w:r>
          </w:p>
        </w:tc>
      </w:tr>
    </w:tbl>
    <w:p w14:paraId="2451EDF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4E3B062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22BCF2" w14:textId="77777777" w:rsidR="00584C28" w:rsidRPr="001355EB" w:rsidRDefault="00584C28" w:rsidP="00584C28">
            <w:pPr>
              <w:pStyle w:val="MILTableHeader"/>
            </w:pPr>
            <w:r w:rsidRPr="001355EB">
              <w:t>%’ile</w:t>
            </w:r>
          </w:p>
        </w:tc>
        <w:tc>
          <w:tcPr>
            <w:tcW w:w="1440" w:type="dxa"/>
          </w:tcPr>
          <w:p w14:paraId="2DB7942A" w14:textId="77777777" w:rsidR="00584C28" w:rsidRPr="001355EB" w:rsidRDefault="00584C28" w:rsidP="00584C28">
            <w:pPr>
              <w:pStyle w:val="MILTableHeader"/>
            </w:pPr>
            <w:r w:rsidRPr="001355EB">
              <w:t>1yr</w:t>
            </w:r>
          </w:p>
        </w:tc>
        <w:tc>
          <w:tcPr>
            <w:tcW w:w="1440" w:type="dxa"/>
          </w:tcPr>
          <w:p w14:paraId="76BBD9A9" w14:textId="77777777" w:rsidR="00584C28" w:rsidRPr="001355EB" w:rsidRDefault="00584C28" w:rsidP="00584C28">
            <w:pPr>
              <w:pStyle w:val="MILTableHeader"/>
            </w:pPr>
            <w:r w:rsidRPr="001355EB">
              <w:t>5yr</w:t>
            </w:r>
          </w:p>
        </w:tc>
        <w:tc>
          <w:tcPr>
            <w:tcW w:w="1440" w:type="dxa"/>
          </w:tcPr>
          <w:p w14:paraId="1F9A1066" w14:textId="77777777" w:rsidR="00584C28" w:rsidRPr="001355EB" w:rsidRDefault="00584C28" w:rsidP="00584C28">
            <w:pPr>
              <w:pStyle w:val="MILTableHeader"/>
            </w:pPr>
            <w:r w:rsidRPr="001355EB">
              <w:t>10yr</w:t>
            </w:r>
          </w:p>
        </w:tc>
        <w:tc>
          <w:tcPr>
            <w:tcW w:w="1440" w:type="dxa"/>
          </w:tcPr>
          <w:p w14:paraId="7473D106" w14:textId="77777777" w:rsidR="00584C28" w:rsidRPr="001355EB" w:rsidRDefault="00584C28" w:rsidP="00584C28">
            <w:pPr>
              <w:pStyle w:val="MILTableHeader"/>
            </w:pPr>
            <w:r w:rsidRPr="001355EB">
              <w:t>15yr</w:t>
            </w:r>
          </w:p>
        </w:tc>
        <w:tc>
          <w:tcPr>
            <w:tcW w:w="1440" w:type="dxa"/>
          </w:tcPr>
          <w:p w14:paraId="1A26C752" w14:textId="77777777" w:rsidR="00584C28" w:rsidRPr="001355EB" w:rsidRDefault="00584C28" w:rsidP="00584C28">
            <w:pPr>
              <w:pStyle w:val="MILTableHeader"/>
            </w:pPr>
            <w:r w:rsidRPr="001355EB">
              <w:t>20yr</w:t>
            </w:r>
          </w:p>
        </w:tc>
        <w:tc>
          <w:tcPr>
            <w:tcW w:w="1440" w:type="dxa"/>
          </w:tcPr>
          <w:p w14:paraId="5CB95D3E" w14:textId="77777777" w:rsidR="00584C28" w:rsidRPr="001355EB" w:rsidRDefault="00584C28" w:rsidP="00584C28">
            <w:pPr>
              <w:pStyle w:val="MILTableHeader"/>
            </w:pPr>
            <w:r w:rsidRPr="001355EB">
              <w:t>30yr</w:t>
            </w:r>
          </w:p>
        </w:tc>
      </w:tr>
      <w:tr w:rsidR="00584C28" w14:paraId="21D2A2FF" w14:textId="77777777" w:rsidTr="00584C28">
        <w:trPr>
          <w:trHeight w:hRule="exact" w:val="432"/>
        </w:trPr>
        <w:tc>
          <w:tcPr>
            <w:tcW w:w="1020" w:type="dxa"/>
          </w:tcPr>
          <w:p w14:paraId="49684FA6" w14:textId="77777777" w:rsidR="00584C28" w:rsidRPr="001355EB" w:rsidRDefault="00584C28" w:rsidP="00584C28">
            <w:pPr>
              <w:pStyle w:val="MILTableText"/>
            </w:pPr>
            <w:r w:rsidRPr="001355EB">
              <w:t>5%</w:t>
            </w:r>
          </w:p>
        </w:tc>
        <w:tc>
          <w:tcPr>
            <w:tcW w:w="1440" w:type="dxa"/>
          </w:tcPr>
          <w:p w14:paraId="41C47DB4" w14:textId="551DCFCB" w:rsidR="00584C28" w:rsidRPr="001355EB" w:rsidRDefault="00584C28" w:rsidP="00584C28">
            <w:pPr>
              <w:pStyle w:val="MILTableText"/>
            </w:pPr>
            <w:r w:rsidRPr="001355EB">
              <w:t>@@</w:t>
            </w:r>
            <w:r>
              <w:t>NEWAUPIR</w:t>
            </w:r>
            <w:r w:rsidRPr="001355EB">
              <w:t>1_5@@</w:t>
            </w:r>
          </w:p>
        </w:tc>
        <w:tc>
          <w:tcPr>
            <w:tcW w:w="1440" w:type="dxa"/>
          </w:tcPr>
          <w:p w14:paraId="2A173989" w14:textId="2D25E63C" w:rsidR="00584C28" w:rsidRPr="001355EB" w:rsidRDefault="00584C28" w:rsidP="00584C28">
            <w:pPr>
              <w:pStyle w:val="MILTableText"/>
            </w:pPr>
            <w:r w:rsidRPr="001355EB">
              <w:t>@@</w:t>
            </w:r>
            <w:r>
              <w:t>NEWAUPIR</w:t>
            </w:r>
            <w:r w:rsidRPr="001355EB">
              <w:t>5_5@@</w:t>
            </w:r>
          </w:p>
        </w:tc>
        <w:tc>
          <w:tcPr>
            <w:tcW w:w="1440" w:type="dxa"/>
          </w:tcPr>
          <w:p w14:paraId="5806F9C3" w14:textId="35E48307" w:rsidR="00584C28" w:rsidRPr="001355EB" w:rsidRDefault="00584C28" w:rsidP="00584C28">
            <w:pPr>
              <w:pStyle w:val="MILTableText"/>
            </w:pPr>
            <w:r w:rsidRPr="001355EB">
              <w:t>@@</w:t>
            </w:r>
            <w:r>
              <w:t>NEWAUPIR</w:t>
            </w:r>
            <w:r w:rsidRPr="001355EB">
              <w:t>10_5@@</w:t>
            </w:r>
          </w:p>
        </w:tc>
        <w:tc>
          <w:tcPr>
            <w:tcW w:w="1440" w:type="dxa"/>
          </w:tcPr>
          <w:p w14:paraId="1EA88223" w14:textId="40C731C6" w:rsidR="00584C28" w:rsidRPr="001355EB" w:rsidRDefault="00584C28" w:rsidP="00584C28">
            <w:pPr>
              <w:pStyle w:val="MILTableText"/>
            </w:pPr>
            <w:r w:rsidRPr="001355EB">
              <w:t>@@</w:t>
            </w:r>
            <w:r>
              <w:t>NEWAUPIR</w:t>
            </w:r>
            <w:r w:rsidRPr="001355EB">
              <w:t>15_5@@</w:t>
            </w:r>
          </w:p>
        </w:tc>
        <w:tc>
          <w:tcPr>
            <w:tcW w:w="1440" w:type="dxa"/>
          </w:tcPr>
          <w:p w14:paraId="41953974" w14:textId="452F12C1" w:rsidR="00584C28" w:rsidRPr="001355EB" w:rsidRDefault="00584C28" w:rsidP="00584C28">
            <w:pPr>
              <w:pStyle w:val="MILTableText"/>
            </w:pPr>
            <w:r w:rsidRPr="001355EB">
              <w:t>@@</w:t>
            </w:r>
            <w:r>
              <w:t>NEWAUPIR</w:t>
            </w:r>
            <w:r w:rsidRPr="001355EB">
              <w:t>25_5@@</w:t>
            </w:r>
          </w:p>
        </w:tc>
        <w:tc>
          <w:tcPr>
            <w:tcW w:w="1440" w:type="dxa"/>
          </w:tcPr>
          <w:p w14:paraId="14C9EE96" w14:textId="2C9BD829" w:rsidR="00584C28" w:rsidRPr="001355EB" w:rsidRDefault="00584C28" w:rsidP="00584C28">
            <w:pPr>
              <w:pStyle w:val="MILTableText"/>
            </w:pPr>
            <w:r w:rsidRPr="001355EB">
              <w:t>@@</w:t>
            </w:r>
            <w:r>
              <w:t>NEWAUPIR</w:t>
            </w:r>
            <w:r w:rsidRPr="001355EB">
              <w:t>30_5@@</w:t>
            </w:r>
          </w:p>
        </w:tc>
      </w:tr>
      <w:tr w:rsidR="00584C28" w14:paraId="40FE4F64" w14:textId="77777777" w:rsidTr="00584C28">
        <w:trPr>
          <w:trHeight w:hRule="exact" w:val="432"/>
        </w:trPr>
        <w:tc>
          <w:tcPr>
            <w:tcW w:w="1020" w:type="dxa"/>
          </w:tcPr>
          <w:p w14:paraId="28C3D473" w14:textId="77777777" w:rsidR="00584C28" w:rsidRPr="001355EB" w:rsidRDefault="00584C28" w:rsidP="00584C28">
            <w:pPr>
              <w:pStyle w:val="MILTableText"/>
            </w:pPr>
            <w:r w:rsidRPr="001355EB">
              <w:t>25%</w:t>
            </w:r>
          </w:p>
        </w:tc>
        <w:tc>
          <w:tcPr>
            <w:tcW w:w="1440" w:type="dxa"/>
          </w:tcPr>
          <w:p w14:paraId="7BBA0203" w14:textId="7BDD86E7" w:rsidR="00584C28" w:rsidRPr="001355EB" w:rsidRDefault="00584C28" w:rsidP="00584C28">
            <w:pPr>
              <w:pStyle w:val="MILTableText"/>
            </w:pPr>
            <w:r w:rsidRPr="001355EB">
              <w:t>@@</w:t>
            </w:r>
            <w:r>
              <w:t>NEWAUPIR</w:t>
            </w:r>
            <w:r w:rsidRPr="001355EB">
              <w:t>1_25@@</w:t>
            </w:r>
          </w:p>
        </w:tc>
        <w:tc>
          <w:tcPr>
            <w:tcW w:w="1440" w:type="dxa"/>
          </w:tcPr>
          <w:p w14:paraId="29EC1CCF" w14:textId="51B429C5" w:rsidR="00584C28" w:rsidRPr="001355EB" w:rsidRDefault="00584C28" w:rsidP="00584C28">
            <w:pPr>
              <w:pStyle w:val="MILTableText"/>
            </w:pPr>
            <w:r w:rsidRPr="001355EB">
              <w:t>@@</w:t>
            </w:r>
            <w:r>
              <w:t>NEWAUPIR</w:t>
            </w:r>
            <w:r w:rsidRPr="001355EB">
              <w:t>5_25@@</w:t>
            </w:r>
          </w:p>
        </w:tc>
        <w:tc>
          <w:tcPr>
            <w:tcW w:w="1440" w:type="dxa"/>
          </w:tcPr>
          <w:p w14:paraId="621A0471" w14:textId="03C71649" w:rsidR="00584C28" w:rsidRPr="001355EB" w:rsidRDefault="00584C28" w:rsidP="00584C28">
            <w:pPr>
              <w:pStyle w:val="MILTableText"/>
            </w:pPr>
            <w:r w:rsidRPr="001355EB">
              <w:t>@@</w:t>
            </w:r>
            <w:r>
              <w:t>NEWAUPIR</w:t>
            </w:r>
            <w:r w:rsidRPr="001355EB">
              <w:t>10_25@@</w:t>
            </w:r>
          </w:p>
        </w:tc>
        <w:tc>
          <w:tcPr>
            <w:tcW w:w="1440" w:type="dxa"/>
          </w:tcPr>
          <w:p w14:paraId="1B295BB0" w14:textId="4FC359BE" w:rsidR="00584C28" w:rsidRPr="001355EB" w:rsidRDefault="00584C28" w:rsidP="00584C28">
            <w:pPr>
              <w:pStyle w:val="MILTableText"/>
            </w:pPr>
            <w:r w:rsidRPr="001355EB">
              <w:t>@@</w:t>
            </w:r>
            <w:r>
              <w:t>NEWAUPIR</w:t>
            </w:r>
            <w:r w:rsidRPr="001355EB">
              <w:t>15_25@@</w:t>
            </w:r>
          </w:p>
        </w:tc>
        <w:tc>
          <w:tcPr>
            <w:tcW w:w="1440" w:type="dxa"/>
          </w:tcPr>
          <w:p w14:paraId="1CAF3359" w14:textId="5B391D8B" w:rsidR="00584C28" w:rsidRPr="001355EB" w:rsidRDefault="00584C28" w:rsidP="00584C28">
            <w:pPr>
              <w:pStyle w:val="MILTableText"/>
            </w:pPr>
            <w:r w:rsidRPr="001355EB">
              <w:t>@@</w:t>
            </w:r>
            <w:r>
              <w:t>NEWAUPIR</w:t>
            </w:r>
            <w:r w:rsidRPr="001355EB">
              <w:t>25_25@@</w:t>
            </w:r>
          </w:p>
        </w:tc>
        <w:tc>
          <w:tcPr>
            <w:tcW w:w="1440" w:type="dxa"/>
          </w:tcPr>
          <w:p w14:paraId="0851B0F5" w14:textId="6433E6DC" w:rsidR="00584C28" w:rsidRPr="001355EB" w:rsidRDefault="00584C28" w:rsidP="00584C28">
            <w:pPr>
              <w:pStyle w:val="MILTableText"/>
            </w:pPr>
            <w:r w:rsidRPr="001355EB">
              <w:t>@@</w:t>
            </w:r>
            <w:r>
              <w:t>NEWAUPIR</w:t>
            </w:r>
            <w:r w:rsidRPr="001355EB">
              <w:t>30_25@@</w:t>
            </w:r>
          </w:p>
        </w:tc>
      </w:tr>
      <w:tr w:rsidR="00584C28" w14:paraId="76CDDC9B" w14:textId="77777777" w:rsidTr="00584C28">
        <w:trPr>
          <w:trHeight w:hRule="exact" w:val="432"/>
        </w:trPr>
        <w:tc>
          <w:tcPr>
            <w:tcW w:w="1020" w:type="dxa"/>
          </w:tcPr>
          <w:p w14:paraId="7738857E" w14:textId="77777777" w:rsidR="00584C28" w:rsidRPr="001355EB" w:rsidRDefault="00584C28" w:rsidP="00584C28">
            <w:pPr>
              <w:pStyle w:val="MILTableText"/>
            </w:pPr>
            <w:r w:rsidRPr="001355EB">
              <w:t>50%</w:t>
            </w:r>
          </w:p>
        </w:tc>
        <w:tc>
          <w:tcPr>
            <w:tcW w:w="1440" w:type="dxa"/>
          </w:tcPr>
          <w:p w14:paraId="4E662EA1" w14:textId="62146E79" w:rsidR="00584C28" w:rsidRPr="001355EB" w:rsidRDefault="00584C28" w:rsidP="00584C28">
            <w:pPr>
              <w:pStyle w:val="MILTableText"/>
            </w:pPr>
            <w:r w:rsidRPr="001355EB">
              <w:t>@@</w:t>
            </w:r>
            <w:r>
              <w:t>NEWAUPIR</w:t>
            </w:r>
            <w:r w:rsidRPr="001355EB">
              <w:t>1_50@@</w:t>
            </w:r>
          </w:p>
        </w:tc>
        <w:tc>
          <w:tcPr>
            <w:tcW w:w="1440" w:type="dxa"/>
          </w:tcPr>
          <w:p w14:paraId="4117BA11" w14:textId="391FA313" w:rsidR="00584C28" w:rsidRPr="001355EB" w:rsidRDefault="00584C28" w:rsidP="00584C28">
            <w:pPr>
              <w:pStyle w:val="MILTableText"/>
            </w:pPr>
            <w:r w:rsidRPr="001355EB">
              <w:t>@@</w:t>
            </w:r>
            <w:r>
              <w:t>NEWAUPIR</w:t>
            </w:r>
            <w:r w:rsidRPr="001355EB">
              <w:t>5_50@@</w:t>
            </w:r>
          </w:p>
        </w:tc>
        <w:tc>
          <w:tcPr>
            <w:tcW w:w="1440" w:type="dxa"/>
          </w:tcPr>
          <w:p w14:paraId="464A0760" w14:textId="142C8A15" w:rsidR="00584C28" w:rsidRPr="001355EB" w:rsidRDefault="00584C28" w:rsidP="00584C28">
            <w:pPr>
              <w:pStyle w:val="MILTableText"/>
            </w:pPr>
            <w:r w:rsidRPr="001355EB">
              <w:t>@@</w:t>
            </w:r>
            <w:r>
              <w:t>NEWAUPIR</w:t>
            </w:r>
            <w:r w:rsidRPr="001355EB">
              <w:t>10_50@@</w:t>
            </w:r>
          </w:p>
        </w:tc>
        <w:tc>
          <w:tcPr>
            <w:tcW w:w="1440" w:type="dxa"/>
          </w:tcPr>
          <w:p w14:paraId="2109C89E" w14:textId="785352F2" w:rsidR="00584C28" w:rsidRPr="001355EB" w:rsidRDefault="00584C28" w:rsidP="00584C28">
            <w:pPr>
              <w:pStyle w:val="MILTableText"/>
            </w:pPr>
            <w:r w:rsidRPr="001355EB">
              <w:t>@@</w:t>
            </w:r>
            <w:r>
              <w:t>NEWAUPIR</w:t>
            </w:r>
            <w:r w:rsidRPr="001355EB">
              <w:t>15_50@@</w:t>
            </w:r>
          </w:p>
        </w:tc>
        <w:tc>
          <w:tcPr>
            <w:tcW w:w="1440" w:type="dxa"/>
          </w:tcPr>
          <w:p w14:paraId="0F62079B" w14:textId="73559110" w:rsidR="00584C28" w:rsidRPr="001355EB" w:rsidRDefault="00584C28" w:rsidP="00584C28">
            <w:pPr>
              <w:pStyle w:val="MILTableText"/>
            </w:pPr>
            <w:r w:rsidRPr="001355EB">
              <w:t>@@</w:t>
            </w:r>
            <w:r>
              <w:t>NEWAUPIR</w:t>
            </w:r>
            <w:r w:rsidRPr="001355EB">
              <w:t>25_50@@</w:t>
            </w:r>
          </w:p>
        </w:tc>
        <w:tc>
          <w:tcPr>
            <w:tcW w:w="1440" w:type="dxa"/>
          </w:tcPr>
          <w:p w14:paraId="3ECA6D3F" w14:textId="1E9899B9" w:rsidR="00584C28" w:rsidRPr="001355EB" w:rsidRDefault="00584C28" w:rsidP="00584C28">
            <w:pPr>
              <w:pStyle w:val="MILTableText"/>
            </w:pPr>
            <w:r w:rsidRPr="001355EB">
              <w:t>@@</w:t>
            </w:r>
            <w:r>
              <w:t>NEWAUPIR</w:t>
            </w:r>
            <w:r w:rsidRPr="001355EB">
              <w:t>30_50@@</w:t>
            </w:r>
          </w:p>
        </w:tc>
      </w:tr>
      <w:tr w:rsidR="00584C28" w14:paraId="7FF165E8" w14:textId="77777777" w:rsidTr="00584C28">
        <w:trPr>
          <w:trHeight w:hRule="exact" w:val="432"/>
        </w:trPr>
        <w:tc>
          <w:tcPr>
            <w:tcW w:w="1020" w:type="dxa"/>
          </w:tcPr>
          <w:p w14:paraId="52951487" w14:textId="77777777" w:rsidR="00584C28" w:rsidRPr="001355EB" w:rsidRDefault="00584C28" w:rsidP="00584C28">
            <w:pPr>
              <w:pStyle w:val="MILTableText"/>
            </w:pPr>
            <w:r w:rsidRPr="001355EB">
              <w:t>75%</w:t>
            </w:r>
          </w:p>
        </w:tc>
        <w:tc>
          <w:tcPr>
            <w:tcW w:w="1440" w:type="dxa"/>
          </w:tcPr>
          <w:p w14:paraId="3C416060" w14:textId="4F4D009D" w:rsidR="00584C28" w:rsidRPr="001355EB" w:rsidRDefault="00584C28" w:rsidP="00584C28">
            <w:pPr>
              <w:pStyle w:val="MILTableText"/>
            </w:pPr>
            <w:r w:rsidRPr="001355EB">
              <w:t>@@</w:t>
            </w:r>
            <w:r>
              <w:t>NEWAUPIR</w:t>
            </w:r>
            <w:r w:rsidRPr="001355EB">
              <w:t>1_75@@</w:t>
            </w:r>
          </w:p>
        </w:tc>
        <w:tc>
          <w:tcPr>
            <w:tcW w:w="1440" w:type="dxa"/>
          </w:tcPr>
          <w:p w14:paraId="331B1AD8" w14:textId="7DD777FA" w:rsidR="00584C28" w:rsidRPr="001355EB" w:rsidRDefault="00584C28" w:rsidP="00584C28">
            <w:pPr>
              <w:pStyle w:val="MILTableText"/>
            </w:pPr>
            <w:r w:rsidRPr="001355EB">
              <w:t>@@</w:t>
            </w:r>
            <w:r>
              <w:t>NEWAUPIR</w:t>
            </w:r>
            <w:r w:rsidRPr="001355EB">
              <w:t>5_75@@</w:t>
            </w:r>
          </w:p>
        </w:tc>
        <w:tc>
          <w:tcPr>
            <w:tcW w:w="1440" w:type="dxa"/>
          </w:tcPr>
          <w:p w14:paraId="31E18D63" w14:textId="255373A6" w:rsidR="00584C28" w:rsidRPr="001355EB" w:rsidRDefault="00584C28" w:rsidP="00584C28">
            <w:pPr>
              <w:pStyle w:val="MILTableText"/>
            </w:pPr>
            <w:r w:rsidRPr="001355EB">
              <w:t>@@</w:t>
            </w:r>
            <w:r>
              <w:t>NEWAUPIR</w:t>
            </w:r>
            <w:r w:rsidRPr="001355EB">
              <w:t>10_75@@</w:t>
            </w:r>
          </w:p>
        </w:tc>
        <w:tc>
          <w:tcPr>
            <w:tcW w:w="1440" w:type="dxa"/>
          </w:tcPr>
          <w:p w14:paraId="34F9DC4B" w14:textId="45850001" w:rsidR="00584C28" w:rsidRPr="001355EB" w:rsidRDefault="00584C28" w:rsidP="00584C28">
            <w:pPr>
              <w:pStyle w:val="MILTableText"/>
            </w:pPr>
            <w:r w:rsidRPr="001355EB">
              <w:t>@@</w:t>
            </w:r>
            <w:r>
              <w:t>NEWAUPIR</w:t>
            </w:r>
            <w:r w:rsidRPr="001355EB">
              <w:t>15_75@@</w:t>
            </w:r>
          </w:p>
        </w:tc>
        <w:tc>
          <w:tcPr>
            <w:tcW w:w="1440" w:type="dxa"/>
          </w:tcPr>
          <w:p w14:paraId="7084EE1A" w14:textId="25E3DDEA" w:rsidR="00584C28" w:rsidRPr="001355EB" w:rsidRDefault="00584C28" w:rsidP="00584C28">
            <w:pPr>
              <w:pStyle w:val="MILTableText"/>
            </w:pPr>
            <w:r w:rsidRPr="001355EB">
              <w:t>@@</w:t>
            </w:r>
            <w:r>
              <w:t>NEWAUPIR</w:t>
            </w:r>
            <w:r w:rsidRPr="001355EB">
              <w:t>25_75@@</w:t>
            </w:r>
          </w:p>
        </w:tc>
        <w:tc>
          <w:tcPr>
            <w:tcW w:w="1440" w:type="dxa"/>
          </w:tcPr>
          <w:p w14:paraId="36AF58E0" w14:textId="72AE1CAB" w:rsidR="00584C28" w:rsidRPr="001355EB" w:rsidRDefault="00584C28" w:rsidP="00584C28">
            <w:pPr>
              <w:pStyle w:val="MILTableText"/>
            </w:pPr>
            <w:r w:rsidRPr="001355EB">
              <w:t>@@</w:t>
            </w:r>
            <w:r>
              <w:t>NEWAUPIR</w:t>
            </w:r>
            <w:r w:rsidRPr="001355EB">
              <w:t>30_75@@</w:t>
            </w:r>
          </w:p>
        </w:tc>
      </w:tr>
      <w:tr w:rsidR="00584C28" w14:paraId="634FA5F3" w14:textId="77777777" w:rsidTr="00584C28">
        <w:trPr>
          <w:trHeight w:hRule="exact" w:val="432"/>
        </w:trPr>
        <w:tc>
          <w:tcPr>
            <w:tcW w:w="1020" w:type="dxa"/>
          </w:tcPr>
          <w:p w14:paraId="6ADF81FF" w14:textId="77777777" w:rsidR="00584C28" w:rsidRPr="001355EB" w:rsidRDefault="00584C28" w:rsidP="00584C28">
            <w:pPr>
              <w:pStyle w:val="MILTableText"/>
            </w:pPr>
            <w:r w:rsidRPr="001355EB">
              <w:t>95%</w:t>
            </w:r>
          </w:p>
        </w:tc>
        <w:tc>
          <w:tcPr>
            <w:tcW w:w="1440" w:type="dxa"/>
          </w:tcPr>
          <w:p w14:paraId="1B8AF246" w14:textId="2C8C45F9" w:rsidR="00584C28" w:rsidRPr="001355EB" w:rsidRDefault="00584C28" w:rsidP="00584C28">
            <w:pPr>
              <w:pStyle w:val="MILTableText"/>
            </w:pPr>
            <w:r w:rsidRPr="001355EB">
              <w:t>@@</w:t>
            </w:r>
            <w:r>
              <w:t>NEWAUPIR</w:t>
            </w:r>
            <w:r w:rsidRPr="001355EB">
              <w:t>1_95@@</w:t>
            </w:r>
          </w:p>
        </w:tc>
        <w:tc>
          <w:tcPr>
            <w:tcW w:w="1440" w:type="dxa"/>
          </w:tcPr>
          <w:p w14:paraId="3C7D2ACA" w14:textId="71395472" w:rsidR="00584C28" w:rsidRPr="001355EB" w:rsidRDefault="00584C28" w:rsidP="00584C28">
            <w:pPr>
              <w:pStyle w:val="MILTableText"/>
            </w:pPr>
            <w:r w:rsidRPr="001355EB">
              <w:t>@@</w:t>
            </w:r>
            <w:r>
              <w:t>NEWAUPIR</w:t>
            </w:r>
            <w:r w:rsidRPr="001355EB">
              <w:t>5_95@@</w:t>
            </w:r>
          </w:p>
        </w:tc>
        <w:tc>
          <w:tcPr>
            <w:tcW w:w="1440" w:type="dxa"/>
          </w:tcPr>
          <w:p w14:paraId="28DF6C8A" w14:textId="4DDB9ABD" w:rsidR="00584C28" w:rsidRPr="001355EB" w:rsidRDefault="00584C28" w:rsidP="00584C28">
            <w:pPr>
              <w:pStyle w:val="MILTableText"/>
            </w:pPr>
            <w:r w:rsidRPr="001355EB">
              <w:t>@@</w:t>
            </w:r>
            <w:r>
              <w:t>NEWAUPIR</w:t>
            </w:r>
            <w:r w:rsidRPr="001355EB">
              <w:t>10_95@@</w:t>
            </w:r>
          </w:p>
        </w:tc>
        <w:tc>
          <w:tcPr>
            <w:tcW w:w="1440" w:type="dxa"/>
          </w:tcPr>
          <w:p w14:paraId="1E53A5DA" w14:textId="3E58FF0F" w:rsidR="00584C28" w:rsidRPr="001355EB" w:rsidRDefault="00584C28" w:rsidP="00584C28">
            <w:pPr>
              <w:pStyle w:val="MILTableText"/>
            </w:pPr>
            <w:r w:rsidRPr="001355EB">
              <w:t>@@</w:t>
            </w:r>
            <w:r>
              <w:t>NEWAUPIR</w:t>
            </w:r>
            <w:r w:rsidRPr="001355EB">
              <w:t>15_95@@</w:t>
            </w:r>
          </w:p>
        </w:tc>
        <w:tc>
          <w:tcPr>
            <w:tcW w:w="1440" w:type="dxa"/>
          </w:tcPr>
          <w:p w14:paraId="0A0E6D1F" w14:textId="16E5EF20" w:rsidR="00584C28" w:rsidRPr="001355EB" w:rsidRDefault="00584C28" w:rsidP="00584C28">
            <w:pPr>
              <w:pStyle w:val="MILTableText"/>
            </w:pPr>
            <w:r w:rsidRPr="001355EB">
              <w:t>@@</w:t>
            </w:r>
            <w:r>
              <w:t>NEWAUPIR</w:t>
            </w:r>
            <w:r w:rsidRPr="001355EB">
              <w:t>25_95@@</w:t>
            </w:r>
          </w:p>
        </w:tc>
        <w:tc>
          <w:tcPr>
            <w:tcW w:w="1440" w:type="dxa"/>
          </w:tcPr>
          <w:p w14:paraId="667CF854" w14:textId="18FEE190" w:rsidR="00584C28" w:rsidRPr="001355EB" w:rsidRDefault="00584C28" w:rsidP="00584C28">
            <w:pPr>
              <w:pStyle w:val="MILTableText"/>
            </w:pPr>
            <w:r w:rsidRPr="001355EB">
              <w:t>@@</w:t>
            </w:r>
            <w:r>
              <w:t>NEWAUPIR</w:t>
            </w:r>
            <w:r w:rsidRPr="001355EB">
              <w:t>30_95@@</w:t>
            </w:r>
          </w:p>
        </w:tc>
      </w:tr>
      <w:tr w:rsidR="00584C28" w14:paraId="7B859300" w14:textId="77777777" w:rsidTr="00584C28">
        <w:trPr>
          <w:trHeight w:hRule="exact" w:val="432"/>
        </w:trPr>
        <w:tc>
          <w:tcPr>
            <w:tcW w:w="1020" w:type="dxa"/>
          </w:tcPr>
          <w:p w14:paraId="019E49A7" w14:textId="77777777" w:rsidR="00584C28" w:rsidRPr="001355EB" w:rsidRDefault="00584C28" w:rsidP="00584C28">
            <w:pPr>
              <w:pStyle w:val="MILTableText"/>
            </w:pPr>
            <w:r w:rsidRPr="001355EB">
              <w:t>Mean</w:t>
            </w:r>
          </w:p>
        </w:tc>
        <w:tc>
          <w:tcPr>
            <w:tcW w:w="1440" w:type="dxa"/>
          </w:tcPr>
          <w:p w14:paraId="307C2E23" w14:textId="3CDC9795" w:rsidR="00584C28" w:rsidRPr="001355EB" w:rsidRDefault="00584C28" w:rsidP="00584C28">
            <w:pPr>
              <w:pStyle w:val="MILTableText"/>
            </w:pPr>
            <w:r w:rsidRPr="001355EB">
              <w:t>@@</w:t>
            </w:r>
            <w:r>
              <w:t>NEWAUPIR</w:t>
            </w:r>
            <w:r w:rsidRPr="001355EB">
              <w:t>1_MU@@</w:t>
            </w:r>
          </w:p>
        </w:tc>
        <w:tc>
          <w:tcPr>
            <w:tcW w:w="1440" w:type="dxa"/>
          </w:tcPr>
          <w:p w14:paraId="2702BD79" w14:textId="7EADD43E" w:rsidR="00584C28" w:rsidRPr="001355EB" w:rsidRDefault="00584C28" w:rsidP="00584C28">
            <w:pPr>
              <w:pStyle w:val="MILTableText"/>
            </w:pPr>
            <w:r w:rsidRPr="001355EB">
              <w:t>@@</w:t>
            </w:r>
            <w:r>
              <w:t>NEWAUPIR</w:t>
            </w:r>
            <w:r w:rsidRPr="001355EB">
              <w:t>5_MU@@</w:t>
            </w:r>
          </w:p>
        </w:tc>
        <w:tc>
          <w:tcPr>
            <w:tcW w:w="1440" w:type="dxa"/>
          </w:tcPr>
          <w:p w14:paraId="2F2B983F" w14:textId="39D28098" w:rsidR="00584C28" w:rsidRPr="001355EB" w:rsidRDefault="00584C28" w:rsidP="00584C28">
            <w:pPr>
              <w:pStyle w:val="MILTableText"/>
            </w:pPr>
            <w:r w:rsidRPr="001355EB">
              <w:t>@@</w:t>
            </w:r>
            <w:r>
              <w:t>NEWAUPIR</w:t>
            </w:r>
            <w:r w:rsidRPr="001355EB">
              <w:t>10_MU@@</w:t>
            </w:r>
          </w:p>
        </w:tc>
        <w:tc>
          <w:tcPr>
            <w:tcW w:w="1440" w:type="dxa"/>
          </w:tcPr>
          <w:p w14:paraId="367C7D72" w14:textId="0D4BA98B" w:rsidR="00584C28" w:rsidRPr="001355EB" w:rsidRDefault="00584C28" w:rsidP="00584C28">
            <w:pPr>
              <w:pStyle w:val="MILTableText"/>
            </w:pPr>
            <w:r w:rsidRPr="001355EB">
              <w:t>@@</w:t>
            </w:r>
            <w:r>
              <w:t>NEWAUPIR</w:t>
            </w:r>
            <w:r w:rsidRPr="001355EB">
              <w:t>15_MU@@</w:t>
            </w:r>
          </w:p>
        </w:tc>
        <w:tc>
          <w:tcPr>
            <w:tcW w:w="1440" w:type="dxa"/>
          </w:tcPr>
          <w:p w14:paraId="60E5445C" w14:textId="52382DE8" w:rsidR="00584C28" w:rsidRPr="001355EB" w:rsidRDefault="00584C28" w:rsidP="00584C28">
            <w:pPr>
              <w:pStyle w:val="MILTableText"/>
            </w:pPr>
            <w:r w:rsidRPr="001355EB">
              <w:t>@@</w:t>
            </w:r>
            <w:r>
              <w:t>NEWAUPIR</w:t>
            </w:r>
            <w:r w:rsidRPr="001355EB">
              <w:t>25_MU@@</w:t>
            </w:r>
          </w:p>
        </w:tc>
        <w:tc>
          <w:tcPr>
            <w:tcW w:w="1440" w:type="dxa"/>
          </w:tcPr>
          <w:p w14:paraId="567C5995" w14:textId="27B02BBA" w:rsidR="00584C28" w:rsidRPr="001355EB" w:rsidRDefault="00584C28" w:rsidP="00584C28">
            <w:pPr>
              <w:pStyle w:val="MILTableText"/>
            </w:pPr>
            <w:r w:rsidRPr="001355EB">
              <w:t>@@</w:t>
            </w:r>
            <w:r>
              <w:t>NEWAUPIR</w:t>
            </w:r>
            <w:r w:rsidRPr="001355EB">
              <w:t>30_MU@@</w:t>
            </w:r>
          </w:p>
        </w:tc>
      </w:tr>
      <w:tr w:rsidR="00584C28" w14:paraId="31637B21" w14:textId="77777777" w:rsidTr="00584C28">
        <w:trPr>
          <w:trHeight w:hRule="exact" w:val="432"/>
        </w:trPr>
        <w:tc>
          <w:tcPr>
            <w:tcW w:w="1020" w:type="dxa"/>
          </w:tcPr>
          <w:p w14:paraId="4E655A17" w14:textId="77777777" w:rsidR="00584C28" w:rsidRPr="001355EB" w:rsidRDefault="00584C28" w:rsidP="00584C28">
            <w:pPr>
              <w:pStyle w:val="MILTableText"/>
            </w:pPr>
            <w:r w:rsidRPr="001355EB">
              <w:t>Volatility</w:t>
            </w:r>
          </w:p>
        </w:tc>
        <w:tc>
          <w:tcPr>
            <w:tcW w:w="1440" w:type="dxa"/>
          </w:tcPr>
          <w:p w14:paraId="213DFE32" w14:textId="517750F0" w:rsidR="00584C28" w:rsidRPr="001355EB" w:rsidRDefault="00584C28" w:rsidP="00584C28">
            <w:pPr>
              <w:pStyle w:val="MILTableText"/>
            </w:pPr>
            <w:r w:rsidRPr="001355EB">
              <w:t>@@</w:t>
            </w:r>
            <w:r>
              <w:t>NEWAUPIR</w:t>
            </w:r>
            <w:r w:rsidRPr="001355EB">
              <w:t>1_VOL@@</w:t>
            </w:r>
          </w:p>
        </w:tc>
        <w:tc>
          <w:tcPr>
            <w:tcW w:w="1440" w:type="dxa"/>
          </w:tcPr>
          <w:p w14:paraId="624D95D6" w14:textId="78DB0C36" w:rsidR="00584C28" w:rsidRPr="001355EB" w:rsidRDefault="00584C28" w:rsidP="00584C28">
            <w:pPr>
              <w:pStyle w:val="MILTableText"/>
            </w:pPr>
            <w:r w:rsidRPr="001355EB">
              <w:t>@@</w:t>
            </w:r>
            <w:r>
              <w:t>NEWAUPIR</w:t>
            </w:r>
            <w:r w:rsidRPr="001355EB">
              <w:t>5_VOL@@</w:t>
            </w:r>
          </w:p>
        </w:tc>
        <w:tc>
          <w:tcPr>
            <w:tcW w:w="1440" w:type="dxa"/>
          </w:tcPr>
          <w:p w14:paraId="557A0C21" w14:textId="20607056" w:rsidR="00584C28" w:rsidRPr="001355EB" w:rsidRDefault="00584C28" w:rsidP="00584C28">
            <w:pPr>
              <w:pStyle w:val="MILTableText"/>
            </w:pPr>
            <w:r w:rsidRPr="001355EB">
              <w:t>@@</w:t>
            </w:r>
            <w:r>
              <w:t>NEWAUPIR</w:t>
            </w:r>
            <w:r w:rsidRPr="001355EB">
              <w:t>10_VOL@@</w:t>
            </w:r>
          </w:p>
        </w:tc>
        <w:tc>
          <w:tcPr>
            <w:tcW w:w="1440" w:type="dxa"/>
          </w:tcPr>
          <w:p w14:paraId="46304294" w14:textId="6F142785" w:rsidR="00584C28" w:rsidRPr="001355EB" w:rsidRDefault="00584C28" w:rsidP="00584C28">
            <w:pPr>
              <w:pStyle w:val="MILTableText"/>
            </w:pPr>
            <w:r w:rsidRPr="001355EB">
              <w:t>@@</w:t>
            </w:r>
            <w:r>
              <w:t>NEWAUPIR</w:t>
            </w:r>
            <w:r w:rsidRPr="001355EB">
              <w:t>15_VOL@@</w:t>
            </w:r>
          </w:p>
        </w:tc>
        <w:tc>
          <w:tcPr>
            <w:tcW w:w="1440" w:type="dxa"/>
          </w:tcPr>
          <w:p w14:paraId="4476F385" w14:textId="0936FE95" w:rsidR="00584C28" w:rsidRPr="001355EB" w:rsidRDefault="00584C28" w:rsidP="00584C28">
            <w:pPr>
              <w:pStyle w:val="MILTableText"/>
            </w:pPr>
            <w:r w:rsidRPr="001355EB">
              <w:t>@@</w:t>
            </w:r>
            <w:r>
              <w:t>NEWAUPIR</w:t>
            </w:r>
            <w:r w:rsidRPr="001355EB">
              <w:t>25_VOL@@</w:t>
            </w:r>
          </w:p>
        </w:tc>
        <w:tc>
          <w:tcPr>
            <w:tcW w:w="1440" w:type="dxa"/>
          </w:tcPr>
          <w:p w14:paraId="2269014C" w14:textId="02BA780D" w:rsidR="00584C28" w:rsidRPr="001355EB" w:rsidRDefault="00584C28" w:rsidP="00584C28">
            <w:pPr>
              <w:pStyle w:val="MILTableText"/>
            </w:pPr>
            <w:r w:rsidRPr="001355EB">
              <w:t>@@</w:t>
            </w:r>
            <w:r>
              <w:t>NEWAUPIR</w:t>
            </w:r>
            <w:r w:rsidRPr="001355EB">
              <w:t>30_VOL@@</w:t>
            </w:r>
          </w:p>
        </w:tc>
      </w:tr>
    </w:tbl>
    <w:p w14:paraId="30D52532" w14:textId="731BB0FE" w:rsidR="000842DA" w:rsidRDefault="000842DA" w:rsidP="000842DA">
      <w:pPr>
        <w:pStyle w:val="MILReportSectionHead"/>
      </w:pPr>
      <w:bookmarkStart w:id="95" w:name="_Toc483381642"/>
      <w:r>
        <w:lastRenderedPageBreak/>
        <w:t>Australian Direct Property</w:t>
      </w:r>
      <w:bookmarkEnd w:id="95"/>
    </w:p>
    <w:p w14:paraId="7C00B7FE" w14:textId="77777777" w:rsidR="000842DA" w:rsidRDefault="000842DA" w:rsidP="000842DA">
      <w:pPr>
        <w:pStyle w:val="MILReportSubSection"/>
      </w:pPr>
      <w:bookmarkStart w:id="96" w:name="_Toc483381643"/>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584C28">
            <w:pPr>
              <w:pStyle w:val="MILTableText"/>
            </w:pPr>
            <m:oMathPara>
              <m:oMath>
                <m:r>
                  <m:rPr>
                    <m:sty m:val="bi"/>
                  </m:rPr>
                  <m:t>μ</m:t>
                </m:r>
              </m:oMath>
            </m:oMathPara>
          </w:p>
        </w:tc>
        <w:tc>
          <w:tcPr>
            <w:tcW w:w="1262" w:type="dxa"/>
          </w:tcPr>
          <w:p w14:paraId="2DA64713" w14:textId="77777777" w:rsidR="000842DA" w:rsidRPr="001B5B54" w:rsidRDefault="000842DA" w:rsidP="00584C28">
            <w:pPr>
              <w:pStyle w:val="MILTableText"/>
            </w:pPr>
            <w:r w:rsidRPr="001B5B54">
              <w:t>0</w:t>
            </w:r>
          </w:p>
        </w:tc>
        <w:tc>
          <w:tcPr>
            <w:tcW w:w="1283" w:type="dxa"/>
          </w:tcPr>
          <w:p w14:paraId="5F01647D" w14:textId="77777777" w:rsidR="000842DA" w:rsidRPr="001B5B54" w:rsidRDefault="000842DA" w:rsidP="00584C28">
            <w:pPr>
              <w:pStyle w:val="MILTableText"/>
            </w:pPr>
            <w:r w:rsidRPr="001B5B54">
              <w:t>0</w:t>
            </w:r>
          </w:p>
        </w:tc>
        <w:tc>
          <w:tcPr>
            <w:tcW w:w="5833" w:type="dxa"/>
          </w:tcPr>
          <w:p w14:paraId="5378FF47"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24C30" w:rsidRDefault="000842DA" w:rsidP="00584C28">
            <w:pPr>
              <w:pStyle w:val="MILTableText"/>
              <w:rPr>
                <w:b/>
              </w:rPr>
            </w:pPr>
            <w:r w:rsidRPr="00124C30">
              <w:rPr>
                <w:b/>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87BBD2" w14:textId="1F8FFE40" w:rsidR="00A51E07" w:rsidRPr="001B5B54" w:rsidRDefault="002C4A09" w:rsidP="00584C28">
            <w:pPr>
              <w:pStyle w:val="MILTableText"/>
            </w:pPr>
            <w:r w:rsidRPr="001B5B54">
              <w:t>@@</w:t>
            </w:r>
            <w:r w:rsidR="00A51E07" w:rsidRPr="001B5B54">
              <w:t>OLD</w:t>
            </w:r>
            <w:r w:rsidR="00AC1FAB" w:rsidRPr="001B5B54">
              <w:t>AUDP</w:t>
            </w:r>
            <w:r w:rsidR="00A51E07" w:rsidRPr="001B5B54">
              <w:t>P12</w:t>
            </w:r>
            <w:r w:rsidRPr="001B5B54">
              <w:t>@@</w:t>
            </w:r>
          </w:p>
        </w:tc>
        <w:tc>
          <w:tcPr>
            <w:tcW w:w="1283" w:type="dxa"/>
          </w:tcPr>
          <w:p w14:paraId="183D5CC8" w14:textId="5AEBB491" w:rsidR="00A51E07" w:rsidRPr="001B5B54" w:rsidRDefault="002C4A09" w:rsidP="00584C28">
            <w:pPr>
              <w:pStyle w:val="MILTableText"/>
            </w:pPr>
            <w:r w:rsidRPr="001B5B54">
              <w:t>@@</w:t>
            </w:r>
            <w:r w:rsidR="00A51E07" w:rsidRPr="001B5B54">
              <w:t>NEW</w:t>
            </w:r>
            <w:r w:rsidR="00AC1FAB" w:rsidRPr="001B5B54">
              <w:t>AUDP</w:t>
            </w:r>
            <w:r w:rsidR="00A51E07" w:rsidRPr="001B5B54">
              <w:t>P12</w:t>
            </w:r>
            <w:r w:rsidRPr="001B5B54">
              <w:t>@@</w:t>
            </w:r>
          </w:p>
        </w:tc>
        <w:tc>
          <w:tcPr>
            <w:tcW w:w="5833" w:type="dxa"/>
          </w:tcPr>
          <w:p w14:paraId="051D10F1" w14:textId="77777777" w:rsidR="00A51E07" w:rsidRPr="001B5B54" w:rsidRDefault="00A51E07" w:rsidP="00584C28">
            <w:pPr>
              <w:pStyle w:val="MILTableText"/>
            </w:pPr>
            <w:r w:rsidRPr="001B5B54">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0130CC" w14:textId="4E43131A" w:rsidR="00A51E07" w:rsidRPr="001B5B54" w:rsidRDefault="002C4A09" w:rsidP="00584C28">
            <w:pPr>
              <w:pStyle w:val="MILTableText"/>
            </w:pPr>
            <w:r w:rsidRPr="001B5B54">
              <w:t>@@</w:t>
            </w:r>
            <w:r w:rsidR="00A51E07" w:rsidRPr="001B5B54">
              <w:t>OLD</w:t>
            </w:r>
            <w:r w:rsidR="00AC1FAB" w:rsidRPr="001B5B54">
              <w:t>AUDP</w:t>
            </w:r>
            <w:r w:rsidR="00A51E07" w:rsidRPr="001B5B54">
              <w:t>P21</w:t>
            </w:r>
            <w:r w:rsidRPr="001B5B54">
              <w:t>@@</w:t>
            </w:r>
          </w:p>
        </w:tc>
        <w:tc>
          <w:tcPr>
            <w:tcW w:w="1283" w:type="dxa"/>
          </w:tcPr>
          <w:p w14:paraId="4AB9ED08" w14:textId="14E12609" w:rsidR="00A51E07" w:rsidRPr="001B5B54" w:rsidRDefault="002C4A09" w:rsidP="00584C28">
            <w:pPr>
              <w:pStyle w:val="MILTableText"/>
            </w:pPr>
            <w:r w:rsidRPr="001B5B54">
              <w:t>@@</w:t>
            </w:r>
            <w:r w:rsidR="00A51E07" w:rsidRPr="001B5B54">
              <w:t>NEW</w:t>
            </w:r>
            <w:r w:rsidR="00AC1FAB" w:rsidRPr="001B5B54">
              <w:t>AUDP</w:t>
            </w:r>
            <w:r w:rsidR="00A51E07" w:rsidRPr="001B5B54">
              <w:t>P21</w:t>
            </w:r>
            <w:r w:rsidRPr="001B5B54">
              <w:t>@@</w:t>
            </w:r>
          </w:p>
        </w:tc>
        <w:tc>
          <w:tcPr>
            <w:tcW w:w="5833" w:type="dxa"/>
          </w:tcPr>
          <w:p w14:paraId="59C72D76" w14:textId="77777777" w:rsidR="00A51E07" w:rsidRPr="001B5B54" w:rsidRDefault="00A51E07" w:rsidP="00584C28">
            <w:pPr>
              <w:pStyle w:val="MILTableText"/>
            </w:pPr>
            <w:r w:rsidRPr="001B5B54">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1B5B54" w:rsidRDefault="002C4A09" w:rsidP="00584C28">
            <w:pPr>
              <w:pStyle w:val="MILTableText"/>
            </w:pPr>
            <w:r w:rsidRPr="001B5B54">
              <w:t>@@</w:t>
            </w:r>
            <w:r w:rsidR="00A51E07" w:rsidRPr="001B5B54">
              <w:t>OLD</w:t>
            </w:r>
            <w:r w:rsidR="00AC1FAB" w:rsidRPr="001B5B54">
              <w:t>AUDP</w:t>
            </w:r>
            <w:r w:rsidR="00A51E07" w:rsidRPr="001B5B54">
              <w:t>MU1</w:t>
            </w:r>
            <w:r w:rsidRPr="001B5B54">
              <w:t>@@</w:t>
            </w:r>
          </w:p>
        </w:tc>
        <w:tc>
          <w:tcPr>
            <w:tcW w:w="1283" w:type="dxa"/>
          </w:tcPr>
          <w:p w14:paraId="36309FA4" w14:textId="7A2AB628" w:rsidR="00A51E07" w:rsidRPr="001B5B54" w:rsidRDefault="002C4A09" w:rsidP="00584C28">
            <w:pPr>
              <w:pStyle w:val="MILTableText"/>
            </w:pPr>
            <w:r w:rsidRPr="001B5B54">
              <w:t>@@</w:t>
            </w:r>
            <w:r w:rsidR="00A51E07" w:rsidRPr="001B5B54">
              <w:t>NEW</w:t>
            </w:r>
            <w:r w:rsidR="00AC1FAB" w:rsidRPr="001B5B54">
              <w:t>AUDP</w:t>
            </w:r>
            <w:r w:rsidR="00A51E07" w:rsidRPr="001B5B54">
              <w:t>MU1</w:t>
            </w:r>
            <w:r w:rsidRPr="001B5B54">
              <w:t>@@</w:t>
            </w:r>
          </w:p>
        </w:tc>
        <w:tc>
          <w:tcPr>
            <w:tcW w:w="5833" w:type="dxa"/>
          </w:tcPr>
          <w:p w14:paraId="02691632" w14:textId="77777777" w:rsidR="00A51E07" w:rsidRPr="001B5B54" w:rsidRDefault="00A51E07" w:rsidP="00584C28">
            <w:pPr>
              <w:pStyle w:val="MILTableText"/>
            </w:pPr>
            <w:r w:rsidRPr="001B5B54">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1B5B54" w:rsidRDefault="002C4A09" w:rsidP="00584C28">
            <w:pPr>
              <w:pStyle w:val="MILTableText"/>
            </w:pPr>
            <w:r w:rsidRPr="001B5B54">
              <w:t>@@</w:t>
            </w:r>
            <w:r w:rsidR="00A51E07" w:rsidRPr="001B5B54">
              <w:t>OLD</w:t>
            </w:r>
            <w:r w:rsidR="00AC1FAB" w:rsidRPr="001B5B54">
              <w:t>AUDP</w:t>
            </w:r>
            <w:r w:rsidR="00A51E07" w:rsidRPr="001B5B54">
              <w:t>SIGMA1</w:t>
            </w:r>
            <w:r w:rsidRPr="001B5B54">
              <w:t>@@</w:t>
            </w:r>
          </w:p>
        </w:tc>
        <w:tc>
          <w:tcPr>
            <w:tcW w:w="1283" w:type="dxa"/>
          </w:tcPr>
          <w:p w14:paraId="291BE834" w14:textId="7567D2C4" w:rsidR="00A51E07" w:rsidRPr="001B5B54" w:rsidRDefault="002C4A09" w:rsidP="00584C28">
            <w:pPr>
              <w:pStyle w:val="MILTableText"/>
            </w:pPr>
            <w:r w:rsidRPr="001B5B54">
              <w:t>@@</w:t>
            </w:r>
            <w:r w:rsidR="00A51E07" w:rsidRPr="001B5B54">
              <w:t>NEW</w:t>
            </w:r>
            <w:r w:rsidR="00AC1FAB" w:rsidRPr="001B5B54">
              <w:t>AUDP</w:t>
            </w:r>
            <w:r w:rsidR="00A51E07" w:rsidRPr="001B5B54">
              <w:t>SIGMA1</w:t>
            </w:r>
            <w:r w:rsidRPr="001B5B54">
              <w:t>@@</w:t>
            </w:r>
          </w:p>
        </w:tc>
        <w:tc>
          <w:tcPr>
            <w:tcW w:w="5833" w:type="dxa"/>
          </w:tcPr>
          <w:p w14:paraId="2EA7DF3E" w14:textId="77777777" w:rsidR="00A51E07" w:rsidRPr="001B5B54" w:rsidRDefault="00A51E07" w:rsidP="00584C28">
            <w:pPr>
              <w:pStyle w:val="MILTableText"/>
            </w:pPr>
            <w:r w:rsidRPr="001B5B54">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1B5B54" w:rsidRDefault="002C4A09" w:rsidP="00584C28">
            <w:pPr>
              <w:pStyle w:val="MILTableText"/>
            </w:pPr>
            <w:r w:rsidRPr="001B5B54">
              <w:t>@@</w:t>
            </w:r>
            <w:r w:rsidR="00A51E07" w:rsidRPr="001B5B54">
              <w:t>OLD</w:t>
            </w:r>
            <w:r w:rsidR="00AC1FAB" w:rsidRPr="001B5B54">
              <w:t>AUDP</w:t>
            </w:r>
            <w:r w:rsidR="00A51E07" w:rsidRPr="001B5B54">
              <w:t>MU2</w:t>
            </w:r>
            <w:r w:rsidRPr="001B5B54">
              <w:t>@@</w:t>
            </w:r>
          </w:p>
        </w:tc>
        <w:tc>
          <w:tcPr>
            <w:tcW w:w="1283" w:type="dxa"/>
          </w:tcPr>
          <w:p w14:paraId="1B7741D2" w14:textId="3A5783E5" w:rsidR="00A51E07" w:rsidRPr="001B5B54" w:rsidRDefault="002C4A09" w:rsidP="00584C28">
            <w:pPr>
              <w:pStyle w:val="MILTableText"/>
            </w:pPr>
            <w:r w:rsidRPr="001B5B54">
              <w:t>@@</w:t>
            </w:r>
            <w:r w:rsidR="00A51E07" w:rsidRPr="001B5B54">
              <w:t>NEW</w:t>
            </w:r>
            <w:r w:rsidR="00AC1FAB" w:rsidRPr="001B5B54">
              <w:t>AUDP</w:t>
            </w:r>
            <w:r w:rsidR="00A51E07" w:rsidRPr="001B5B54">
              <w:t>MU2</w:t>
            </w:r>
            <w:r w:rsidRPr="001B5B54">
              <w:t>@@</w:t>
            </w:r>
          </w:p>
        </w:tc>
        <w:tc>
          <w:tcPr>
            <w:tcW w:w="5833" w:type="dxa"/>
          </w:tcPr>
          <w:p w14:paraId="4924D0DC" w14:textId="77777777" w:rsidR="00A51E07" w:rsidRPr="001B5B54" w:rsidRDefault="00A51E07" w:rsidP="00584C28">
            <w:pPr>
              <w:pStyle w:val="MILTableText"/>
            </w:pPr>
            <w:r w:rsidRPr="001B5B54">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1B5B54" w:rsidRDefault="002C4A09" w:rsidP="00584C28">
            <w:pPr>
              <w:pStyle w:val="MILTableText"/>
            </w:pPr>
            <w:r w:rsidRPr="001B5B54">
              <w:t>@@</w:t>
            </w:r>
            <w:r w:rsidR="00A51E07" w:rsidRPr="001B5B54">
              <w:t>OLD</w:t>
            </w:r>
            <w:r w:rsidR="00AC1FAB" w:rsidRPr="001B5B54">
              <w:t>AUDP</w:t>
            </w:r>
            <w:r w:rsidR="00A51E07" w:rsidRPr="001B5B54">
              <w:t>SIGMA2</w:t>
            </w:r>
            <w:r w:rsidRPr="001B5B54">
              <w:t>@@</w:t>
            </w:r>
          </w:p>
        </w:tc>
        <w:tc>
          <w:tcPr>
            <w:tcW w:w="1283" w:type="dxa"/>
          </w:tcPr>
          <w:p w14:paraId="4D9CD0BE" w14:textId="65658765" w:rsidR="00A51E07" w:rsidRPr="001B5B54" w:rsidRDefault="002C4A09" w:rsidP="00584C28">
            <w:pPr>
              <w:pStyle w:val="MILTableText"/>
            </w:pPr>
            <w:r w:rsidRPr="001B5B54">
              <w:t>@@</w:t>
            </w:r>
            <w:r w:rsidR="00A51E07" w:rsidRPr="001B5B54">
              <w:t>NEW</w:t>
            </w:r>
            <w:r w:rsidR="00AC1FAB" w:rsidRPr="001B5B54">
              <w:t>AUDP</w:t>
            </w:r>
            <w:r w:rsidR="00A51E07" w:rsidRPr="001B5B54">
              <w:t>SIGMA2</w:t>
            </w:r>
            <w:r w:rsidRPr="001B5B54">
              <w:t>@@</w:t>
            </w:r>
          </w:p>
        </w:tc>
        <w:tc>
          <w:tcPr>
            <w:tcW w:w="5833" w:type="dxa"/>
          </w:tcPr>
          <w:p w14:paraId="1400F765" w14:textId="77777777" w:rsidR="00A51E07" w:rsidRPr="001B5B54" w:rsidRDefault="00A51E07" w:rsidP="00584C28">
            <w:pPr>
              <w:pStyle w:val="MILTableText"/>
            </w:pPr>
            <w:r w:rsidRPr="001B5B54">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24C30" w:rsidRDefault="00A51E07" w:rsidP="00584C28">
            <w:pPr>
              <w:pStyle w:val="MILTableText"/>
              <w:rPr>
                <w:b/>
              </w:rPr>
            </w:pPr>
            <w:r w:rsidRPr="00124C30">
              <w:rPr>
                <w:b/>
              </w:rPr>
              <w:t>Income Yield Model (Ornstein Uhlenbeck)</w:t>
            </w:r>
          </w:p>
        </w:tc>
      </w:tr>
      <w:tr w:rsidR="00A51E07" w14:paraId="7746DE04" w14:textId="77777777" w:rsidTr="00431642">
        <w:trPr>
          <w:trHeight w:hRule="exact" w:val="397"/>
        </w:trPr>
        <w:tc>
          <w:tcPr>
            <w:tcW w:w="1157" w:type="dxa"/>
          </w:tcPr>
          <w:p w14:paraId="6A9AF33A" w14:textId="1506A673" w:rsidR="00A51E07" w:rsidRPr="001B5B54"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1B5B54" w:rsidRDefault="002C4A09" w:rsidP="00584C28">
            <w:pPr>
              <w:pStyle w:val="MILTableText"/>
            </w:pPr>
            <w:r w:rsidRPr="001B5B54">
              <w:t>@@</w:t>
            </w:r>
            <w:r w:rsidR="00A51E07" w:rsidRPr="001B5B54">
              <w:t>OLD</w:t>
            </w:r>
            <w:r w:rsidR="00AC1FAB" w:rsidRPr="001B5B54">
              <w:t>AUDP</w:t>
            </w:r>
            <w:r w:rsidR="00A51E07" w:rsidRPr="001B5B54">
              <w:t>Y0</w:t>
            </w:r>
            <w:r w:rsidRPr="001B5B54">
              <w:t>@@</w:t>
            </w:r>
          </w:p>
        </w:tc>
        <w:tc>
          <w:tcPr>
            <w:tcW w:w="1283" w:type="dxa"/>
          </w:tcPr>
          <w:p w14:paraId="0D436A27" w14:textId="03FB6B61" w:rsidR="00A51E07" w:rsidRPr="001B5B54" w:rsidRDefault="002C4A09" w:rsidP="00584C28">
            <w:pPr>
              <w:pStyle w:val="MILTableText"/>
            </w:pPr>
            <w:r w:rsidRPr="001B5B54">
              <w:t>@@</w:t>
            </w:r>
            <w:r w:rsidR="00A51E07" w:rsidRPr="001B5B54">
              <w:t>NEW</w:t>
            </w:r>
            <w:r w:rsidR="00AC1FAB" w:rsidRPr="001B5B54">
              <w:t>AUDP</w:t>
            </w:r>
            <w:r w:rsidR="00A51E07" w:rsidRPr="001B5B54">
              <w:t>Y0</w:t>
            </w:r>
            <w:r w:rsidRPr="001B5B54">
              <w:t>@@</w:t>
            </w:r>
          </w:p>
        </w:tc>
        <w:tc>
          <w:tcPr>
            <w:tcW w:w="5833" w:type="dxa"/>
          </w:tcPr>
          <w:p w14:paraId="6E4C1176" w14:textId="147CDBBD" w:rsidR="00A51E07" w:rsidRPr="001B5B54" w:rsidRDefault="00A51E07" w:rsidP="00584C28">
            <w:pPr>
              <w:pStyle w:val="MILTableText"/>
            </w:pPr>
            <w:r w:rsidRPr="001B5B54">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1B5B54" w:rsidRDefault="002C4A09" w:rsidP="00584C28">
            <w:pPr>
              <w:pStyle w:val="MILTableText"/>
            </w:pPr>
            <w:r w:rsidRPr="001B5B54">
              <w:t>@@</w:t>
            </w:r>
            <w:r w:rsidR="00A51E07" w:rsidRPr="001B5B54">
              <w:t>OLD</w:t>
            </w:r>
            <w:r w:rsidR="00AC1FAB" w:rsidRPr="001B5B54">
              <w:t>AUDP</w:t>
            </w:r>
            <w:r w:rsidR="00A51E07" w:rsidRPr="001B5B54">
              <w:t>YMU</w:t>
            </w:r>
            <w:r w:rsidRPr="001B5B54">
              <w:t>@@</w:t>
            </w:r>
          </w:p>
        </w:tc>
        <w:tc>
          <w:tcPr>
            <w:tcW w:w="1283" w:type="dxa"/>
          </w:tcPr>
          <w:p w14:paraId="055D0710" w14:textId="4036187D" w:rsidR="00A51E07" w:rsidRPr="001B5B54" w:rsidRDefault="002C4A09" w:rsidP="00584C28">
            <w:pPr>
              <w:pStyle w:val="MILTableText"/>
            </w:pPr>
            <w:r w:rsidRPr="001B5B54">
              <w:t>@@</w:t>
            </w:r>
            <w:r w:rsidR="00A51E07" w:rsidRPr="001B5B54">
              <w:t>NEW</w:t>
            </w:r>
            <w:r w:rsidR="00AC1FAB" w:rsidRPr="001B5B54">
              <w:t>AUDP</w:t>
            </w:r>
            <w:r w:rsidR="00A51E07" w:rsidRPr="001B5B54">
              <w:t>YMU</w:t>
            </w:r>
            <w:r w:rsidRPr="001B5B54">
              <w:t>@@</w:t>
            </w:r>
          </w:p>
        </w:tc>
        <w:tc>
          <w:tcPr>
            <w:tcW w:w="5833" w:type="dxa"/>
          </w:tcPr>
          <w:p w14:paraId="5CE4B0F3" w14:textId="6F897153" w:rsidR="00A51E07" w:rsidRPr="001B5B54" w:rsidRDefault="00A51E07" w:rsidP="00584C28">
            <w:pPr>
              <w:pStyle w:val="MILTableText"/>
            </w:pPr>
            <w:r w:rsidRPr="001B5B54">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1B5B54" w:rsidRDefault="002C4A09" w:rsidP="00584C28">
            <w:pPr>
              <w:pStyle w:val="MILTableText"/>
            </w:pPr>
            <w:r w:rsidRPr="001B5B54">
              <w:t>@@</w:t>
            </w:r>
            <w:r w:rsidR="00A51E07" w:rsidRPr="001B5B54">
              <w:t>OLD</w:t>
            </w:r>
            <w:r w:rsidR="00AC1FAB" w:rsidRPr="001B5B54">
              <w:t>AUDP</w:t>
            </w:r>
            <w:r w:rsidR="00A51E07" w:rsidRPr="001B5B54">
              <w:t>YALPHA</w:t>
            </w:r>
            <w:r w:rsidRPr="001B5B54">
              <w:t>@@</w:t>
            </w:r>
          </w:p>
        </w:tc>
        <w:tc>
          <w:tcPr>
            <w:tcW w:w="1283" w:type="dxa"/>
          </w:tcPr>
          <w:p w14:paraId="73866278" w14:textId="6658D0B9" w:rsidR="00A51E07" w:rsidRPr="001B5B54" w:rsidRDefault="002C4A09" w:rsidP="00584C28">
            <w:pPr>
              <w:pStyle w:val="MILTableText"/>
            </w:pPr>
            <w:r w:rsidRPr="001B5B54">
              <w:t>@@</w:t>
            </w:r>
            <w:r w:rsidR="00A51E07" w:rsidRPr="001B5B54">
              <w:t>NEW</w:t>
            </w:r>
            <w:r w:rsidR="00AC1FAB" w:rsidRPr="001B5B54">
              <w:t>AUDP</w:t>
            </w:r>
            <w:r w:rsidR="00A51E07" w:rsidRPr="001B5B54">
              <w:t>YALPHA</w:t>
            </w:r>
            <w:r w:rsidRPr="001B5B54">
              <w:t>@@</w:t>
            </w:r>
          </w:p>
        </w:tc>
        <w:tc>
          <w:tcPr>
            <w:tcW w:w="5833" w:type="dxa"/>
          </w:tcPr>
          <w:p w14:paraId="057C90B4" w14:textId="136268CF" w:rsidR="00A51E07" w:rsidRPr="001B5B54" w:rsidRDefault="00A51E07" w:rsidP="00584C28">
            <w:pPr>
              <w:pStyle w:val="MILTableText"/>
            </w:pPr>
            <w:r w:rsidRPr="001B5B54">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1B5B54" w:rsidRDefault="002C4A09" w:rsidP="00584C28">
            <w:pPr>
              <w:pStyle w:val="MILTableText"/>
            </w:pPr>
            <w:r w:rsidRPr="001B5B54">
              <w:t>@@</w:t>
            </w:r>
            <w:r w:rsidR="00A51E07" w:rsidRPr="001B5B54">
              <w:t>OLD</w:t>
            </w:r>
            <w:r w:rsidR="00AC1FAB" w:rsidRPr="001B5B54">
              <w:t>AUDP</w:t>
            </w:r>
            <w:r w:rsidR="00A51E07" w:rsidRPr="001B5B54">
              <w:t>YSIGMA</w:t>
            </w:r>
            <w:r w:rsidRPr="001B5B54">
              <w:t>@@</w:t>
            </w:r>
          </w:p>
        </w:tc>
        <w:tc>
          <w:tcPr>
            <w:tcW w:w="1283" w:type="dxa"/>
          </w:tcPr>
          <w:p w14:paraId="3B62C95B" w14:textId="6B7FEE8E" w:rsidR="00A51E07" w:rsidRPr="001B5B54" w:rsidRDefault="002C4A09" w:rsidP="00584C28">
            <w:pPr>
              <w:pStyle w:val="MILTableText"/>
            </w:pPr>
            <w:r w:rsidRPr="001B5B54">
              <w:t>@@</w:t>
            </w:r>
            <w:r w:rsidR="00A51E07" w:rsidRPr="001B5B54">
              <w:t>NEW</w:t>
            </w:r>
            <w:r w:rsidR="00AC1FAB" w:rsidRPr="001B5B54">
              <w:t>AUDP</w:t>
            </w:r>
            <w:r w:rsidR="00A51E07" w:rsidRPr="001B5B54">
              <w:t>YSIGMA</w:t>
            </w:r>
            <w:r w:rsidRPr="001B5B54">
              <w:t>@@</w:t>
            </w:r>
          </w:p>
        </w:tc>
        <w:tc>
          <w:tcPr>
            <w:tcW w:w="5833" w:type="dxa"/>
          </w:tcPr>
          <w:p w14:paraId="57D38498" w14:textId="32E95F31" w:rsidR="00A51E07" w:rsidRPr="001B5B54" w:rsidRDefault="00A51E07" w:rsidP="00584C28">
            <w:pPr>
              <w:pStyle w:val="MILTableText"/>
            </w:pPr>
            <w:r w:rsidRPr="001B5B54">
              <w:t>The volatility of the dividend yield</w:t>
            </w:r>
          </w:p>
        </w:tc>
      </w:tr>
      <w:tr w:rsidR="001D0E16" w14:paraId="0FADE079" w14:textId="77777777" w:rsidTr="001D0E16">
        <w:trPr>
          <w:trHeight w:hRule="exact" w:val="630"/>
        </w:trPr>
        <w:tc>
          <w:tcPr>
            <w:tcW w:w="1157" w:type="dxa"/>
          </w:tcPr>
          <w:p w14:paraId="3E10D709" w14:textId="0FCD9792"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27163BC1" w14:textId="5E961B0E" w:rsidR="001D0E16" w:rsidRPr="001B5B54" w:rsidRDefault="001D0E16" w:rsidP="00584C28">
            <w:pPr>
              <w:pStyle w:val="MILTableText"/>
            </w:pPr>
            <w:r w:rsidRPr="001D0E16">
              <w:t>@@OLD</w:t>
            </w:r>
            <w:r>
              <w:t>AUDP</w:t>
            </w:r>
            <w:r w:rsidRPr="001D0E16">
              <w:t>RHO@@</w:t>
            </w:r>
          </w:p>
        </w:tc>
        <w:tc>
          <w:tcPr>
            <w:tcW w:w="1283" w:type="dxa"/>
          </w:tcPr>
          <w:p w14:paraId="1AFF1988" w14:textId="3F98CC6A" w:rsidR="001D0E16" w:rsidRPr="001B5B54" w:rsidRDefault="001D0E16" w:rsidP="00584C28">
            <w:pPr>
              <w:pStyle w:val="MILTableText"/>
            </w:pPr>
            <w:r w:rsidRPr="001D0E16">
              <w:t>@@NEW</w:t>
            </w:r>
            <w:r>
              <w:t>AUDP</w:t>
            </w:r>
            <w:r w:rsidRPr="001D0E16">
              <w:t>RHO@@</w:t>
            </w:r>
          </w:p>
        </w:tc>
        <w:tc>
          <w:tcPr>
            <w:tcW w:w="5833" w:type="dxa"/>
          </w:tcPr>
          <w:p w14:paraId="478335A5" w14:textId="000A5EAC" w:rsidR="001D0E16" w:rsidRPr="001B5B54" w:rsidRDefault="001D0E16" w:rsidP="00584C28">
            <w:pPr>
              <w:pStyle w:val="MILTableText"/>
            </w:pPr>
            <w:r w:rsidRPr="001355EB">
              <w:t xml:space="preserve">The </w:t>
            </w:r>
            <w:r>
              <w:t>correlation between the dividend yield process and the total return process</w:t>
            </w:r>
          </w:p>
        </w:tc>
      </w:tr>
    </w:tbl>
    <w:p w14:paraId="4326432E" w14:textId="77777777" w:rsidR="00B37F99" w:rsidRDefault="00B37F99" w:rsidP="00B37F99">
      <w:pPr>
        <w:pStyle w:val="MILReportSubSection"/>
        <w:numPr>
          <w:ilvl w:val="0"/>
          <w:numId w:val="0"/>
        </w:numPr>
        <w:ind w:left="1008" w:hanging="1008"/>
        <w:rPr>
          <w:sz w:val="18"/>
          <w:szCs w:val="18"/>
        </w:rPr>
      </w:pPr>
    </w:p>
    <w:p w14:paraId="5265D207" w14:textId="77777777" w:rsidR="00B37F99" w:rsidRDefault="00B37F99">
      <w:pPr>
        <w:spacing w:line="240" w:lineRule="auto"/>
        <w:rPr>
          <w:b/>
          <w:color w:val="004877"/>
        </w:rPr>
      </w:pPr>
      <w:r>
        <w:br w:type="page"/>
      </w:r>
    </w:p>
    <w:p w14:paraId="5C4D3C86" w14:textId="2DEC0418" w:rsidR="000842DA" w:rsidRPr="00255C34" w:rsidRDefault="000842DA" w:rsidP="000842DA">
      <w:pPr>
        <w:pStyle w:val="MILReportSubSection"/>
        <w:rPr>
          <w:sz w:val="18"/>
          <w:szCs w:val="18"/>
        </w:rPr>
      </w:pPr>
      <w:bookmarkStart w:id="97" w:name="_Toc483381644"/>
      <w:r w:rsidRPr="00255C34">
        <w:rPr>
          <w:sz w:val="18"/>
          <w:szCs w:val="18"/>
        </w:rPr>
        <w:lastRenderedPageBreak/>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%’ile</w:t>
            </w:r>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584C28">
            <w:pPr>
              <w:pStyle w:val="MILTableText"/>
            </w:pPr>
            <w:r w:rsidRPr="001B5B54">
              <w:t>5%</w:t>
            </w:r>
          </w:p>
        </w:tc>
        <w:tc>
          <w:tcPr>
            <w:tcW w:w="1440" w:type="dxa"/>
          </w:tcPr>
          <w:p w14:paraId="3C66BB8B" w14:textId="05B9C79A" w:rsidR="00DF0406" w:rsidRPr="001B5B54" w:rsidRDefault="002C4A09" w:rsidP="00584C28">
            <w:pPr>
              <w:pStyle w:val="MILTableText"/>
            </w:pPr>
            <w:r w:rsidRPr="001B5B54">
              <w:t>@@</w:t>
            </w:r>
            <w:r w:rsidR="00DF0406" w:rsidRPr="001B5B54">
              <w:t>OLD</w:t>
            </w:r>
            <w:r w:rsidR="00AC1FAB" w:rsidRPr="001B5B54">
              <w:t>AUDP</w:t>
            </w:r>
            <w:r w:rsidR="00DF0406" w:rsidRPr="001B5B54">
              <w:t>1_5</w:t>
            </w:r>
            <w:r w:rsidRPr="001B5B54">
              <w:t>@@</w:t>
            </w:r>
          </w:p>
        </w:tc>
        <w:tc>
          <w:tcPr>
            <w:tcW w:w="1440" w:type="dxa"/>
          </w:tcPr>
          <w:p w14:paraId="4C358881" w14:textId="66042FB0" w:rsidR="00DF0406" w:rsidRPr="001B5B54" w:rsidRDefault="002C4A09" w:rsidP="00584C28">
            <w:pPr>
              <w:pStyle w:val="MILTableText"/>
            </w:pPr>
            <w:r w:rsidRPr="001B5B54">
              <w:t>@@</w:t>
            </w:r>
            <w:r w:rsidR="00DF0406" w:rsidRPr="001B5B54">
              <w:t>OLD</w:t>
            </w:r>
            <w:r w:rsidR="00AC1FAB" w:rsidRPr="001B5B54">
              <w:t>AUDP</w:t>
            </w:r>
            <w:r w:rsidR="00DF0406" w:rsidRPr="001B5B54">
              <w:t>5_5</w:t>
            </w:r>
            <w:r w:rsidRPr="001B5B54">
              <w:t>@@</w:t>
            </w:r>
          </w:p>
        </w:tc>
        <w:tc>
          <w:tcPr>
            <w:tcW w:w="1440" w:type="dxa"/>
          </w:tcPr>
          <w:p w14:paraId="3CC2A1DE" w14:textId="11656036" w:rsidR="00DF0406" w:rsidRPr="001B5B54" w:rsidRDefault="002C4A09" w:rsidP="00584C28">
            <w:pPr>
              <w:pStyle w:val="MILTableText"/>
            </w:pPr>
            <w:r w:rsidRPr="001B5B54">
              <w:t>@@</w:t>
            </w:r>
            <w:r w:rsidR="00DF0406" w:rsidRPr="001B5B54">
              <w:t>OLD</w:t>
            </w:r>
            <w:r w:rsidR="00AC1FAB" w:rsidRPr="001B5B54">
              <w:t>AUDP</w:t>
            </w:r>
            <w:r w:rsidR="00DF0406" w:rsidRPr="001B5B54">
              <w:t>10_5</w:t>
            </w:r>
            <w:r w:rsidRPr="001B5B54">
              <w:t>@@</w:t>
            </w:r>
          </w:p>
        </w:tc>
        <w:tc>
          <w:tcPr>
            <w:tcW w:w="1440" w:type="dxa"/>
          </w:tcPr>
          <w:p w14:paraId="11C895CC" w14:textId="2863A774" w:rsidR="00DF0406" w:rsidRPr="001B5B54" w:rsidRDefault="002C4A09" w:rsidP="00584C28">
            <w:pPr>
              <w:pStyle w:val="MILTableText"/>
            </w:pPr>
            <w:r w:rsidRPr="001B5B54">
              <w:t>@@</w:t>
            </w:r>
            <w:r w:rsidR="00DF0406" w:rsidRPr="001B5B54">
              <w:t>OLD</w:t>
            </w:r>
            <w:r w:rsidR="00AC1FAB" w:rsidRPr="001B5B54">
              <w:t>AUDP</w:t>
            </w:r>
            <w:r w:rsidR="00DF0406" w:rsidRPr="001B5B54">
              <w:t>15_5</w:t>
            </w:r>
            <w:r w:rsidRPr="001B5B54">
              <w:t>@@</w:t>
            </w:r>
          </w:p>
        </w:tc>
        <w:tc>
          <w:tcPr>
            <w:tcW w:w="1440" w:type="dxa"/>
          </w:tcPr>
          <w:p w14:paraId="572765E9" w14:textId="4FE6E5FB" w:rsidR="00DF0406" w:rsidRPr="001B5B54" w:rsidRDefault="002C4A09" w:rsidP="00584C28">
            <w:pPr>
              <w:pStyle w:val="MILTableText"/>
            </w:pPr>
            <w:r w:rsidRPr="001B5B54">
              <w:t>@@</w:t>
            </w:r>
            <w:r w:rsidR="00DF0406" w:rsidRPr="001B5B54">
              <w:t>OLD</w:t>
            </w:r>
            <w:r w:rsidR="00AC1FAB" w:rsidRPr="001B5B54">
              <w:t>AUDP</w:t>
            </w:r>
            <w:r w:rsidR="00DF0406" w:rsidRPr="001B5B54">
              <w:t>25_5</w:t>
            </w:r>
            <w:r w:rsidRPr="001B5B54">
              <w:t>@@</w:t>
            </w:r>
          </w:p>
        </w:tc>
        <w:tc>
          <w:tcPr>
            <w:tcW w:w="1440" w:type="dxa"/>
          </w:tcPr>
          <w:p w14:paraId="1D7D7B55" w14:textId="09423607" w:rsidR="00DF0406" w:rsidRPr="001B5B54" w:rsidRDefault="002C4A09" w:rsidP="00584C28">
            <w:pPr>
              <w:pStyle w:val="MILTableText"/>
            </w:pPr>
            <w:r w:rsidRPr="001B5B54">
              <w:t>@@</w:t>
            </w:r>
            <w:r w:rsidR="00DF0406" w:rsidRPr="001B5B54">
              <w:t>OLD</w:t>
            </w:r>
            <w:r w:rsidR="00AC1FAB" w:rsidRPr="001B5B54">
              <w:t>AUDP</w:t>
            </w:r>
            <w:r w:rsidR="00DF0406" w:rsidRPr="001B5B54">
              <w:t>30_5</w:t>
            </w:r>
            <w:r w:rsidRPr="001B5B54">
              <w:t>@@</w:t>
            </w:r>
          </w:p>
        </w:tc>
      </w:tr>
      <w:tr w:rsidR="00DF0406" w14:paraId="3F835F9C" w14:textId="77777777" w:rsidTr="0005649E">
        <w:trPr>
          <w:trHeight w:hRule="exact" w:val="432"/>
        </w:trPr>
        <w:tc>
          <w:tcPr>
            <w:tcW w:w="1020" w:type="dxa"/>
          </w:tcPr>
          <w:p w14:paraId="4A0A9AB4" w14:textId="77777777" w:rsidR="00DF0406" w:rsidRPr="001B5B54" w:rsidRDefault="00DF0406" w:rsidP="00584C28">
            <w:pPr>
              <w:pStyle w:val="MILTableText"/>
            </w:pPr>
            <w:r w:rsidRPr="001B5B54">
              <w:t>25%</w:t>
            </w:r>
          </w:p>
        </w:tc>
        <w:tc>
          <w:tcPr>
            <w:tcW w:w="1440" w:type="dxa"/>
          </w:tcPr>
          <w:p w14:paraId="13DDD6EA" w14:textId="69640320" w:rsidR="00DF0406" w:rsidRPr="001B5B54" w:rsidRDefault="002C4A09" w:rsidP="00584C28">
            <w:pPr>
              <w:pStyle w:val="MILTableText"/>
            </w:pPr>
            <w:r w:rsidRPr="001B5B54">
              <w:t>@@</w:t>
            </w:r>
            <w:r w:rsidR="00DF0406" w:rsidRPr="001B5B54">
              <w:t>OLD</w:t>
            </w:r>
            <w:r w:rsidR="00AC1FAB" w:rsidRPr="001B5B54">
              <w:t>AUDP</w:t>
            </w:r>
            <w:r w:rsidR="00DF0406" w:rsidRPr="001B5B54">
              <w:t>1_25</w:t>
            </w:r>
            <w:r w:rsidRPr="001B5B54">
              <w:t>@@</w:t>
            </w:r>
          </w:p>
        </w:tc>
        <w:tc>
          <w:tcPr>
            <w:tcW w:w="1440" w:type="dxa"/>
          </w:tcPr>
          <w:p w14:paraId="408A9B96" w14:textId="6588C772" w:rsidR="00DF0406" w:rsidRPr="001B5B54" w:rsidRDefault="002C4A09" w:rsidP="00584C28">
            <w:pPr>
              <w:pStyle w:val="MILTableText"/>
            </w:pPr>
            <w:r w:rsidRPr="001B5B54">
              <w:t>@@</w:t>
            </w:r>
            <w:r w:rsidR="00DF0406" w:rsidRPr="001B5B54">
              <w:t>OLD</w:t>
            </w:r>
            <w:r w:rsidR="00AC1FAB" w:rsidRPr="001B5B54">
              <w:t>AUDP</w:t>
            </w:r>
            <w:r w:rsidR="00DF0406" w:rsidRPr="001B5B54">
              <w:t>5_25</w:t>
            </w:r>
            <w:r w:rsidRPr="001B5B54">
              <w:t>@@</w:t>
            </w:r>
          </w:p>
        </w:tc>
        <w:tc>
          <w:tcPr>
            <w:tcW w:w="1440" w:type="dxa"/>
          </w:tcPr>
          <w:p w14:paraId="207F9566" w14:textId="17E4260F" w:rsidR="00DF0406" w:rsidRPr="001B5B54" w:rsidRDefault="002C4A09" w:rsidP="00584C28">
            <w:pPr>
              <w:pStyle w:val="MILTableText"/>
            </w:pPr>
            <w:r w:rsidRPr="001B5B54">
              <w:t>@@</w:t>
            </w:r>
            <w:r w:rsidR="00DF0406" w:rsidRPr="001B5B54">
              <w:t>OLD</w:t>
            </w:r>
            <w:r w:rsidR="00AC1FAB" w:rsidRPr="001B5B54">
              <w:t>AUDP</w:t>
            </w:r>
            <w:r w:rsidR="00DF0406" w:rsidRPr="001B5B54">
              <w:t>10_25</w:t>
            </w:r>
            <w:r w:rsidRPr="001B5B54">
              <w:t>@@</w:t>
            </w:r>
          </w:p>
        </w:tc>
        <w:tc>
          <w:tcPr>
            <w:tcW w:w="1440" w:type="dxa"/>
          </w:tcPr>
          <w:p w14:paraId="59931D9B" w14:textId="3283A3BD" w:rsidR="00DF0406" w:rsidRPr="001B5B54" w:rsidRDefault="002C4A09" w:rsidP="00584C28">
            <w:pPr>
              <w:pStyle w:val="MILTableText"/>
            </w:pPr>
            <w:r w:rsidRPr="001B5B54">
              <w:t>@@</w:t>
            </w:r>
            <w:r w:rsidR="00DF0406" w:rsidRPr="001B5B54">
              <w:t>OLD</w:t>
            </w:r>
            <w:r w:rsidR="00AC1FAB" w:rsidRPr="001B5B54">
              <w:t>AUDP</w:t>
            </w:r>
            <w:r w:rsidR="00DF0406" w:rsidRPr="001B5B54">
              <w:t>15_25</w:t>
            </w:r>
            <w:r w:rsidRPr="001B5B54">
              <w:t>@@</w:t>
            </w:r>
          </w:p>
        </w:tc>
        <w:tc>
          <w:tcPr>
            <w:tcW w:w="1440" w:type="dxa"/>
          </w:tcPr>
          <w:p w14:paraId="7BE39BF2" w14:textId="08F35255" w:rsidR="00DF0406" w:rsidRPr="001B5B54" w:rsidRDefault="002C4A09" w:rsidP="00584C28">
            <w:pPr>
              <w:pStyle w:val="MILTableText"/>
            </w:pPr>
            <w:r w:rsidRPr="001B5B54">
              <w:t>@@</w:t>
            </w:r>
            <w:r w:rsidR="00DF0406" w:rsidRPr="001B5B54">
              <w:t>OLD</w:t>
            </w:r>
            <w:r w:rsidR="00AC1FAB" w:rsidRPr="001B5B54">
              <w:t>AUDP</w:t>
            </w:r>
            <w:r w:rsidR="00DF0406" w:rsidRPr="001B5B54">
              <w:t>25_25</w:t>
            </w:r>
            <w:r w:rsidRPr="001B5B54">
              <w:t>@@</w:t>
            </w:r>
          </w:p>
        </w:tc>
        <w:tc>
          <w:tcPr>
            <w:tcW w:w="1440" w:type="dxa"/>
          </w:tcPr>
          <w:p w14:paraId="65E28E8B" w14:textId="15B26286" w:rsidR="00DF0406" w:rsidRPr="001B5B54" w:rsidRDefault="002C4A09" w:rsidP="00584C28">
            <w:pPr>
              <w:pStyle w:val="MILTableText"/>
            </w:pPr>
            <w:r w:rsidRPr="001B5B54">
              <w:t>@@</w:t>
            </w:r>
            <w:r w:rsidR="00DF0406" w:rsidRPr="001B5B54">
              <w:t>OLD</w:t>
            </w:r>
            <w:r w:rsidR="00AC1FAB" w:rsidRPr="001B5B54">
              <w:t>AUDP</w:t>
            </w:r>
            <w:r w:rsidR="00DF0406" w:rsidRPr="001B5B54">
              <w:t>30_25</w:t>
            </w:r>
            <w:r w:rsidRPr="001B5B54">
              <w:t>@@</w:t>
            </w:r>
          </w:p>
        </w:tc>
      </w:tr>
      <w:tr w:rsidR="00DF0406" w14:paraId="4DCAE0B3" w14:textId="77777777" w:rsidTr="0005649E">
        <w:trPr>
          <w:trHeight w:hRule="exact" w:val="432"/>
        </w:trPr>
        <w:tc>
          <w:tcPr>
            <w:tcW w:w="1020" w:type="dxa"/>
          </w:tcPr>
          <w:p w14:paraId="2DF7B9D7" w14:textId="77777777" w:rsidR="00DF0406" w:rsidRPr="001B5B54" w:rsidRDefault="00DF0406" w:rsidP="00584C28">
            <w:pPr>
              <w:pStyle w:val="MILTableText"/>
            </w:pPr>
            <w:r w:rsidRPr="001B5B54">
              <w:t>50%</w:t>
            </w:r>
          </w:p>
        </w:tc>
        <w:tc>
          <w:tcPr>
            <w:tcW w:w="1440" w:type="dxa"/>
          </w:tcPr>
          <w:p w14:paraId="13A1429A" w14:textId="2C95EFE5" w:rsidR="00DF0406" w:rsidRPr="001B5B54" w:rsidRDefault="002C4A09" w:rsidP="00584C28">
            <w:pPr>
              <w:pStyle w:val="MILTableText"/>
            </w:pPr>
            <w:r w:rsidRPr="001B5B54">
              <w:t>@@</w:t>
            </w:r>
            <w:r w:rsidR="00DF0406" w:rsidRPr="001B5B54">
              <w:t>OLD</w:t>
            </w:r>
            <w:r w:rsidR="00AC1FAB" w:rsidRPr="001B5B54">
              <w:t>AUDP</w:t>
            </w:r>
            <w:r w:rsidR="00DF0406" w:rsidRPr="001B5B54">
              <w:t>1_50</w:t>
            </w:r>
            <w:r w:rsidRPr="001B5B54">
              <w:t>@@</w:t>
            </w:r>
          </w:p>
        </w:tc>
        <w:tc>
          <w:tcPr>
            <w:tcW w:w="1440" w:type="dxa"/>
          </w:tcPr>
          <w:p w14:paraId="2C84CB17" w14:textId="7E205D33" w:rsidR="00DF0406" w:rsidRPr="001B5B54" w:rsidRDefault="002C4A09" w:rsidP="00584C28">
            <w:pPr>
              <w:pStyle w:val="MILTableText"/>
            </w:pPr>
            <w:r w:rsidRPr="001B5B54">
              <w:t>@@</w:t>
            </w:r>
            <w:r w:rsidR="00DF0406" w:rsidRPr="001B5B54">
              <w:t>OLD</w:t>
            </w:r>
            <w:r w:rsidR="00AC1FAB" w:rsidRPr="001B5B54">
              <w:t>AUDP</w:t>
            </w:r>
            <w:r w:rsidR="00DF0406" w:rsidRPr="001B5B54">
              <w:t>5_50</w:t>
            </w:r>
            <w:r w:rsidRPr="001B5B54">
              <w:t>@@</w:t>
            </w:r>
          </w:p>
        </w:tc>
        <w:tc>
          <w:tcPr>
            <w:tcW w:w="1440" w:type="dxa"/>
          </w:tcPr>
          <w:p w14:paraId="7D6FED38" w14:textId="4DF354A2" w:rsidR="00DF0406" w:rsidRPr="001B5B54" w:rsidRDefault="002C4A09" w:rsidP="00584C28">
            <w:pPr>
              <w:pStyle w:val="MILTableText"/>
            </w:pPr>
            <w:r w:rsidRPr="001B5B54">
              <w:t>@@</w:t>
            </w:r>
            <w:r w:rsidR="00DF0406" w:rsidRPr="001B5B54">
              <w:t>OLD</w:t>
            </w:r>
            <w:r w:rsidR="00AC1FAB" w:rsidRPr="001B5B54">
              <w:t>AUDP</w:t>
            </w:r>
            <w:r w:rsidR="00DF0406" w:rsidRPr="001B5B54">
              <w:t>10_50</w:t>
            </w:r>
            <w:r w:rsidRPr="001B5B54">
              <w:t>@@</w:t>
            </w:r>
          </w:p>
        </w:tc>
        <w:tc>
          <w:tcPr>
            <w:tcW w:w="1440" w:type="dxa"/>
          </w:tcPr>
          <w:p w14:paraId="49EC8291" w14:textId="7FA5C9C5" w:rsidR="00DF0406" w:rsidRPr="001B5B54" w:rsidRDefault="002C4A09" w:rsidP="00584C28">
            <w:pPr>
              <w:pStyle w:val="MILTableText"/>
            </w:pPr>
            <w:r w:rsidRPr="001B5B54">
              <w:t>@@</w:t>
            </w:r>
            <w:r w:rsidR="00DF0406" w:rsidRPr="001B5B54">
              <w:t>OLD</w:t>
            </w:r>
            <w:r w:rsidR="00AC1FAB" w:rsidRPr="001B5B54">
              <w:t>AUDP</w:t>
            </w:r>
            <w:r w:rsidR="00DF0406" w:rsidRPr="001B5B54">
              <w:t>15_50</w:t>
            </w:r>
            <w:r w:rsidRPr="001B5B54">
              <w:t>@@</w:t>
            </w:r>
          </w:p>
        </w:tc>
        <w:tc>
          <w:tcPr>
            <w:tcW w:w="1440" w:type="dxa"/>
          </w:tcPr>
          <w:p w14:paraId="1159CD05" w14:textId="5FD90EA7" w:rsidR="00DF0406" w:rsidRPr="001B5B54" w:rsidRDefault="002C4A09" w:rsidP="00584C28">
            <w:pPr>
              <w:pStyle w:val="MILTableText"/>
            </w:pPr>
            <w:r w:rsidRPr="001B5B54">
              <w:t>@@</w:t>
            </w:r>
            <w:r w:rsidR="00DF0406" w:rsidRPr="001B5B54">
              <w:t>OLD</w:t>
            </w:r>
            <w:r w:rsidR="00AC1FAB" w:rsidRPr="001B5B54">
              <w:t>AUDP</w:t>
            </w:r>
            <w:r w:rsidR="00DF0406" w:rsidRPr="001B5B54">
              <w:t>25_50</w:t>
            </w:r>
            <w:r w:rsidRPr="001B5B54">
              <w:t>@@</w:t>
            </w:r>
          </w:p>
        </w:tc>
        <w:tc>
          <w:tcPr>
            <w:tcW w:w="1440" w:type="dxa"/>
          </w:tcPr>
          <w:p w14:paraId="3D1AF236" w14:textId="0C65AE10" w:rsidR="00DF0406" w:rsidRPr="001B5B54" w:rsidRDefault="002C4A09" w:rsidP="00584C28">
            <w:pPr>
              <w:pStyle w:val="MILTableText"/>
            </w:pPr>
            <w:r w:rsidRPr="001B5B54">
              <w:t>@@</w:t>
            </w:r>
            <w:r w:rsidR="00DF0406" w:rsidRPr="001B5B54">
              <w:t>OLD</w:t>
            </w:r>
            <w:r w:rsidR="00AC1FAB" w:rsidRPr="001B5B54">
              <w:t>AUDP</w:t>
            </w:r>
            <w:r w:rsidR="00DF0406" w:rsidRPr="001B5B54">
              <w:t>30_50</w:t>
            </w:r>
            <w:r w:rsidRPr="001B5B54">
              <w:t>@@</w:t>
            </w:r>
          </w:p>
        </w:tc>
      </w:tr>
      <w:tr w:rsidR="00DF0406" w14:paraId="6C4399C3" w14:textId="77777777" w:rsidTr="0005649E">
        <w:trPr>
          <w:trHeight w:hRule="exact" w:val="432"/>
        </w:trPr>
        <w:tc>
          <w:tcPr>
            <w:tcW w:w="1020" w:type="dxa"/>
          </w:tcPr>
          <w:p w14:paraId="7B1B201F" w14:textId="77777777" w:rsidR="00DF0406" w:rsidRPr="001B5B54" w:rsidRDefault="00DF0406" w:rsidP="00584C28">
            <w:pPr>
              <w:pStyle w:val="MILTableText"/>
            </w:pPr>
            <w:r w:rsidRPr="001B5B54">
              <w:t>75%</w:t>
            </w:r>
          </w:p>
        </w:tc>
        <w:tc>
          <w:tcPr>
            <w:tcW w:w="1440" w:type="dxa"/>
          </w:tcPr>
          <w:p w14:paraId="5AAC3115" w14:textId="4CC6795B" w:rsidR="00DF0406" w:rsidRPr="001B5B54" w:rsidRDefault="002C4A09" w:rsidP="00584C28">
            <w:pPr>
              <w:pStyle w:val="MILTableText"/>
            </w:pPr>
            <w:r w:rsidRPr="001B5B54">
              <w:t>@@</w:t>
            </w:r>
            <w:r w:rsidR="00DF0406" w:rsidRPr="001B5B54">
              <w:t>OLD</w:t>
            </w:r>
            <w:r w:rsidR="00AC1FAB" w:rsidRPr="001B5B54">
              <w:t>AUDP</w:t>
            </w:r>
            <w:r w:rsidR="00DF0406" w:rsidRPr="001B5B54">
              <w:t>1_75</w:t>
            </w:r>
            <w:r w:rsidRPr="001B5B54">
              <w:t>@@</w:t>
            </w:r>
          </w:p>
        </w:tc>
        <w:tc>
          <w:tcPr>
            <w:tcW w:w="1440" w:type="dxa"/>
          </w:tcPr>
          <w:p w14:paraId="1AE3DB28" w14:textId="794EEB7D" w:rsidR="00DF0406" w:rsidRPr="001B5B54" w:rsidRDefault="002C4A09" w:rsidP="00584C28">
            <w:pPr>
              <w:pStyle w:val="MILTableText"/>
            </w:pPr>
            <w:r w:rsidRPr="001B5B54">
              <w:t>@@</w:t>
            </w:r>
            <w:r w:rsidR="00DF0406" w:rsidRPr="001B5B54">
              <w:t>OLD</w:t>
            </w:r>
            <w:r w:rsidR="00AC1FAB" w:rsidRPr="001B5B54">
              <w:t>AUDP</w:t>
            </w:r>
            <w:r w:rsidR="00DF0406" w:rsidRPr="001B5B54">
              <w:t>5_75</w:t>
            </w:r>
            <w:r w:rsidRPr="001B5B54">
              <w:t>@@</w:t>
            </w:r>
          </w:p>
        </w:tc>
        <w:tc>
          <w:tcPr>
            <w:tcW w:w="1440" w:type="dxa"/>
          </w:tcPr>
          <w:p w14:paraId="325B4FEB" w14:textId="035005DF" w:rsidR="00DF0406" w:rsidRPr="001B5B54" w:rsidRDefault="002C4A09" w:rsidP="00584C28">
            <w:pPr>
              <w:pStyle w:val="MILTableText"/>
            </w:pPr>
            <w:r w:rsidRPr="001B5B54">
              <w:t>@@</w:t>
            </w:r>
            <w:r w:rsidR="00DF0406" w:rsidRPr="001B5B54">
              <w:t>OLD</w:t>
            </w:r>
            <w:r w:rsidR="00AC1FAB" w:rsidRPr="001B5B54">
              <w:t>AUDP</w:t>
            </w:r>
            <w:r w:rsidR="00DF0406" w:rsidRPr="001B5B54">
              <w:t>10_75</w:t>
            </w:r>
            <w:r w:rsidRPr="001B5B54">
              <w:t>@@</w:t>
            </w:r>
          </w:p>
        </w:tc>
        <w:tc>
          <w:tcPr>
            <w:tcW w:w="1440" w:type="dxa"/>
          </w:tcPr>
          <w:p w14:paraId="7415C1A9" w14:textId="3C5ABA44" w:rsidR="00DF0406" w:rsidRPr="001B5B54" w:rsidRDefault="002C4A09" w:rsidP="00584C28">
            <w:pPr>
              <w:pStyle w:val="MILTableText"/>
            </w:pPr>
            <w:r w:rsidRPr="001B5B54">
              <w:t>@@</w:t>
            </w:r>
            <w:r w:rsidR="00DF0406" w:rsidRPr="001B5B54">
              <w:t>OLD</w:t>
            </w:r>
            <w:r w:rsidR="00AC1FAB" w:rsidRPr="001B5B54">
              <w:t>AUDP</w:t>
            </w:r>
            <w:r w:rsidR="00DF0406" w:rsidRPr="001B5B54">
              <w:t>15_75</w:t>
            </w:r>
            <w:r w:rsidRPr="001B5B54">
              <w:t>@@</w:t>
            </w:r>
          </w:p>
        </w:tc>
        <w:tc>
          <w:tcPr>
            <w:tcW w:w="1440" w:type="dxa"/>
          </w:tcPr>
          <w:p w14:paraId="01B361B1" w14:textId="01202278" w:rsidR="00DF0406" w:rsidRPr="001B5B54" w:rsidRDefault="002C4A09" w:rsidP="00584C28">
            <w:pPr>
              <w:pStyle w:val="MILTableText"/>
            </w:pPr>
            <w:r w:rsidRPr="001B5B54">
              <w:t>@@</w:t>
            </w:r>
            <w:r w:rsidR="00DF0406" w:rsidRPr="001B5B54">
              <w:t>OLD</w:t>
            </w:r>
            <w:r w:rsidR="00AC1FAB" w:rsidRPr="001B5B54">
              <w:t>AUDP</w:t>
            </w:r>
            <w:r w:rsidR="00DF0406" w:rsidRPr="001B5B54">
              <w:t>25_75</w:t>
            </w:r>
            <w:r w:rsidRPr="001B5B54">
              <w:t>@@</w:t>
            </w:r>
          </w:p>
        </w:tc>
        <w:tc>
          <w:tcPr>
            <w:tcW w:w="1440" w:type="dxa"/>
          </w:tcPr>
          <w:p w14:paraId="59B768FD" w14:textId="79C668C4" w:rsidR="00DF0406" w:rsidRPr="001B5B54" w:rsidRDefault="002C4A09" w:rsidP="00584C28">
            <w:pPr>
              <w:pStyle w:val="MILTableText"/>
            </w:pPr>
            <w:r w:rsidRPr="001B5B54">
              <w:t>@@</w:t>
            </w:r>
            <w:r w:rsidR="00DF0406" w:rsidRPr="001B5B54">
              <w:t>OLD</w:t>
            </w:r>
            <w:r w:rsidR="00AC1FAB" w:rsidRPr="001B5B54">
              <w:t>AUDP</w:t>
            </w:r>
            <w:r w:rsidR="00DF0406" w:rsidRPr="001B5B54">
              <w:t>30_75</w:t>
            </w:r>
            <w:r w:rsidRPr="001B5B54">
              <w:t>@@</w:t>
            </w:r>
          </w:p>
        </w:tc>
      </w:tr>
      <w:tr w:rsidR="00DF0406" w14:paraId="703E26BD" w14:textId="77777777" w:rsidTr="0005649E">
        <w:trPr>
          <w:trHeight w:hRule="exact" w:val="432"/>
        </w:trPr>
        <w:tc>
          <w:tcPr>
            <w:tcW w:w="1020" w:type="dxa"/>
          </w:tcPr>
          <w:p w14:paraId="786EB53D" w14:textId="77777777" w:rsidR="00DF0406" w:rsidRPr="001B5B54" w:rsidRDefault="00DF0406" w:rsidP="00584C28">
            <w:pPr>
              <w:pStyle w:val="MILTableText"/>
            </w:pPr>
            <w:r w:rsidRPr="001B5B54">
              <w:t>95%</w:t>
            </w:r>
          </w:p>
        </w:tc>
        <w:tc>
          <w:tcPr>
            <w:tcW w:w="1440" w:type="dxa"/>
          </w:tcPr>
          <w:p w14:paraId="4A2BD879" w14:textId="7047D3D6" w:rsidR="00DF0406" w:rsidRPr="001B5B54" w:rsidRDefault="002C4A09" w:rsidP="00584C28">
            <w:pPr>
              <w:pStyle w:val="MILTableText"/>
            </w:pPr>
            <w:r w:rsidRPr="001B5B54">
              <w:t>@@</w:t>
            </w:r>
            <w:r w:rsidR="00DF0406" w:rsidRPr="001B5B54">
              <w:t>OLD</w:t>
            </w:r>
            <w:r w:rsidR="00AC1FAB" w:rsidRPr="001B5B54">
              <w:t>AUDP</w:t>
            </w:r>
            <w:r w:rsidR="00DF0406" w:rsidRPr="001B5B54">
              <w:t>1_95</w:t>
            </w:r>
            <w:r w:rsidRPr="001B5B54">
              <w:t>@@</w:t>
            </w:r>
          </w:p>
        </w:tc>
        <w:tc>
          <w:tcPr>
            <w:tcW w:w="1440" w:type="dxa"/>
          </w:tcPr>
          <w:p w14:paraId="0F1C88C7" w14:textId="47059074" w:rsidR="00DF0406" w:rsidRPr="001B5B54" w:rsidRDefault="002C4A09" w:rsidP="00584C28">
            <w:pPr>
              <w:pStyle w:val="MILTableText"/>
            </w:pPr>
            <w:r w:rsidRPr="001B5B54">
              <w:t>@@</w:t>
            </w:r>
            <w:r w:rsidR="00DF0406" w:rsidRPr="001B5B54">
              <w:t>OLD</w:t>
            </w:r>
            <w:r w:rsidR="00AC1FAB" w:rsidRPr="001B5B54">
              <w:t>AUDP</w:t>
            </w:r>
            <w:r w:rsidR="00DF0406" w:rsidRPr="001B5B54">
              <w:t>5_95</w:t>
            </w:r>
            <w:r w:rsidRPr="001B5B54">
              <w:t>@@</w:t>
            </w:r>
          </w:p>
        </w:tc>
        <w:tc>
          <w:tcPr>
            <w:tcW w:w="1440" w:type="dxa"/>
          </w:tcPr>
          <w:p w14:paraId="54B80692" w14:textId="3E5C27DA" w:rsidR="00DF0406" w:rsidRPr="001B5B54" w:rsidRDefault="002C4A09" w:rsidP="00584C28">
            <w:pPr>
              <w:pStyle w:val="MILTableText"/>
            </w:pPr>
            <w:r w:rsidRPr="001B5B54">
              <w:t>@@</w:t>
            </w:r>
            <w:r w:rsidR="00DF0406" w:rsidRPr="001B5B54">
              <w:t>OLD</w:t>
            </w:r>
            <w:r w:rsidR="00AC1FAB" w:rsidRPr="001B5B54">
              <w:t>AUDP</w:t>
            </w:r>
            <w:r w:rsidR="00DF0406" w:rsidRPr="001B5B54">
              <w:t>10_95</w:t>
            </w:r>
            <w:r w:rsidRPr="001B5B54">
              <w:t>@@</w:t>
            </w:r>
          </w:p>
        </w:tc>
        <w:tc>
          <w:tcPr>
            <w:tcW w:w="1440" w:type="dxa"/>
          </w:tcPr>
          <w:p w14:paraId="32E0E56F" w14:textId="521116BF" w:rsidR="00DF0406" w:rsidRPr="001B5B54" w:rsidRDefault="002C4A09" w:rsidP="00584C28">
            <w:pPr>
              <w:pStyle w:val="MILTableText"/>
            </w:pPr>
            <w:r w:rsidRPr="001B5B54">
              <w:t>@@</w:t>
            </w:r>
            <w:r w:rsidR="00DF0406" w:rsidRPr="001B5B54">
              <w:t>OLD</w:t>
            </w:r>
            <w:r w:rsidR="00AC1FAB" w:rsidRPr="001B5B54">
              <w:t>AUDP</w:t>
            </w:r>
            <w:r w:rsidR="00DF0406" w:rsidRPr="001B5B54">
              <w:t>15_95</w:t>
            </w:r>
            <w:r w:rsidRPr="001B5B54">
              <w:t>@@</w:t>
            </w:r>
          </w:p>
        </w:tc>
        <w:tc>
          <w:tcPr>
            <w:tcW w:w="1440" w:type="dxa"/>
          </w:tcPr>
          <w:p w14:paraId="78CE975B" w14:textId="1843380E" w:rsidR="00DF0406" w:rsidRPr="001B5B54" w:rsidRDefault="002C4A09" w:rsidP="00584C28">
            <w:pPr>
              <w:pStyle w:val="MILTableText"/>
            </w:pPr>
            <w:r w:rsidRPr="001B5B54">
              <w:t>@@</w:t>
            </w:r>
            <w:r w:rsidR="00DF0406" w:rsidRPr="001B5B54">
              <w:t>OLD</w:t>
            </w:r>
            <w:r w:rsidR="00AC1FAB" w:rsidRPr="001B5B54">
              <w:t>AUDP</w:t>
            </w:r>
            <w:r w:rsidR="00DF0406" w:rsidRPr="001B5B54">
              <w:t>25_95</w:t>
            </w:r>
            <w:r w:rsidRPr="001B5B54">
              <w:t>@@</w:t>
            </w:r>
          </w:p>
        </w:tc>
        <w:tc>
          <w:tcPr>
            <w:tcW w:w="1440" w:type="dxa"/>
          </w:tcPr>
          <w:p w14:paraId="28917B91" w14:textId="18706866" w:rsidR="00DF0406" w:rsidRPr="001B5B54" w:rsidRDefault="002C4A09" w:rsidP="00584C28">
            <w:pPr>
              <w:pStyle w:val="MILTableText"/>
            </w:pPr>
            <w:r w:rsidRPr="001B5B54">
              <w:t>@@</w:t>
            </w:r>
            <w:r w:rsidR="00DF0406" w:rsidRPr="001B5B54">
              <w:t>OLD</w:t>
            </w:r>
            <w:r w:rsidR="00AC1FAB" w:rsidRPr="001B5B54">
              <w:t>AUDP</w:t>
            </w:r>
            <w:r w:rsidR="00DF0406" w:rsidRPr="001B5B54">
              <w:t>30_95</w:t>
            </w:r>
            <w:r w:rsidRPr="001B5B54">
              <w:t>@@</w:t>
            </w:r>
          </w:p>
        </w:tc>
      </w:tr>
      <w:tr w:rsidR="00DF0406" w14:paraId="7B21171E" w14:textId="77777777" w:rsidTr="0005649E">
        <w:trPr>
          <w:trHeight w:hRule="exact" w:val="432"/>
        </w:trPr>
        <w:tc>
          <w:tcPr>
            <w:tcW w:w="1020" w:type="dxa"/>
          </w:tcPr>
          <w:p w14:paraId="1B61224A" w14:textId="77777777" w:rsidR="00DF0406" w:rsidRPr="001B5B54" w:rsidRDefault="00DF0406" w:rsidP="00584C28">
            <w:pPr>
              <w:pStyle w:val="MILTableText"/>
            </w:pPr>
            <w:r w:rsidRPr="001B5B54">
              <w:t>Mean</w:t>
            </w:r>
          </w:p>
        </w:tc>
        <w:tc>
          <w:tcPr>
            <w:tcW w:w="1440" w:type="dxa"/>
          </w:tcPr>
          <w:p w14:paraId="786D2DA6" w14:textId="62EB0DFD" w:rsidR="00DF0406" w:rsidRPr="001B5B54" w:rsidRDefault="002C4A09" w:rsidP="00584C28">
            <w:pPr>
              <w:pStyle w:val="MILTableText"/>
            </w:pPr>
            <w:r w:rsidRPr="001B5B54">
              <w:t>@@</w:t>
            </w:r>
            <w:r w:rsidR="00DF0406" w:rsidRPr="001B5B54">
              <w:t>OLD</w:t>
            </w:r>
            <w:r w:rsidR="00AC1FAB" w:rsidRPr="001B5B54">
              <w:t>AUDP</w:t>
            </w:r>
            <w:r w:rsidR="00DF0406" w:rsidRPr="001B5B54">
              <w:t>1_MU</w:t>
            </w:r>
            <w:r w:rsidRPr="001B5B54">
              <w:t>@@</w:t>
            </w:r>
          </w:p>
        </w:tc>
        <w:tc>
          <w:tcPr>
            <w:tcW w:w="1440" w:type="dxa"/>
          </w:tcPr>
          <w:p w14:paraId="0F7D1F10" w14:textId="6C8D1997" w:rsidR="00DF0406" w:rsidRPr="001B5B54" w:rsidRDefault="002C4A09" w:rsidP="00584C28">
            <w:pPr>
              <w:pStyle w:val="MILTableText"/>
            </w:pPr>
            <w:r w:rsidRPr="001B5B54">
              <w:t>@@</w:t>
            </w:r>
            <w:r w:rsidR="00DF0406" w:rsidRPr="001B5B54">
              <w:t>OLD</w:t>
            </w:r>
            <w:r w:rsidR="00AC1FAB" w:rsidRPr="001B5B54">
              <w:t>AUDP</w:t>
            </w:r>
            <w:r w:rsidR="00DF0406" w:rsidRPr="001B5B54">
              <w:t>5_MU</w:t>
            </w:r>
            <w:r w:rsidRPr="001B5B54">
              <w:t>@@</w:t>
            </w:r>
          </w:p>
        </w:tc>
        <w:tc>
          <w:tcPr>
            <w:tcW w:w="1440" w:type="dxa"/>
          </w:tcPr>
          <w:p w14:paraId="4E1D4FB3" w14:textId="4D273A94" w:rsidR="00DF0406" w:rsidRPr="001B5B54" w:rsidRDefault="002C4A09" w:rsidP="00584C28">
            <w:pPr>
              <w:pStyle w:val="MILTableText"/>
            </w:pPr>
            <w:r w:rsidRPr="001B5B54">
              <w:t>@@</w:t>
            </w:r>
            <w:r w:rsidR="00DF0406" w:rsidRPr="001B5B54">
              <w:t>OLD</w:t>
            </w:r>
            <w:r w:rsidR="00AC1FAB" w:rsidRPr="001B5B54">
              <w:t>AUDP</w:t>
            </w:r>
            <w:r w:rsidR="00DF0406" w:rsidRPr="001B5B54">
              <w:t>10_MU</w:t>
            </w:r>
            <w:r w:rsidRPr="001B5B54">
              <w:t>@@</w:t>
            </w:r>
          </w:p>
        </w:tc>
        <w:tc>
          <w:tcPr>
            <w:tcW w:w="1440" w:type="dxa"/>
          </w:tcPr>
          <w:p w14:paraId="55876A48" w14:textId="775E39CF" w:rsidR="00DF0406" w:rsidRPr="001B5B54" w:rsidRDefault="002C4A09" w:rsidP="00584C28">
            <w:pPr>
              <w:pStyle w:val="MILTableText"/>
            </w:pPr>
            <w:r w:rsidRPr="001B5B54">
              <w:t>@@</w:t>
            </w:r>
            <w:r w:rsidR="00DF0406" w:rsidRPr="001B5B54">
              <w:t>OLD</w:t>
            </w:r>
            <w:r w:rsidR="00AC1FAB" w:rsidRPr="001B5B54">
              <w:t>AUDP</w:t>
            </w:r>
            <w:r w:rsidR="00DF0406" w:rsidRPr="001B5B54">
              <w:t>15_MU</w:t>
            </w:r>
            <w:r w:rsidRPr="001B5B54">
              <w:t>@@</w:t>
            </w:r>
          </w:p>
        </w:tc>
        <w:tc>
          <w:tcPr>
            <w:tcW w:w="1440" w:type="dxa"/>
          </w:tcPr>
          <w:p w14:paraId="47052758" w14:textId="50B46C83" w:rsidR="00DF0406" w:rsidRPr="001B5B54" w:rsidRDefault="002C4A09" w:rsidP="00584C28">
            <w:pPr>
              <w:pStyle w:val="MILTableText"/>
            </w:pPr>
            <w:r w:rsidRPr="001B5B54">
              <w:t>@@</w:t>
            </w:r>
            <w:r w:rsidR="00DF0406" w:rsidRPr="001B5B54">
              <w:t>OLD</w:t>
            </w:r>
            <w:r w:rsidR="00AC1FAB" w:rsidRPr="001B5B54">
              <w:t>AUDP</w:t>
            </w:r>
            <w:r w:rsidR="00DF0406" w:rsidRPr="001B5B54">
              <w:t>25_MU</w:t>
            </w:r>
            <w:r w:rsidRPr="001B5B54">
              <w:t>@@</w:t>
            </w:r>
          </w:p>
        </w:tc>
        <w:tc>
          <w:tcPr>
            <w:tcW w:w="1440" w:type="dxa"/>
          </w:tcPr>
          <w:p w14:paraId="2BC336FB" w14:textId="6EDE39A1" w:rsidR="00DF0406" w:rsidRPr="001B5B54" w:rsidRDefault="002C4A09" w:rsidP="00584C28">
            <w:pPr>
              <w:pStyle w:val="MILTableText"/>
            </w:pPr>
            <w:r w:rsidRPr="001B5B54">
              <w:t>@@</w:t>
            </w:r>
            <w:r w:rsidR="00DF0406" w:rsidRPr="001B5B54">
              <w:t>OLD</w:t>
            </w:r>
            <w:r w:rsidR="00AC1FAB" w:rsidRPr="001B5B54">
              <w:t>AUDP</w:t>
            </w:r>
            <w:r w:rsidR="00DF0406" w:rsidRPr="001B5B54">
              <w:t>30_MU</w:t>
            </w:r>
            <w:r w:rsidRPr="001B5B54">
              <w:t>@@</w:t>
            </w:r>
          </w:p>
        </w:tc>
      </w:tr>
      <w:tr w:rsidR="00DF0406" w14:paraId="70FEAFD8" w14:textId="77777777" w:rsidTr="0005649E">
        <w:trPr>
          <w:trHeight w:hRule="exact" w:val="432"/>
        </w:trPr>
        <w:tc>
          <w:tcPr>
            <w:tcW w:w="1020" w:type="dxa"/>
          </w:tcPr>
          <w:p w14:paraId="3F80D53B" w14:textId="6E49B938" w:rsidR="00DF0406" w:rsidRPr="001B5B54" w:rsidRDefault="009C21F7" w:rsidP="00584C28">
            <w:pPr>
              <w:pStyle w:val="MILTableText"/>
            </w:pPr>
            <w:r w:rsidRPr="001B5B54">
              <w:t>Volatility</w:t>
            </w:r>
          </w:p>
        </w:tc>
        <w:tc>
          <w:tcPr>
            <w:tcW w:w="1440" w:type="dxa"/>
          </w:tcPr>
          <w:p w14:paraId="4C8111AC" w14:textId="1B3C1859" w:rsidR="00DF0406" w:rsidRPr="001B5B54" w:rsidRDefault="002C4A09" w:rsidP="00584C28">
            <w:pPr>
              <w:pStyle w:val="MILTableText"/>
            </w:pPr>
            <w:r w:rsidRPr="001B5B54">
              <w:t>@@</w:t>
            </w:r>
            <w:r w:rsidR="00DF0406" w:rsidRPr="001B5B54">
              <w:t>OLD</w:t>
            </w:r>
            <w:r w:rsidR="00AC1FAB" w:rsidRPr="001B5B54">
              <w:t>AUDP</w:t>
            </w:r>
            <w:r w:rsidR="00DF0406" w:rsidRPr="001B5B54">
              <w:t>1_VOL</w:t>
            </w:r>
            <w:r w:rsidRPr="001B5B54">
              <w:t>@@</w:t>
            </w:r>
          </w:p>
        </w:tc>
        <w:tc>
          <w:tcPr>
            <w:tcW w:w="1440" w:type="dxa"/>
          </w:tcPr>
          <w:p w14:paraId="0E8FDA24" w14:textId="79D248E0" w:rsidR="00DF0406" w:rsidRPr="001B5B54" w:rsidRDefault="002C4A09" w:rsidP="00584C28">
            <w:pPr>
              <w:pStyle w:val="MILTableText"/>
            </w:pPr>
            <w:r w:rsidRPr="001B5B54">
              <w:t>@@</w:t>
            </w:r>
            <w:r w:rsidR="00DF0406" w:rsidRPr="001B5B54">
              <w:t>OLD</w:t>
            </w:r>
            <w:r w:rsidR="00AC1FAB" w:rsidRPr="001B5B54">
              <w:t>AUDP</w:t>
            </w:r>
            <w:r w:rsidR="00DF0406" w:rsidRPr="001B5B54">
              <w:t>5_VOL</w:t>
            </w:r>
            <w:r w:rsidRPr="001B5B54">
              <w:t>@@</w:t>
            </w:r>
          </w:p>
        </w:tc>
        <w:tc>
          <w:tcPr>
            <w:tcW w:w="1440" w:type="dxa"/>
          </w:tcPr>
          <w:p w14:paraId="3FB044B6" w14:textId="01073DD4" w:rsidR="00DF0406" w:rsidRPr="001B5B54" w:rsidRDefault="002C4A09" w:rsidP="00584C28">
            <w:pPr>
              <w:pStyle w:val="MILTableText"/>
            </w:pPr>
            <w:r w:rsidRPr="001B5B54">
              <w:t>@@</w:t>
            </w:r>
            <w:r w:rsidR="00DF0406" w:rsidRPr="001B5B54">
              <w:t>OLD</w:t>
            </w:r>
            <w:r w:rsidR="00AC1FAB" w:rsidRPr="001B5B54">
              <w:t>AUDP</w:t>
            </w:r>
            <w:r w:rsidR="00DF0406" w:rsidRPr="001B5B54">
              <w:t>10_VOL</w:t>
            </w:r>
            <w:r w:rsidRPr="001B5B54">
              <w:t>@@</w:t>
            </w:r>
          </w:p>
        </w:tc>
        <w:tc>
          <w:tcPr>
            <w:tcW w:w="1440" w:type="dxa"/>
          </w:tcPr>
          <w:p w14:paraId="6848C558" w14:textId="3D4256C9" w:rsidR="00DF0406" w:rsidRPr="001B5B54" w:rsidRDefault="002C4A09" w:rsidP="00584C28">
            <w:pPr>
              <w:pStyle w:val="MILTableText"/>
            </w:pPr>
            <w:r w:rsidRPr="001B5B54">
              <w:t>@@</w:t>
            </w:r>
            <w:r w:rsidR="00DF0406" w:rsidRPr="001B5B54">
              <w:t>OLD</w:t>
            </w:r>
            <w:r w:rsidR="00AC1FAB" w:rsidRPr="001B5B54">
              <w:t>AUDP</w:t>
            </w:r>
            <w:r w:rsidR="00DF0406" w:rsidRPr="001B5B54">
              <w:t>15_VOL</w:t>
            </w:r>
            <w:r w:rsidRPr="001B5B54">
              <w:t>@@</w:t>
            </w:r>
          </w:p>
        </w:tc>
        <w:tc>
          <w:tcPr>
            <w:tcW w:w="1440" w:type="dxa"/>
          </w:tcPr>
          <w:p w14:paraId="4AC7A8E5" w14:textId="1499B53D" w:rsidR="00DF0406" w:rsidRPr="001B5B54" w:rsidRDefault="002C4A09" w:rsidP="00584C28">
            <w:pPr>
              <w:pStyle w:val="MILTableText"/>
            </w:pPr>
            <w:r w:rsidRPr="001B5B54">
              <w:t>@@</w:t>
            </w:r>
            <w:r w:rsidR="00DF0406" w:rsidRPr="001B5B54">
              <w:t>OLD</w:t>
            </w:r>
            <w:r w:rsidR="00AC1FAB" w:rsidRPr="001B5B54">
              <w:t>AUDP</w:t>
            </w:r>
            <w:r w:rsidR="00DF0406" w:rsidRPr="001B5B54">
              <w:t>25_VOL</w:t>
            </w:r>
            <w:r w:rsidRPr="001B5B54">
              <w:t>@@</w:t>
            </w:r>
          </w:p>
        </w:tc>
        <w:tc>
          <w:tcPr>
            <w:tcW w:w="1440" w:type="dxa"/>
          </w:tcPr>
          <w:p w14:paraId="68A7308E" w14:textId="6579126A" w:rsidR="00DF0406" w:rsidRPr="001B5B54" w:rsidRDefault="002C4A09" w:rsidP="00584C28">
            <w:pPr>
              <w:pStyle w:val="MILTableText"/>
            </w:pPr>
            <w:r w:rsidRPr="001B5B54">
              <w:t>@@</w:t>
            </w:r>
            <w:r w:rsidR="00DF0406" w:rsidRPr="001B5B54">
              <w:t>OLD</w:t>
            </w:r>
            <w:r w:rsidR="00AC1FAB" w:rsidRPr="001B5B54">
              <w:t>AUDP</w:t>
            </w:r>
            <w:r w:rsidR="00DF0406" w:rsidRPr="001B5B54">
              <w:t>30_VOL</w:t>
            </w:r>
            <w:r w:rsidRPr="001B5B54">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%’ile</w:t>
            </w:r>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584C28">
            <w:pPr>
              <w:pStyle w:val="MILTableText"/>
            </w:pPr>
            <w:r w:rsidRPr="001B5B54">
              <w:t>5%</w:t>
            </w:r>
          </w:p>
        </w:tc>
        <w:tc>
          <w:tcPr>
            <w:tcW w:w="1440" w:type="dxa"/>
          </w:tcPr>
          <w:p w14:paraId="03EBBEB3" w14:textId="1E786B44" w:rsidR="00DF0406" w:rsidRPr="001B5B54" w:rsidRDefault="002C4A09" w:rsidP="00584C28">
            <w:pPr>
              <w:pStyle w:val="MILTableText"/>
            </w:pPr>
            <w:r w:rsidRPr="001B5B54">
              <w:t>@@</w:t>
            </w:r>
            <w:r w:rsidR="00AC1FAB" w:rsidRPr="001B5B54">
              <w:t>NEWAUDP</w:t>
            </w:r>
            <w:r w:rsidR="00DF0406" w:rsidRPr="001B5B54">
              <w:t>1_5</w:t>
            </w:r>
            <w:r w:rsidRPr="001B5B54">
              <w:t>@@</w:t>
            </w:r>
          </w:p>
        </w:tc>
        <w:tc>
          <w:tcPr>
            <w:tcW w:w="1440" w:type="dxa"/>
          </w:tcPr>
          <w:p w14:paraId="05FF86E3" w14:textId="05061C80" w:rsidR="00DF0406" w:rsidRPr="001B5B54" w:rsidRDefault="002C4A09" w:rsidP="00584C28">
            <w:pPr>
              <w:pStyle w:val="MILTableText"/>
            </w:pPr>
            <w:r w:rsidRPr="001B5B54">
              <w:t>@@</w:t>
            </w:r>
            <w:r w:rsidR="00AC1FAB" w:rsidRPr="001B5B54">
              <w:t>NEWAUDP</w:t>
            </w:r>
            <w:r w:rsidR="00DF0406" w:rsidRPr="001B5B54">
              <w:t>5_5</w:t>
            </w:r>
            <w:r w:rsidRPr="001B5B54">
              <w:t>@@</w:t>
            </w:r>
          </w:p>
        </w:tc>
        <w:tc>
          <w:tcPr>
            <w:tcW w:w="1440" w:type="dxa"/>
          </w:tcPr>
          <w:p w14:paraId="36E66C3C" w14:textId="0BD86826" w:rsidR="00DF0406" w:rsidRPr="001B5B54" w:rsidRDefault="002C4A09" w:rsidP="00584C28">
            <w:pPr>
              <w:pStyle w:val="MILTableText"/>
            </w:pPr>
            <w:r w:rsidRPr="001B5B54">
              <w:t>@@</w:t>
            </w:r>
            <w:r w:rsidR="00AC1FAB" w:rsidRPr="001B5B54">
              <w:t>NEWAUDP</w:t>
            </w:r>
            <w:r w:rsidR="00DF0406" w:rsidRPr="001B5B54">
              <w:t>10_5</w:t>
            </w:r>
            <w:r w:rsidRPr="001B5B54">
              <w:t>@@</w:t>
            </w:r>
          </w:p>
        </w:tc>
        <w:tc>
          <w:tcPr>
            <w:tcW w:w="1440" w:type="dxa"/>
          </w:tcPr>
          <w:p w14:paraId="40D3155C" w14:textId="55143939" w:rsidR="00DF0406" w:rsidRPr="001B5B54" w:rsidRDefault="002C4A09" w:rsidP="00584C28">
            <w:pPr>
              <w:pStyle w:val="MILTableText"/>
            </w:pPr>
            <w:r w:rsidRPr="001B5B54">
              <w:t>@@</w:t>
            </w:r>
            <w:r w:rsidR="00AC1FAB" w:rsidRPr="001B5B54">
              <w:t>NEWAUDP</w:t>
            </w:r>
            <w:r w:rsidR="00DF0406" w:rsidRPr="001B5B54">
              <w:t>15_5</w:t>
            </w:r>
            <w:r w:rsidRPr="001B5B54">
              <w:t>@@</w:t>
            </w:r>
          </w:p>
        </w:tc>
        <w:tc>
          <w:tcPr>
            <w:tcW w:w="1440" w:type="dxa"/>
          </w:tcPr>
          <w:p w14:paraId="7CE742E9" w14:textId="6463B71C" w:rsidR="00DF0406" w:rsidRPr="001B5B54" w:rsidRDefault="002C4A09" w:rsidP="00584C28">
            <w:pPr>
              <w:pStyle w:val="MILTableText"/>
            </w:pPr>
            <w:r w:rsidRPr="001B5B54">
              <w:t>@@</w:t>
            </w:r>
            <w:r w:rsidR="00AC1FAB" w:rsidRPr="001B5B54">
              <w:t>NEWAUDP</w:t>
            </w:r>
            <w:r w:rsidR="00DF0406" w:rsidRPr="001B5B54">
              <w:t>25_5</w:t>
            </w:r>
            <w:r w:rsidRPr="001B5B54">
              <w:t>@@</w:t>
            </w:r>
          </w:p>
        </w:tc>
        <w:tc>
          <w:tcPr>
            <w:tcW w:w="1440" w:type="dxa"/>
          </w:tcPr>
          <w:p w14:paraId="4EFED257" w14:textId="75C1DDD7" w:rsidR="00DF0406" w:rsidRPr="001B5B54" w:rsidRDefault="002C4A09" w:rsidP="00584C28">
            <w:pPr>
              <w:pStyle w:val="MILTableText"/>
            </w:pPr>
            <w:r w:rsidRPr="001B5B54">
              <w:t>@@</w:t>
            </w:r>
            <w:r w:rsidR="00AC1FAB" w:rsidRPr="001B5B54">
              <w:t>NEWAUDP</w:t>
            </w:r>
            <w:r w:rsidR="00DF0406" w:rsidRPr="001B5B54">
              <w:t>30_5</w:t>
            </w:r>
            <w:r w:rsidRPr="001B5B54">
              <w:t>@@</w:t>
            </w:r>
          </w:p>
        </w:tc>
      </w:tr>
      <w:tr w:rsidR="00DF0406" w14:paraId="250274FD" w14:textId="77777777" w:rsidTr="0005649E">
        <w:trPr>
          <w:trHeight w:hRule="exact" w:val="432"/>
        </w:trPr>
        <w:tc>
          <w:tcPr>
            <w:tcW w:w="1020" w:type="dxa"/>
          </w:tcPr>
          <w:p w14:paraId="1FE14543" w14:textId="77777777" w:rsidR="00DF0406" w:rsidRPr="001B5B54" w:rsidRDefault="00DF0406" w:rsidP="00584C28">
            <w:pPr>
              <w:pStyle w:val="MILTableText"/>
            </w:pPr>
            <w:r w:rsidRPr="001B5B54">
              <w:t>25%</w:t>
            </w:r>
          </w:p>
        </w:tc>
        <w:tc>
          <w:tcPr>
            <w:tcW w:w="1440" w:type="dxa"/>
          </w:tcPr>
          <w:p w14:paraId="202AD9C2" w14:textId="26782501" w:rsidR="00DF0406" w:rsidRPr="001B5B54" w:rsidRDefault="002C4A09" w:rsidP="00584C28">
            <w:pPr>
              <w:pStyle w:val="MILTableText"/>
            </w:pPr>
            <w:r w:rsidRPr="001B5B54">
              <w:t>@@</w:t>
            </w:r>
            <w:r w:rsidR="00AC1FAB" w:rsidRPr="001B5B54">
              <w:t>NEWAUDP</w:t>
            </w:r>
            <w:r w:rsidR="00DF0406" w:rsidRPr="001B5B54">
              <w:t>1_25</w:t>
            </w:r>
            <w:r w:rsidRPr="001B5B54">
              <w:t>@@</w:t>
            </w:r>
          </w:p>
        </w:tc>
        <w:tc>
          <w:tcPr>
            <w:tcW w:w="1440" w:type="dxa"/>
          </w:tcPr>
          <w:p w14:paraId="26F0A6B8" w14:textId="5BE4728F" w:rsidR="00DF0406" w:rsidRPr="001B5B54" w:rsidRDefault="002C4A09" w:rsidP="00584C28">
            <w:pPr>
              <w:pStyle w:val="MILTableText"/>
            </w:pPr>
            <w:r w:rsidRPr="001B5B54">
              <w:t>@@</w:t>
            </w:r>
            <w:r w:rsidR="00AC1FAB" w:rsidRPr="001B5B54">
              <w:t>NEWAUDP</w:t>
            </w:r>
            <w:r w:rsidR="00DF0406" w:rsidRPr="001B5B54">
              <w:t>5_25</w:t>
            </w:r>
            <w:r w:rsidRPr="001B5B54">
              <w:t>@@</w:t>
            </w:r>
          </w:p>
        </w:tc>
        <w:tc>
          <w:tcPr>
            <w:tcW w:w="1440" w:type="dxa"/>
          </w:tcPr>
          <w:p w14:paraId="7938A001" w14:textId="69ECC156" w:rsidR="00DF0406" w:rsidRPr="001B5B54" w:rsidRDefault="002C4A09" w:rsidP="00584C28">
            <w:pPr>
              <w:pStyle w:val="MILTableText"/>
            </w:pPr>
            <w:r w:rsidRPr="001B5B54">
              <w:t>@@</w:t>
            </w:r>
            <w:r w:rsidR="00AC1FAB" w:rsidRPr="001B5B54">
              <w:t>NEWAUDP</w:t>
            </w:r>
            <w:r w:rsidR="00DF0406" w:rsidRPr="001B5B54">
              <w:t>10_25</w:t>
            </w:r>
            <w:r w:rsidRPr="001B5B54">
              <w:t>@@</w:t>
            </w:r>
          </w:p>
        </w:tc>
        <w:tc>
          <w:tcPr>
            <w:tcW w:w="1440" w:type="dxa"/>
          </w:tcPr>
          <w:p w14:paraId="0C5F4B4A" w14:textId="3E0E18CE" w:rsidR="00DF0406" w:rsidRPr="001B5B54" w:rsidRDefault="002C4A09" w:rsidP="00584C28">
            <w:pPr>
              <w:pStyle w:val="MILTableText"/>
            </w:pPr>
            <w:r w:rsidRPr="001B5B54">
              <w:t>@@</w:t>
            </w:r>
            <w:r w:rsidR="00AC1FAB" w:rsidRPr="001B5B54">
              <w:t>NEWAUDP</w:t>
            </w:r>
            <w:r w:rsidR="00DF0406" w:rsidRPr="001B5B54">
              <w:t>15_25</w:t>
            </w:r>
            <w:r w:rsidRPr="001B5B54">
              <w:t>@@</w:t>
            </w:r>
          </w:p>
        </w:tc>
        <w:tc>
          <w:tcPr>
            <w:tcW w:w="1440" w:type="dxa"/>
          </w:tcPr>
          <w:p w14:paraId="3ED8125A" w14:textId="7E6F620B" w:rsidR="00DF0406" w:rsidRPr="001B5B54" w:rsidRDefault="002C4A09" w:rsidP="00584C28">
            <w:pPr>
              <w:pStyle w:val="MILTableText"/>
            </w:pPr>
            <w:r w:rsidRPr="001B5B54">
              <w:t>@@</w:t>
            </w:r>
            <w:r w:rsidR="00AC1FAB" w:rsidRPr="001B5B54">
              <w:t>NEWAUDP</w:t>
            </w:r>
            <w:r w:rsidR="00DF0406" w:rsidRPr="001B5B54">
              <w:t>25_25</w:t>
            </w:r>
            <w:r w:rsidRPr="001B5B54">
              <w:t>@@</w:t>
            </w:r>
          </w:p>
        </w:tc>
        <w:tc>
          <w:tcPr>
            <w:tcW w:w="1440" w:type="dxa"/>
          </w:tcPr>
          <w:p w14:paraId="0244D094" w14:textId="3C0C4883" w:rsidR="00DF0406" w:rsidRPr="001B5B54" w:rsidRDefault="002C4A09" w:rsidP="00584C28">
            <w:pPr>
              <w:pStyle w:val="MILTableText"/>
            </w:pPr>
            <w:r w:rsidRPr="001B5B54">
              <w:t>@@</w:t>
            </w:r>
            <w:r w:rsidR="00AC1FAB" w:rsidRPr="001B5B54">
              <w:t>NEWAUDP</w:t>
            </w:r>
            <w:r w:rsidR="00DF0406" w:rsidRPr="001B5B54">
              <w:t>30_25</w:t>
            </w:r>
            <w:r w:rsidRPr="001B5B54">
              <w:t>@@</w:t>
            </w:r>
          </w:p>
        </w:tc>
      </w:tr>
      <w:tr w:rsidR="00DF0406" w14:paraId="07567540" w14:textId="77777777" w:rsidTr="0005649E">
        <w:trPr>
          <w:trHeight w:hRule="exact" w:val="432"/>
        </w:trPr>
        <w:tc>
          <w:tcPr>
            <w:tcW w:w="1020" w:type="dxa"/>
          </w:tcPr>
          <w:p w14:paraId="6A4EE2BB" w14:textId="77777777" w:rsidR="00DF0406" w:rsidRPr="001B5B54" w:rsidRDefault="00DF0406" w:rsidP="00584C28">
            <w:pPr>
              <w:pStyle w:val="MILTableText"/>
            </w:pPr>
            <w:r w:rsidRPr="001B5B54">
              <w:t>50%</w:t>
            </w:r>
          </w:p>
        </w:tc>
        <w:tc>
          <w:tcPr>
            <w:tcW w:w="1440" w:type="dxa"/>
          </w:tcPr>
          <w:p w14:paraId="6F5D0216" w14:textId="3626AE13" w:rsidR="00DF0406" w:rsidRPr="001B5B54" w:rsidRDefault="002C4A09" w:rsidP="00584C28">
            <w:pPr>
              <w:pStyle w:val="MILTableText"/>
            </w:pPr>
            <w:r w:rsidRPr="001B5B54">
              <w:t>@@</w:t>
            </w:r>
            <w:r w:rsidR="00AC1FAB" w:rsidRPr="001B5B54">
              <w:t>NEWAUDP</w:t>
            </w:r>
            <w:r w:rsidR="00DF0406" w:rsidRPr="001B5B54">
              <w:t>1_50</w:t>
            </w:r>
            <w:r w:rsidRPr="001B5B54">
              <w:t>@@</w:t>
            </w:r>
          </w:p>
        </w:tc>
        <w:tc>
          <w:tcPr>
            <w:tcW w:w="1440" w:type="dxa"/>
          </w:tcPr>
          <w:p w14:paraId="5E26043F" w14:textId="28237DF3" w:rsidR="00DF0406" w:rsidRPr="001B5B54" w:rsidRDefault="002C4A09" w:rsidP="00584C28">
            <w:pPr>
              <w:pStyle w:val="MILTableText"/>
            </w:pPr>
            <w:r w:rsidRPr="001B5B54">
              <w:t>@@</w:t>
            </w:r>
            <w:r w:rsidR="00AC1FAB" w:rsidRPr="001B5B54">
              <w:t>NEWAUDP</w:t>
            </w:r>
            <w:r w:rsidR="00DF0406" w:rsidRPr="001B5B54">
              <w:t>5_50</w:t>
            </w:r>
            <w:r w:rsidRPr="001B5B54">
              <w:t>@@</w:t>
            </w:r>
          </w:p>
        </w:tc>
        <w:tc>
          <w:tcPr>
            <w:tcW w:w="1440" w:type="dxa"/>
          </w:tcPr>
          <w:p w14:paraId="737DC145" w14:textId="4260F5AC" w:rsidR="00DF0406" w:rsidRPr="001B5B54" w:rsidRDefault="002C4A09" w:rsidP="00584C28">
            <w:pPr>
              <w:pStyle w:val="MILTableText"/>
            </w:pPr>
            <w:r w:rsidRPr="001B5B54">
              <w:t>@@</w:t>
            </w:r>
            <w:r w:rsidR="00AC1FAB" w:rsidRPr="001B5B54">
              <w:t>NEWAUDP</w:t>
            </w:r>
            <w:r w:rsidR="00DF0406" w:rsidRPr="001B5B54">
              <w:t>10_50</w:t>
            </w:r>
            <w:r w:rsidRPr="001B5B54">
              <w:t>@@</w:t>
            </w:r>
          </w:p>
        </w:tc>
        <w:tc>
          <w:tcPr>
            <w:tcW w:w="1440" w:type="dxa"/>
          </w:tcPr>
          <w:p w14:paraId="3A6C72D9" w14:textId="2FB517EA" w:rsidR="00DF0406" w:rsidRPr="001B5B54" w:rsidRDefault="002C4A09" w:rsidP="00584C28">
            <w:pPr>
              <w:pStyle w:val="MILTableText"/>
            </w:pPr>
            <w:r w:rsidRPr="001B5B54">
              <w:t>@@</w:t>
            </w:r>
            <w:r w:rsidR="00AC1FAB" w:rsidRPr="001B5B54">
              <w:t>NEWAUDP</w:t>
            </w:r>
            <w:r w:rsidR="00DF0406" w:rsidRPr="001B5B54">
              <w:t>15_50</w:t>
            </w:r>
            <w:r w:rsidRPr="001B5B54">
              <w:t>@@</w:t>
            </w:r>
          </w:p>
        </w:tc>
        <w:tc>
          <w:tcPr>
            <w:tcW w:w="1440" w:type="dxa"/>
          </w:tcPr>
          <w:p w14:paraId="6D7EAF31" w14:textId="677E72E2" w:rsidR="00DF0406" w:rsidRPr="001B5B54" w:rsidRDefault="002C4A09" w:rsidP="00584C28">
            <w:pPr>
              <w:pStyle w:val="MILTableText"/>
            </w:pPr>
            <w:r w:rsidRPr="001B5B54">
              <w:t>@@</w:t>
            </w:r>
            <w:r w:rsidR="00AC1FAB" w:rsidRPr="001B5B54">
              <w:t>NEWAUDP</w:t>
            </w:r>
            <w:r w:rsidR="00DF0406" w:rsidRPr="001B5B54">
              <w:t>25_50</w:t>
            </w:r>
            <w:r w:rsidRPr="001B5B54">
              <w:t>@@</w:t>
            </w:r>
          </w:p>
        </w:tc>
        <w:tc>
          <w:tcPr>
            <w:tcW w:w="1440" w:type="dxa"/>
          </w:tcPr>
          <w:p w14:paraId="3013EC21" w14:textId="174E8EFF" w:rsidR="00DF0406" w:rsidRPr="001B5B54" w:rsidRDefault="002C4A09" w:rsidP="00584C28">
            <w:pPr>
              <w:pStyle w:val="MILTableText"/>
            </w:pPr>
            <w:r w:rsidRPr="001B5B54">
              <w:t>@@</w:t>
            </w:r>
            <w:r w:rsidR="00AC1FAB" w:rsidRPr="001B5B54">
              <w:t>NEWAUDP</w:t>
            </w:r>
            <w:r w:rsidR="00DF0406" w:rsidRPr="001B5B54">
              <w:t>30_50</w:t>
            </w:r>
            <w:r w:rsidRPr="001B5B54">
              <w:t>@@</w:t>
            </w:r>
          </w:p>
        </w:tc>
      </w:tr>
      <w:tr w:rsidR="00DF0406" w14:paraId="58C672E4" w14:textId="77777777" w:rsidTr="0005649E">
        <w:trPr>
          <w:trHeight w:hRule="exact" w:val="432"/>
        </w:trPr>
        <w:tc>
          <w:tcPr>
            <w:tcW w:w="1020" w:type="dxa"/>
          </w:tcPr>
          <w:p w14:paraId="1ADCC1C3" w14:textId="77777777" w:rsidR="00DF0406" w:rsidRPr="001B5B54" w:rsidRDefault="00DF0406" w:rsidP="00584C28">
            <w:pPr>
              <w:pStyle w:val="MILTableText"/>
            </w:pPr>
            <w:r w:rsidRPr="001B5B54">
              <w:t>75%</w:t>
            </w:r>
          </w:p>
        </w:tc>
        <w:tc>
          <w:tcPr>
            <w:tcW w:w="1440" w:type="dxa"/>
          </w:tcPr>
          <w:p w14:paraId="22022172" w14:textId="4CE5FB22" w:rsidR="00DF0406" w:rsidRPr="001B5B54" w:rsidRDefault="002C4A09" w:rsidP="00584C28">
            <w:pPr>
              <w:pStyle w:val="MILTableText"/>
            </w:pPr>
            <w:r w:rsidRPr="001B5B54">
              <w:t>@@</w:t>
            </w:r>
            <w:r w:rsidR="00AC1FAB" w:rsidRPr="001B5B54">
              <w:t>NEWAUDP</w:t>
            </w:r>
            <w:r w:rsidR="00DF0406" w:rsidRPr="001B5B54">
              <w:t>1_75</w:t>
            </w:r>
            <w:r w:rsidRPr="001B5B54">
              <w:t>@@</w:t>
            </w:r>
          </w:p>
        </w:tc>
        <w:tc>
          <w:tcPr>
            <w:tcW w:w="1440" w:type="dxa"/>
          </w:tcPr>
          <w:p w14:paraId="46C9D074" w14:textId="09BF6DFA" w:rsidR="00DF0406" w:rsidRPr="001B5B54" w:rsidRDefault="002C4A09" w:rsidP="00584C28">
            <w:pPr>
              <w:pStyle w:val="MILTableText"/>
            </w:pPr>
            <w:r w:rsidRPr="001B5B54">
              <w:t>@@</w:t>
            </w:r>
            <w:r w:rsidR="00AC1FAB" w:rsidRPr="001B5B54">
              <w:t>NEWAUDP</w:t>
            </w:r>
            <w:r w:rsidR="00DF0406" w:rsidRPr="001B5B54">
              <w:t>5_75</w:t>
            </w:r>
            <w:r w:rsidRPr="001B5B54">
              <w:t>@@</w:t>
            </w:r>
          </w:p>
        </w:tc>
        <w:tc>
          <w:tcPr>
            <w:tcW w:w="1440" w:type="dxa"/>
          </w:tcPr>
          <w:p w14:paraId="474EDB44" w14:textId="3D94FDCC" w:rsidR="00DF0406" w:rsidRPr="001B5B54" w:rsidRDefault="002C4A09" w:rsidP="00584C28">
            <w:pPr>
              <w:pStyle w:val="MILTableText"/>
            </w:pPr>
            <w:r w:rsidRPr="001B5B54">
              <w:t>@@</w:t>
            </w:r>
            <w:r w:rsidR="00AC1FAB" w:rsidRPr="001B5B54">
              <w:t>NEWAUDP</w:t>
            </w:r>
            <w:r w:rsidR="00DF0406" w:rsidRPr="001B5B54">
              <w:t>10_75</w:t>
            </w:r>
            <w:r w:rsidRPr="001B5B54">
              <w:t>@@</w:t>
            </w:r>
          </w:p>
        </w:tc>
        <w:tc>
          <w:tcPr>
            <w:tcW w:w="1440" w:type="dxa"/>
          </w:tcPr>
          <w:p w14:paraId="373E9379" w14:textId="075D82CC" w:rsidR="00DF0406" w:rsidRPr="001B5B54" w:rsidRDefault="002C4A09" w:rsidP="00584C28">
            <w:pPr>
              <w:pStyle w:val="MILTableText"/>
            </w:pPr>
            <w:r w:rsidRPr="001B5B54">
              <w:t>@@</w:t>
            </w:r>
            <w:r w:rsidR="00AC1FAB" w:rsidRPr="001B5B54">
              <w:t>NEWAUDP</w:t>
            </w:r>
            <w:r w:rsidR="00DF0406" w:rsidRPr="001B5B54">
              <w:t>15_75</w:t>
            </w:r>
            <w:r w:rsidRPr="001B5B54">
              <w:t>@@</w:t>
            </w:r>
          </w:p>
        </w:tc>
        <w:tc>
          <w:tcPr>
            <w:tcW w:w="1440" w:type="dxa"/>
          </w:tcPr>
          <w:p w14:paraId="76AC65A4" w14:textId="3783D7E3" w:rsidR="00DF0406" w:rsidRPr="001B5B54" w:rsidRDefault="002C4A09" w:rsidP="00584C28">
            <w:pPr>
              <w:pStyle w:val="MILTableText"/>
            </w:pPr>
            <w:r w:rsidRPr="001B5B54">
              <w:t>@@</w:t>
            </w:r>
            <w:r w:rsidR="00AC1FAB" w:rsidRPr="001B5B54">
              <w:t>NEWAUDP</w:t>
            </w:r>
            <w:r w:rsidR="00DF0406" w:rsidRPr="001B5B54">
              <w:t>25_75</w:t>
            </w:r>
            <w:r w:rsidRPr="001B5B54">
              <w:t>@@</w:t>
            </w:r>
          </w:p>
        </w:tc>
        <w:tc>
          <w:tcPr>
            <w:tcW w:w="1440" w:type="dxa"/>
          </w:tcPr>
          <w:p w14:paraId="4EC438DE" w14:textId="43524E07" w:rsidR="00DF0406" w:rsidRPr="001B5B54" w:rsidRDefault="002C4A09" w:rsidP="00584C28">
            <w:pPr>
              <w:pStyle w:val="MILTableText"/>
            </w:pPr>
            <w:r w:rsidRPr="001B5B54">
              <w:t>@@</w:t>
            </w:r>
            <w:r w:rsidR="00AC1FAB" w:rsidRPr="001B5B54">
              <w:t>NEWAUDP</w:t>
            </w:r>
            <w:r w:rsidR="00DF0406" w:rsidRPr="001B5B54">
              <w:t>30_75</w:t>
            </w:r>
            <w:r w:rsidRPr="001B5B54">
              <w:t>@@</w:t>
            </w:r>
          </w:p>
        </w:tc>
      </w:tr>
      <w:tr w:rsidR="00DF0406" w14:paraId="566E5E65" w14:textId="77777777" w:rsidTr="0005649E">
        <w:trPr>
          <w:trHeight w:hRule="exact" w:val="432"/>
        </w:trPr>
        <w:tc>
          <w:tcPr>
            <w:tcW w:w="1020" w:type="dxa"/>
          </w:tcPr>
          <w:p w14:paraId="5032714A" w14:textId="77777777" w:rsidR="00DF0406" w:rsidRPr="001B5B54" w:rsidRDefault="00DF0406" w:rsidP="00584C28">
            <w:pPr>
              <w:pStyle w:val="MILTableText"/>
            </w:pPr>
            <w:r w:rsidRPr="001B5B54">
              <w:t>95%</w:t>
            </w:r>
          </w:p>
        </w:tc>
        <w:tc>
          <w:tcPr>
            <w:tcW w:w="1440" w:type="dxa"/>
          </w:tcPr>
          <w:p w14:paraId="3A310344" w14:textId="51224608" w:rsidR="00DF0406" w:rsidRPr="001B5B54" w:rsidRDefault="002C4A09" w:rsidP="00584C28">
            <w:pPr>
              <w:pStyle w:val="MILTableText"/>
            </w:pPr>
            <w:r w:rsidRPr="001B5B54">
              <w:t>@@</w:t>
            </w:r>
            <w:r w:rsidR="00AC1FAB" w:rsidRPr="001B5B54">
              <w:t>NEWAUDP</w:t>
            </w:r>
            <w:r w:rsidR="00DF0406" w:rsidRPr="001B5B54">
              <w:t>1_95</w:t>
            </w:r>
            <w:r w:rsidRPr="001B5B54">
              <w:t>@@</w:t>
            </w:r>
          </w:p>
        </w:tc>
        <w:tc>
          <w:tcPr>
            <w:tcW w:w="1440" w:type="dxa"/>
          </w:tcPr>
          <w:p w14:paraId="05572A50" w14:textId="407A84DF" w:rsidR="00DF0406" w:rsidRPr="001B5B54" w:rsidRDefault="002C4A09" w:rsidP="00584C28">
            <w:pPr>
              <w:pStyle w:val="MILTableText"/>
            </w:pPr>
            <w:r w:rsidRPr="001B5B54">
              <w:t>@@</w:t>
            </w:r>
            <w:r w:rsidR="00AC1FAB" w:rsidRPr="001B5B54">
              <w:t>NEWAUDP</w:t>
            </w:r>
            <w:r w:rsidR="00DF0406" w:rsidRPr="001B5B54">
              <w:t>5_95</w:t>
            </w:r>
            <w:r w:rsidRPr="001B5B54">
              <w:t>@@</w:t>
            </w:r>
          </w:p>
        </w:tc>
        <w:tc>
          <w:tcPr>
            <w:tcW w:w="1440" w:type="dxa"/>
          </w:tcPr>
          <w:p w14:paraId="7BFEF409" w14:textId="65CE767D" w:rsidR="00DF0406" w:rsidRPr="001B5B54" w:rsidRDefault="002C4A09" w:rsidP="00584C28">
            <w:pPr>
              <w:pStyle w:val="MILTableText"/>
            </w:pPr>
            <w:r w:rsidRPr="001B5B54">
              <w:t>@@</w:t>
            </w:r>
            <w:r w:rsidR="00AC1FAB" w:rsidRPr="001B5B54">
              <w:t>NEWAUDP</w:t>
            </w:r>
            <w:r w:rsidR="00DF0406" w:rsidRPr="001B5B54">
              <w:t>10_95</w:t>
            </w:r>
            <w:r w:rsidRPr="001B5B54">
              <w:t>@@</w:t>
            </w:r>
          </w:p>
        </w:tc>
        <w:tc>
          <w:tcPr>
            <w:tcW w:w="1440" w:type="dxa"/>
          </w:tcPr>
          <w:p w14:paraId="7EE4E737" w14:textId="112D3324" w:rsidR="00DF0406" w:rsidRPr="001B5B54" w:rsidRDefault="002C4A09" w:rsidP="00584C28">
            <w:pPr>
              <w:pStyle w:val="MILTableText"/>
            </w:pPr>
            <w:r w:rsidRPr="001B5B54">
              <w:t>@@</w:t>
            </w:r>
            <w:r w:rsidR="00AC1FAB" w:rsidRPr="001B5B54">
              <w:t>NEWAUDP</w:t>
            </w:r>
            <w:r w:rsidR="00DF0406" w:rsidRPr="001B5B54">
              <w:t>15_95</w:t>
            </w:r>
            <w:r w:rsidRPr="001B5B54">
              <w:t>@@</w:t>
            </w:r>
          </w:p>
        </w:tc>
        <w:tc>
          <w:tcPr>
            <w:tcW w:w="1440" w:type="dxa"/>
          </w:tcPr>
          <w:p w14:paraId="2E872331" w14:textId="0B48BB27" w:rsidR="00DF0406" w:rsidRPr="001B5B54" w:rsidRDefault="002C4A09" w:rsidP="00584C28">
            <w:pPr>
              <w:pStyle w:val="MILTableText"/>
            </w:pPr>
            <w:r w:rsidRPr="001B5B54">
              <w:t>@@</w:t>
            </w:r>
            <w:r w:rsidR="00AC1FAB" w:rsidRPr="001B5B54">
              <w:t>NEWAUDP</w:t>
            </w:r>
            <w:r w:rsidR="00DF0406" w:rsidRPr="001B5B54">
              <w:t>25_95</w:t>
            </w:r>
            <w:r w:rsidRPr="001B5B54">
              <w:t>@@</w:t>
            </w:r>
          </w:p>
        </w:tc>
        <w:tc>
          <w:tcPr>
            <w:tcW w:w="1440" w:type="dxa"/>
          </w:tcPr>
          <w:p w14:paraId="115DCC2C" w14:textId="477C7D48" w:rsidR="00DF0406" w:rsidRPr="001B5B54" w:rsidRDefault="002C4A09" w:rsidP="00584C28">
            <w:pPr>
              <w:pStyle w:val="MILTableText"/>
            </w:pPr>
            <w:r w:rsidRPr="001B5B54">
              <w:t>@@</w:t>
            </w:r>
            <w:r w:rsidR="00AC1FAB" w:rsidRPr="001B5B54">
              <w:t>NEWAUDP</w:t>
            </w:r>
            <w:r w:rsidR="00DF0406" w:rsidRPr="001B5B54">
              <w:t>30_95</w:t>
            </w:r>
            <w:r w:rsidRPr="001B5B54">
              <w:t>@@</w:t>
            </w:r>
          </w:p>
        </w:tc>
      </w:tr>
      <w:tr w:rsidR="00DF0406" w14:paraId="2EE2C82D" w14:textId="77777777" w:rsidTr="0005649E">
        <w:trPr>
          <w:trHeight w:hRule="exact" w:val="432"/>
        </w:trPr>
        <w:tc>
          <w:tcPr>
            <w:tcW w:w="1020" w:type="dxa"/>
          </w:tcPr>
          <w:p w14:paraId="63281B30" w14:textId="77777777" w:rsidR="00DF0406" w:rsidRPr="001B5B54" w:rsidRDefault="00DF0406" w:rsidP="00584C28">
            <w:pPr>
              <w:pStyle w:val="MILTableText"/>
            </w:pPr>
            <w:r w:rsidRPr="001B5B54">
              <w:t>Mean</w:t>
            </w:r>
          </w:p>
        </w:tc>
        <w:tc>
          <w:tcPr>
            <w:tcW w:w="1440" w:type="dxa"/>
          </w:tcPr>
          <w:p w14:paraId="14A7D9C1" w14:textId="41C5E9E7" w:rsidR="00DF0406" w:rsidRPr="001B5B54" w:rsidRDefault="002C4A09" w:rsidP="00584C28">
            <w:pPr>
              <w:pStyle w:val="MILTableText"/>
            </w:pPr>
            <w:r w:rsidRPr="001B5B54">
              <w:t>@@</w:t>
            </w:r>
            <w:r w:rsidR="00AC1FAB" w:rsidRPr="001B5B54">
              <w:t>NEWAUDP</w:t>
            </w:r>
            <w:r w:rsidR="00DF0406" w:rsidRPr="001B5B54">
              <w:t>1_MU</w:t>
            </w:r>
            <w:r w:rsidRPr="001B5B54">
              <w:t>@@</w:t>
            </w:r>
          </w:p>
        </w:tc>
        <w:tc>
          <w:tcPr>
            <w:tcW w:w="1440" w:type="dxa"/>
          </w:tcPr>
          <w:p w14:paraId="06598860" w14:textId="1CF16D61" w:rsidR="00DF0406" w:rsidRPr="001B5B54" w:rsidRDefault="002C4A09" w:rsidP="00584C28">
            <w:pPr>
              <w:pStyle w:val="MILTableText"/>
            </w:pPr>
            <w:r w:rsidRPr="001B5B54">
              <w:t>@@</w:t>
            </w:r>
            <w:r w:rsidR="00AC1FAB" w:rsidRPr="001B5B54">
              <w:t>NEWAUDP</w:t>
            </w:r>
            <w:r w:rsidR="00DF0406" w:rsidRPr="001B5B54">
              <w:t>5_MU</w:t>
            </w:r>
            <w:r w:rsidRPr="001B5B54">
              <w:t>@@</w:t>
            </w:r>
          </w:p>
        </w:tc>
        <w:tc>
          <w:tcPr>
            <w:tcW w:w="1440" w:type="dxa"/>
          </w:tcPr>
          <w:p w14:paraId="33D17463" w14:textId="4A838D90" w:rsidR="00DF0406" w:rsidRPr="001B5B54" w:rsidRDefault="002C4A09" w:rsidP="00584C28">
            <w:pPr>
              <w:pStyle w:val="MILTableText"/>
            </w:pPr>
            <w:r w:rsidRPr="001B5B54">
              <w:t>@@</w:t>
            </w:r>
            <w:r w:rsidR="00AC1FAB" w:rsidRPr="001B5B54">
              <w:t>NEWAUDP</w:t>
            </w:r>
            <w:r w:rsidR="00DF0406" w:rsidRPr="001B5B54">
              <w:t>10_MU</w:t>
            </w:r>
            <w:r w:rsidRPr="001B5B54">
              <w:t>@@</w:t>
            </w:r>
          </w:p>
        </w:tc>
        <w:tc>
          <w:tcPr>
            <w:tcW w:w="1440" w:type="dxa"/>
          </w:tcPr>
          <w:p w14:paraId="056AC592" w14:textId="687EBB7D" w:rsidR="00DF0406" w:rsidRPr="001B5B54" w:rsidRDefault="002C4A09" w:rsidP="00584C28">
            <w:pPr>
              <w:pStyle w:val="MILTableText"/>
            </w:pPr>
            <w:r w:rsidRPr="001B5B54">
              <w:t>@@</w:t>
            </w:r>
            <w:r w:rsidR="00AC1FAB" w:rsidRPr="001B5B54">
              <w:t>NEWAUDP</w:t>
            </w:r>
            <w:r w:rsidR="00DF0406" w:rsidRPr="001B5B54">
              <w:t>15_MU</w:t>
            </w:r>
            <w:r w:rsidRPr="001B5B54">
              <w:t>@@</w:t>
            </w:r>
          </w:p>
        </w:tc>
        <w:tc>
          <w:tcPr>
            <w:tcW w:w="1440" w:type="dxa"/>
          </w:tcPr>
          <w:p w14:paraId="6C2A3014" w14:textId="4B9B5F1B" w:rsidR="00DF0406" w:rsidRPr="001B5B54" w:rsidRDefault="002C4A09" w:rsidP="00584C28">
            <w:pPr>
              <w:pStyle w:val="MILTableText"/>
            </w:pPr>
            <w:r w:rsidRPr="001B5B54">
              <w:t>@@</w:t>
            </w:r>
            <w:r w:rsidR="00AC1FAB" w:rsidRPr="001B5B54">
              <w:t>NEWAUDP</w:t>
            </w:r>
            <w:r w:rsidR="00DF0406" w:rsidRPr="001B5B54">
              <w:t>25_MU</w:t>
            </w:r>
            <w:r w:rsidRPr="001B5B54">
              <w:t>@@</w:t>
            </w:r>
          </w:p>
        </w:tc>
        <w:tc>
          <w:tcPr>
            <w:tcW w:w="1440" w:type="dxa"/>
          </w:tcPr>
          <w:p w14:paraId="29835864" w14:textId="635691C5" w:rsidR="00DF0406" w:rsidRPr="001B5B54" w:rsidRDefault="002C4A09" w:rsidP="00584C28">
            <w:pPr>
              <w:pStyle w:val="MILTableText"/>
            </w:pPr>
            <w:r w:rsidRPr="001B5B54">
              <w:t>@@</w:t>
            </w:r>
            <w:r w:rsidR="00AC1FAB" w:rsidRPr="001B5B54">
              <w:t>NEWAUDP</w:t>
            </w:r>
            <w:r w:rsidR="00DF0406" w:rsidRPr="001B5B54">
              <w:t>30_MU</w:t>
            </w:r>
            <w:r w:rsidRPr="001B5B54">
              <w:t>@@</w:t>
            </w:r>
          </w:p>
        </w:tc>
      </w:tr>
      <w:tr w:rsidR="00DF0406" w14:paraId="6A1AB992" w14:textId="77777777" w:rsidTr="0005649E">
        <w:trPr>
          <w:trHeight w:hRule="exact" w:val="432"/>
        </w:trPr>
        <w:tc>
          <w:tcPr>
            <w:tcW w:w="1020" w:type="dxa"/>
          </w:tcPr>
          <w:p w14:paraId="4D2623A3" w14:textId="562382BD" w:rsidR="00DF0406" w:rsidRPr="001B5B54" w:rsidRDefault="009C21F7" w:rsidP="00584C28">
            <w:pPr>
              <w:pStyle w:val="MILTableText"/>
            </w:pPr>
            <w:r w:rsidRPr="001B5B54">
              <w:t>Volatility</w:t>
            </w:r>
          </w:p>
        </w:tc>
        <w:tc>
          <w:tcPr>
            <w:tcW w:w="1440" w:type="dxa"/>
          </w:tcPr>
          <w:p w14:paraId="4B321462" w14:textId="5EF55188" w:rsidR="00DF0406" w:rsidRPr="001B5B54" w:rsidRDefault="002C4A09" w:rsidP="00584C28">
            <w:pPr>
              <w:pStyle w:val="MILTableText"/>
            </w:pPr>
            <w:r w:rsidRPr="001B5B54">
              <w:t>@@</w:t>
            </w:r>
            <w:r w:rsidR="00AC1FAB" w:rsidRPr="001B5B54">
              <w:t>NEWAUDP</w:t>
            </w:r>
            <w:r w:rsidR="00DF0406" w:rsidRPr="001B5B54">
              <w:t>1_VOL</w:t>
            </w:r>
            <w:r w:rsidRPr="001B5B54">
              <w:t>@@</w:t>
            </w:r>
          </w:p>
        </w:tc>
        <w:tc>
          <w:tcPr>
            <w:tcW w:w="1440" w:type="dxa"/>
          </w:tcPr>
          <w:p w14:paraId="5B44CA38" w14:textId="0256A7E7" w:rsidR="00DF0406" w:rsidRPr="001B5B54" w:rsidRDefault="002C4A09" w:rsidP="00584C28">
            <w:pPr>
              <w:pStyle w:val="MILTableText"/>
            </w:pPr>
            <w:r w:rsidRPr="001B5B54">
              <w:t>@@</w:t>
            </w:r>
            <w:r w:rsidR="00AC1FAB" w:rsidRPr="001B5B54">
              <w:t>NEWAUDP</w:t>
            </w:r>
            <w:r w:rsidR="00DF0406" w:rsidRPr="001B5B54">
              <w:t>5_VOL</w:t>
            </w:r>
            <w:r w:rsidRPr="001B5B54">
              <w:t>@@</w:t>
            </w:r>
          </w:p>
        </w:tc>
        <w:tc>
          <w:tcPr>
            <w:tcW w:w="1440" w:type="dxa"/>
          </w:tcPr>
          <w:p w14:paraId="790E9F48" w14:textId="6ACBB32C" w:rsidR="00DF0406" w:rsidRPr="001B5B54" w:rsidRDefault="002C4A09" w:rsidP="00584C28">
            <w:pPr>
              <w:pStyle w:val="MILTableText"/>
            </w:pPr>
            <w:r w:rsidRPr="001B5B54">
              <w:t>@@</w:t>
            </w:r>
            <w:r w:rsidR="00AC1FAB" w:rsidRPr="001B5B54">
              <w:t>NEWAUDP</w:t>
            </w:r>
            <w:r w:rsidR="00DF0406" w:rsidRPr="001B5B54">
              <w:t>10_VOL</w:t>
            </w:r>
            <w:r w:rsidRPr="001B5B54">
              <w:t>@@</w:t>
            </w:r>
          </w:p>
        </w:tc>
        <w:tc>
          <w:tcPr>
            <w:tcW w:w="1440" w:type="dxa"/>
          </w:tcPr>
          <w:p w14:paraId="41017E4C" w14:textId="21B97EB4" w:rsidR="00DF0406" w:rsidRPr="001B5B54" w:rsidRDefault="002C4A09" w:rsidP="00584C28">
            <w:pPr>
              <w:pStyle w:val="MILTableText"/>
            </w:pPr>
            <w:r w:rsidRPr="001B5B54">
              <w:t>@@</w:t>
            </w:r>
            <w:r w:rsidR="00AC1FAB" w:rsidRPr="001B5B54">
              <w:t>NEWAUDP</w:t>
            </w:r>
            <w:r w:rsidR="00DF0406" w:rsidRPr="001B5B54">
              <w:t>15_VOL</w:t>
            </w:r>
            <w:r w:rsidRPr="001B5B54">
              <w:t>@@</w:t>
            </w:r>
          </w:p>
        </w:tc>
        <w:tc>
          <w:tcPr>
            <w:tcW w:w="1440" w:type="dxa"/>
          </w:tcPr>
          <w:p w14:paraId="71570E3C" w14:textId="4E8C74FF" w:rsidR="00DF0406" w:rsidRPr="001B5B54" w:rsidRDefault="002C4A09" w:rsidP="00584C28">
            <w:pPr>
              <w:pStyle w:val="MILTableText"/>
            </w:pPr>
            <w:r w:rsidRPr="001B5B54">
              <w:t>@@</w:t>
            </w:r>
            <w:r w:rsidR="00AC1FAB" w:rsidRPr="001B5B54">
              <w:t>NEWAUDP</w:t>
            </w:r>
            <w:r w:rsidR="00DF0406" w:rsidRPr="001B5B54">
              <w:t>25_VOL</w:t>
            </w:r>
            <w:r w:rsidRPr="001B5B54">
              <w:t>@@</w:t>
            </w:r>
          </w:p>
        </w:tc>
        <w:tc>
          <w:tcPr>
            <w:tcW w:w="1440" w:type="dxa"/>
          </w:tcPr>
          <w:p w14:paraId="33CA11D4" w14:textId="7AF9DDDC" w:rsidR="00DF0406" w:rsidRPr="001B5B54" w:rsidRDefault="002C4A09" w:rsidP="00584C28">
            <w:pPr>
              <w:pStyle w:val="MILTableText"/>
            </w:pPr>
            <w:r w:rsidRPr="001B5B54">
              <w:t>@@</w:t>
            </w:r>
            <w:r w:rsidR="00AC1FAB" w:rsidRPr="001B5B54">
              <w:t>NEWAUDP</w:t>
            </w:r>
            <w:r w:rsidR="00DF0406" w:rsidRPr="001B5B54">
              <w:t>30_VOL</w:t>
            </w:r>
            <w:r w:rsidRPr="001B5B54">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5603E540"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0E0AE6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E7E9DF7" w14:textId="77777777" w:rsidR="00584C28" w:rsidRPr="001355EB" w:rsidRDefault="00584C28" w:rsidP="00584C28">
            <w:pPr>
              <w:pStyle w:val="MILTableHeader"/>
            </w:pPr>
            <w:r w:rsidRPr="001355EB">
              <w:t>%’ile</w:t>
            </w:r>
          </w:p>
        </w:tc>
        <w:tc>
          <w:tcPr>
            <w:tcW w:w="1440" w:type="dxa"/>
          </w:tcPr>
          <w:p w14:paraId="0A7F0525" w14:textId="77777777" w:rsidR="00584C28" w:rsidRPr="001355EB" w:rsidRDefault="00584C28" w:rsidP="00584C28">
            <w:pPr>
              <w:pStyle w:val="MILTableHeader"/>
            </w:pPr>
            <w:r w:rsidRPr="001355EB">
              <w:t>1yr</w:t>
            </w:r>
          </w:p>
        </w:tc>
        <w:tc>
          <w:tcPr>
            <w:tcW w:w="1440" w:type="dxa"/>
          </w:tcPr>
          <w:p w14:paraId="45F50C05" w14:textId="77777777" w:rsidR="00584C28" w:rsidRPr="001355EB" w:rsidRDefault="00584C28" w:rsidP="00584C28">
            <w:pPr>
              <w:pStyle w:val="MILTableHeader"/>
            </w:pPr>
            <w:r w:rsidRPr="001355EB">
              <w:t>5yr</w:t>
            </w:r>
          </w:p>
        </w:tc>
        <w:tc>
          <w:tcPr>
            <w:tcW w:w="1440" w:type="dxa"/>
          </w:tcPr>
          <w:p w14:paraId="64DB02C4" w14:textId="77777777" w:rsidR="00584C28" w:rsidRPr="001355EB" w:rsidRDefault="00584C28" w:rsidP="00584C28">
            <w:pPr>
              <w:pStyle w:val="MILTableHeader"/>
            </w:pPr>
            <w:r w:rsidRPr="001355EB">
              <w:t>10yr</w:t>
            </w:r>
          </w:p>
        </w:tc>
        <w:tc>
          <w:tcPr>
            <w:tcW w:w="1440" w:type="dxa"/>
          </w:tcPr>
          <w:p w14:paraId="41060912" w14:textId="77777777" w:rsidR="00584C28" w:rsidRPr="001355EB" w:rsidRDefault="00584C28" w:rsidP="00584C28">
            <w:pPr>
              <w:pStyle w:val="MILTableHeader"/>
            </w:pPr>
            <w:r w:rsidRPr="001355EB">
              <w:t>15yr</w:t>
            </w:r>
          </w:p>
        </w:tc>
        <w:tc>
          <w:tcPr>
            <w:tcW w:w="1440" w:type="dxa"/>
          </w:tcPr>
          <w:p w14:paraId="1F96D8A6" w14:textId="77777777" w:rsidR="00584C28" w:rsidRPr="001355EB" w:rsidRDefault="00584C28" w:rsidP="00584C28">
            <w:pPr>
              <w:pStyle w:val="MILTableHeader"/>
            </w:pPr>
            <w:r w:rsidRPr="001355EB">
              <w:t>20yr</w:t>
            </w:r>
          </w:p>
        </w:tc>
        <w:tc>
          <w:tcPr>
            <w:tcW w:w="1440" w:type="dxa"/>
          </w:tcPr>
          <w:p w14:paraId="79021B5D" w14:textId="77777777" w:rsidR="00584C28" w:rsidRPr="001355EB" w:rsidRDefault="00584C28" w:rsidP="00584C28">
            <w:pPr>
              <w:pStyle w:val="MILTableHeader"/>
            </w:pPr>
            <w:r w:rsidRPr="001355EB">
              <w:t>30yr</w:t>
            </w:r>
          </w:p>
        </w:tc>
      </w:tr>
      <w:tr w:rsidR="00584C28" w14:paraId="136A5211" w14:textId="77777777" w:rsidTr="00584C28">
        <w:trPr>
          <w:trHeight w:hRule="exact" w:val="432"/>
        </w:trPr>
        <w:tc>
          <w:tcPr>
            <w:tcW w:w="1020" w:type="dxa"/>
          </w:tcPr>
          <w:p w14:paraId="26907E51" w14:textId="77777777" w:rsidR="00584C28" w:rsidRPr="001355EB" w:rsidRDefault="00584C28" w:rsidP="00584C28">
            <w:pPr>
              <w:pStyle w:val="MILTableText"/>
            </w:pPr>
            <w:r w:rsidRPr="001355EB">
              <w:t>5%</w:t>
            </w:r>
          </w:p>
        </w:tc>
        <w:tc>
          <w:tcPr>
            <w:tcW w:w="1440" w:type="dxa"/>
          </w:tcPr>
          <w:p w14:paraId="104AA06D" w14:textId="50AA9493" w:rsidR="00584C28" w:rsidRPr="001355EB" w:rsidRDefault="00584C28" w:rsidP="00584C28">
            <w:pPr>
              <w:pStyle w:val="MILTableText"/>
            </w:pPr>
            <w:r w:rsidRPr="001355EB">
              <w:t>@@</w:t>
            </w:r>
            <w:r>
              <w:t>OLDAUDPIR</w:t>
            </w:r>
            <w:r w:rsidRPr="001355EB">
              <w:t>1_5@@</w:t>
            </w:r>
          </w:p>
        </w:tc>
        <w:tc>
          <w:tcPr>
            <w:tcW w:w="1440" w:type="dxa"/>
          </w:tcPr>
          <w:p w14:paraId="19F93584" w14:textId="5770B524" w:rsidR="00584C28" w:rsidRPr="00584C28" w:rsidRDefault="00584C28" w:rsidP="00584C28">
            <w:pPr>
              <w:pStyle w:val="MILTableText"/>
            </w:pPr>
            <w:r w:rsidRPr="00584C28">
              <w:t>@@OLD</w:t>
            </w:r>
            <w:r>
              <w:t>AUDP</w:t>
            </w:r>
            <w:r w:rsidRPr="00584C28">
              <w:t>IR5_5@@</w:t>
            </w:r>
          </w:p>
        </w:tc>
        <w:tc>
          <w:tcPr>
            <w:tcW w:w="1440" w:type="dxa"/>
          </w:tcPr>
          <w:p w14:paraId="0886BA1C" w14:textId="0E2F2B87" w:rsidR="00584C28" w:rsidRPr="001355EB" w:rsidRDefault="00584C28" w:rsidP="00584C28">
            <w:pPr>
              <w:pStyle w:val="MILTableText"/>
            </w:pPr>
            <w:r w:rsidRPr="001355EB">
              <w:t>@@</w:t>
            </w:r>
            <w:r>
              <w:t>OLDAUDPIR</w:t>
            </w:r>
            <w:r w:rsidRPr="001355EB">
              <w:t>10_5@@</w:t>
            </w:r>
          </w:p>
        </w:tc>
        <w:tc>
          <w:tcPr>
            <w:tcW w:w="1440" w:type="dxa"/>
          </w:tcPr>
          <w:p w14:paraId="339E7DA5" w14:textId="67691400" w:rsidR="00584C28" w:rsidRPr="001355EB" w:rsidRDefault="00584C28" w:rsidP="00584C28">
            <w:pPr>
              <w:pStyle w:val="MILTableText"/>
            </w:pPr>
            <w:r w:rsidRPr="001355EB">
              <w:t>@@</w:t>
            </w:r>
            <w:r>
              <w:t>OLDAUDPIR</w:t>
            </w:r>
            <w:r w:rsidRPr="001355EB">
              <w:t>15_5@@</w:t>
            </w:r>
          </w:p>
        </w:tc>
        <w:tc>
          <w:tcPr>
            <w:tcW w:w="1440" w:type="dxa"/>
          </w:tcPr>
          <w:p w14:paraId="6246E2A1" w14:textId="09D98131" w:rsidR="00584C28" w:rsidRPr="001355EB" w:rsidRDefault="00584C28" w:rsidP="00584C28">
            <w:pPr>
              <w:pStyle w:val="MILTableText"/>
            </w:pPr>
            <w:r w:rsidRPr="001355EB">
              <w:t>@@</w:t>
            </w:r>
            <w:r>
              <w:t>OLDAUDPIR</w:t>
            </w:r>
            <w:r w:rsidRPr="001355EB">
              <w:t>25_5@@</w:t>
            </w:r>
          </w:p>
        </w:tc>
        <w:tc>
          <w:tcPr>
            <w:tcW w:w="1440" w:type="dxa"/>
          </w:tcPr>
          <w:p w14:paraId="54712376" w14:textId="7C32645F" w:rsidR="00584C28" w:rsidRPr="001355EB" w:rsidRDefault="00584C28" w:rsidP="00584C28">
            <w:pPr>
              <w:pStyle w:val="MILTableText"/>
            </w:pPr>
            <w:r w:rsidRPr="001355EB">
              <w:t>@@</w:t>
            </w:r>
            <w:r>
              <w:t>OLDAUDPIR</w:t>
            </w:r>
            <w:r w:rsidRPr="001355EB">
              <w:t>30_5@@</w:t>
            </w:r>
          </w:p>
        </w:tc>
      </w:tr>
      <w:tr w:rsidR="00584C28" w14:paraId="3C3EFF8A" w14:textId="77777777" w:rsidTr="00584C28">
        <w:trPr>
          <w:trHeight w:hRule="exact" w:val="432"/>
        </w:trPr>
        <w:tc>
          <w:tcPr>
            <w:tcW w:w="1020" w:type="dxa"/>
          </w:tcPr>
          <w:p w14:paraId="70DB14BD" w14:textId="77777777" w:rsidR="00584C28" w:rsidRPr="001355EB" w:rsidRDefault="00584C28" w:rsidP="00584C28">
            <w:pPr>
              <w:pStyle w:val="MILTableText"/>
            </w:pPr>
            <w:r w:rsidRPr="001355EB">
              <w:t>25%</w:t>
            </w:r>
          </w:p>
        </w:tc>
        <w:tc>
          <w:tcPr>
            <w:tcW w:w="1440" w:type="dxa"/>
          </w:tcPr>
          <w:p w14:paraId="1FB78A34" w14:textId="53340466" w:rsidR="00584C28" w:rsidRPr="001355EB" w:rsidRDefault="00584C28" w:rsidP="00584C28">
            <w:pPr>
              <w:pStyle w:val="MILTableText"/>
            </w:pPr>
            <w:r w:rsidRPr="001355EB">
              <w:t>@@</w:t>
            </w:r>
            <w:r>
              <w:t>OLDAUDPIR</w:t>
            </w:r>
            <w:r w:rsidRPr="001355EB">
              <w:t>1_25@@</w:t>
            </w:r>
          </w:p>
        </w:tc>
        <w:tc>
          <w:tcPr>
            <w:tcW w:w="1440" w:type="dxa"/>
          </w:tcPr>
          <w:p w14:paraId="5F3DA3F6" w14:textId="58474079" w:rsidR="00584C28" w:rsidRPr="001355EB" w:rsidRDefault="00584C28" w:rsidP="00584C28">
            <w:pPr>
              <w:pStyle w:val="MILTableText"/>
            </w:pPr>
            <w:r w:rsidRPr="001355EB">
              <w:t>@@</w:t>
            </w:r>
            <w:r>
              <w:t>OLDAUDPIR</w:t>
            </w:r>
            <w:r w:rsidRPr="001355EB">
              <w:t>5_25@@</w:t>
            </w:r>
          </w:p>
        </w:tc>
        <w:tc>
          <w:tcPr>
            <w:tcW w:w="1440" w:type="dxa"/>
          </w:tcPr>
          <w:p w14:paraId="5AC8019C" w14:textId="3CB406AE" w:rsidR="00584C28" w:rsidRPr="001355EB" w:rsidRDefault="00584C28" w:rsidP="00584C28">
            <w:pPr>
              <w:pStyle w:val="MILTableText"/>
            </w:pPr>
            <w:r w:rsidRPr="001355EB">
              <w:t>@@</w:t>
            </w:r>
            <w:r>
              <w:t>OLDAUDPIR</w:t>
            </w:r>
            <w:r w:rsidRPr="001355EB">
              <w:t>10_25@@</w:t>
            </w:r>
          </w:p>
        </w:tc>
        <w:tc>
          <w:tcPr>
            <w:tcW w:w="1440" w:type="dxa"/>
          </w:tcPr>
          <w:p w14:paraId="45F2B76E" w14:textId="4D359BBA" w:rsidR="00584C28" w:rsidRPr="001355EB" w:rsidRDefault="00584C28" w:rsidP="00584C28">
            <w:pPr>
              <w:pStyle w:val="MILTableText"/>
            </w:pPr>
            <w:r w:rsidRPr="001355EB">
              <w:t>@@</w:t>
            </w:r>
            <w:r>
              <w:t>OLDAUDPIR</w:t>
            </w:r>
            <w:r w:rsidRPr="001355EB">
              <w:t>15_25@@</w:t>
            </w:r>
          </w:p>
        </w:tc>
        <w:tc>
          <w:tcPr>
            <w:tcW w:w="1440" w:type="dxa"/>
          </w:tcPr>
          <w:p w14:paraId="0B73D72C" w14:textId="5DC93FF5" w:rsidR="00584C28" w:rsidRPr="001355EB" w:rsidRDefault="00584C28" w:rsidP="00584C28">
            <w:pPr>
              <w:pStyle w:val="MILTableText"/>
            </w:pPr>
            <w:r w:rsidRPr="001355EB">
              <w:t>@@</w:t>
            </w:r>
            <w:r>
              <w:t>OLDAUDPIR</w:t>
            </w:r>
            <w:r w:rsidRPr="001355EB">
              <w:t>25_25@@</w:t>
            </w:r>
          </w:p>
        </w:tc>
        <w:tc>
          <w:tcPr>
            <w:tcW w:w="1440" w:type="dxa"/>
          </w:tcPr>
          <w:p w14:paraId="76126F26" w14:textId="13DF5FEC" w:rsidR="00584C28" w:rsidRPr="001355EB" w:rsidRDefault="00584C28" w:rsidP="00584C28">
            <w:pPr>
              <w:pStyle w:val="MILTableText"/>
            </w:pPr>
            <w:r w:rsidRPr="001355EB">
              <w:t>@@</w:t>
            </w:r>
            <w:r>
              <w:t>OLDAUDPIR</w:t>
            </w:r>
            <w:r w:rsidRPr="001355EB">
              <w:t>30_25@@</w:t>
            </w:r>
          </w:p>
        </w:tc>
      </w:tr>
      <w:tr w:rsidR="00584C28" w14:paraId="23DB44A8" w14:textId="77777777" w:rsidTr="00584C28">
        <w:trPr>
          <w:trHeight w:hRule="exact" w:val="432"/>
        </w:trPr>
        <w:tc>
          <w:tcPr>
            <w:tcW w:w="1020" w:type="dxa"/>
          </w:tcPr>
          <w:p w14:paraId="57DE18FD" w14:textId="77777777" w:rsidR="00584C28" w:rsidRPr="001355EB" w:rsidRDefault="00584C28" w:rsidP="00584C28">
            <w:pPr>
              <w:pStyle w:val="MILTableText"/>
            </w:pPr>
            <w:r w:rsidRPr="001355EB">
              <w:t>50%</w:t>
            </w:r>
          </w:p>
        </w:tc>
        <w:tc>
          <w:tcPr>
            <w:tcW w:w="1440" w:type="dxa"/>
          </w:tcPr>
          <w:p w14:paraId="7E71832A" w14:textId="03450567" w:rsidR="00584C28" w:rsidRPr="001355EB" w:rsidRDefault="00584C28" w:rsidP="00584C28">
            <w:pPr>
              <w:pStyle w:val="MILTableText"/>
            </w:pPr>
            <w:r w:rsidRPr="001355EB">
              <w:t>@@</w:t>
            </w:r>
            <w:r>
              <w:t>OLDAUDPIR</w:t>
            </w:r>
            <w:r w:rsidRPr="001355EB">
              <w:t>1_50@@</w:t>
            </w:r>
          </w:p>
        </w:tc>
        <w:tc>
          <w:tcPr>
            <w:tcW w:w="1440" w:type="dxa"/>
          </w:tcPr>
          <w:p w14:paraId="63C1D99E" w14:textId="64D94CE5" w:rsidR="00584C28" w:rsidRPr="001355EB" w:rsidRDefault="00584C28" w:rsidP="00584C28">
            <w:pPr>
              <w:pStyle w:val="MILTableText"/>
            </w:pPr>
            <w:r w:rsidRPr="001355EB">
              <w:t>@@</w:t>
            </w:r>
            <w:r>
              <w:t>OLDAUDPIR</w:t>
            </w:r>
            <w:r w:rsidRPr="001355EB">
              <w:t>5_50@@</w:t>
            </w:r>
          </w:p>
        </w:tc>
        <w:tc>
          <w:tcPr>
            <w:tcW w:w="1440" w:type="dxa"/>
          </w:tcPr>
          <w:p w14:paraId="1EC669E0" w14:textId="4E5030C7" w:rsidR="00584C28" w:rsidRPr="001355EB" w:rsidRDefault="00584C28" w:rsidP="00584C28">
            <w:pPr>
              <w:pStyle w:val="MILTableText"/>
            </w:pPr>
            <w:r w:rsidRPr="001355EB">
              <w:t>@@</w:t>
            </w:r>
            <w:r>
              <w:t>OLDAUDPIR</w:t>
            </w:r>
            <w:r w:rsidRPr="001355EB">
              <w:t>10_50@@</w:t>
            </w:r>
          </w:p>
        </w:tc>
        <w:tc>
          <w:tcPr>
            <w:tcW w:w="1440" w:type="dxa"/>
          </w:tcPr>
          <w:p w14:paraId="3CD88A4C" w14:textId="4FB99370" w:rsidR="00584C28" w:rsidRPr="001355EB" w:rsidRDefault="00584C28" w:rsidP="00584C28">
            <w:pPr>
              <w:pStyle w:val="MILTableText"/>
            </w:pPr>
            <w:r w:rsidRPr="001355EB">
              <w:t>@@</w:t>
            </w:r>
            <w:r>
              <w:t>OLDAUDPIR</w:t>
            </w:r>
            <w:r w:rsidRPr="001355EB">
              <w:t>15_50@@</w:t>
            </w:r>
          </w:p>
        </w:tc>
        <w:tc>
          <w:tcPr>
            <w:tcW w:w="1440" w:type="dxa"/>
          </w:tcPr>
          <w:p w14:paraId="5A3E49DE" w14:textId="21465C10" w:rsidR="00584C28" w:rsidRPr="001355EB" w:rsidRDefault="00584C28" w:rsidP="00584C28">
            <w:pPr>
              <w:pStyle w:val="MILTableText"/>
            </w:pPr>
            <w:r w:rsidRPr="001355EB">
              <w:t>@@</w:t>
            </w:r>
            <w:r>
              <w:t>OLDAUDPIR</w:t>
            </w:r>
            <w:r w:rsidRPr="001355EB">
              <w:t>25_50@@</w:t>
            </w:r>
          </w:p>
        </w:tc>
        <w:tc>
          <w:tcPr>
            <w:tcW w:w="1440" w:type="dxa"/>
          </w:tcPr>
          <w:p w14:paraId="22A4B5B2" w14:textId="66CCD303" w:rsidR="00584C28" w:rsidRPr="001355EB" w:rsidRDefault="00584C28" w:rsidP="00584C28">
            <w:pPr>
              <w:pStyle w:val="MILTableText"/>
            </w:pPr>
            <w:r w:rsidRPr="001355EB">
              <w:t>@@</w:t>
            </w:r>
            <w:r>
              <w:t>OLDAUDPIR</w:t>
            </w:r>
            <w:r w:rsidRPr="001355EB">
              <w:t>30_50@@</w:t>
            </w:r>
          </w:p>
        </w:tc>
      </w:tr>
      <w:tr w:rsidR="00584C28" w14:paraId="5C56783D" w14:textId="77777777" w:rsidTr="00584C28">
        <w:trPr>
          <w:trHeight w:hRule="exact" w:val="432"/>
        </w:trPr>
        <w:tc>
          <w:tcPr>
            <w:tcW w:w="1020" w:type="dxa"/>
          </w:tcPr>
          <w:p w14:paraId="2DE5B673" w14:textId="77777777" w:rsidR="00584C28" w:rsidRPr="001355EB" w:rsidRDefault="00584C28" w:rsidP="00584C28">
            <w:pPr>
              <w:pStyle w:val="MILTableText"/>
            </w:pPr>
            <w:r w:rsidRPr="001355EB">
              <w:t>75%</w:t>
            </w:r>
          </w:p>
        </w:tc>
        <w:tc>
          <w:tcPr>
            <w:tcW w:w="1440" w:type="dxa"/>
          </w:tcPr>
          <w:p w14:paraId="60953650" w14:textId="49830278" w:rsidR="00584C28" w:rsidRPr="001355EB" w:rsidRDefault="00584C28" w:rsidP="00584C28">
            <w:pPr>
              <w:pStyle w:val="MILTableText"/>
            </w:pPr>
            <w:r w:rsidRPr="001355EB">
              <w:t>@@</w:t>
            </w:r>
            <w:r>
              <w:t>OLDAUDPIR</w:t>
            </w:r>
            <w:r w:rsidRPr="001355EB">
              <w:t>1_75@@</w:t>
            </w:r>
          </w:p>
        </w:tc>
        <w:tc>
          <w:tcPr>
            <w:tcW w:w="1440" w:type="dxa"/>
          </w:tcPr>
          <w:p w14:paraId="5751816A" w14:textId="78DD94A1" w:rsidR="00584C28" w:rsidRPr="001355EB" w:rsidRDefault="00584C28" w:rsidP="00584C28">
            <w:pPr>
              <w:pStyle w:val="MILTableText"/>
            </w:pPr>
            <w:r w:rsidRPr="001355EB">
              <w:t>@@</w:t>
            </w:r>
            <w:r>
              <w:t>OLDAUDPIR</w:t>
            </w:r>
            <w:r w:rsidRPr="001355EB">
              <w:t>5_75@@</w:t>
            </w:r>
          </w:p>
        </w:tc>
        <w:tc>
          <w:tcPr>
            <w:tcW w:w="1440" w:type="dxa"/>
          </w:tcPr>
          <w:p w14:paraId="6CDE9DFD" w14:textId="611A3DA2" w:rsidR="00584C28" w:rsidRPr="001355EB" w:rsidRDefault="00584C28" w:rsidP="00584C28">
            <w:pPr>
              <w:pStyle w:val="MILTableText"/>
            </w:pPr>
            <w:r w:rsidRPr="001355EB">
              <w:t>@@</w:t>
            </w:r>
            <w:r>
              <w:t>OLDAUDPIR</w:t>
            </w:r>
            <w:r w:rsidRPr="001355EB">
              <w:t>10_75@@</w:t>
            </w:r>
          </w:p>
        </w:tc>
        <w:tc>
          <w:tcPr>
            <w:tcW w:w="1440" w:type="dxa"/>
          </w:tcPr>
          <w:p w14:paraId="335FF4FD" w14:textId="1E81C960" w:rsidR="00584C28" w:rsidRPr="001355EB" w:rsidRDefault="00584C28" w:rsidP="00584C28">
            <w:pPr>
              <w:pStyle w:val="MILTableText"/>
            </w:pPr>
            <w:r w:rsidRPr="001355EB">
              <w:t>@@</w:t>
            </w:r>
            <w:r>
              <w:t>OLDAUDPIR</w:t>
            </w:r>
            <w:r w:rsidRPr="001355EB">
              <w:t>15_75@@</w:t>
            </w:r>
          </w:p>
        </w:tc>
        <w:tc>
          <w:tcPr>
            <w:tcW w:w="1440" w:type="dxa"/>
          </w:tcPr>
          <w:p w14:paraId="03464DFA" w14:textId="363BF4F6" w:rsidR="00584C28" w:rsidRPr="001355EB" w:rsidRDefault="00584C28" w:rsidP="00584C28">
            <w:pPr>
              <w:pStyle w:val="MILTableText"/>
            </w:pPr>
            <w:r w:rsidRPr="001355EB">
              <w:t>@@</w:t>
            </w:r>
            <w:r>
              <w:t>OLDAUDPIR</w:t>
            </w:r>
            <w:r w:rsidRPr="001355EB">
              <w:t>25_75@@</w:t>
            </w:r>
          </w:p>
        </w:tc>
        <w:tc>
          <w:tcPr>
            <w:tcW w:w="1440" w:type="dxa"/>
          </w:tcPr>
          <w:p w14:paraId="3B2A2EE9" w14:textId="41905169" w:rsidR="00584C28" w:rsidRPr="001355EB" w:rsidRDefault="00584C28" w:rsidP="00584C28">
            <w:pPr>
              <w:pStyle w:val="MILTableText"/>
            </w:pPr>
            <w:r w:rsidRPr="001355EB">
              <w:t>@@</w:t>
            </w:r>
            <w:r>
              <w:t>OLDAUDPIR</w:t>
            </w:r>
            <w:r w:rsidRPr="001355EB">
              <w:t>30_75@@</w:t>
            </w:r>
          </w:p>
        </w:tc>
      </w:tr>
      <w:tr w:rsidR="00584C28" w14:paraId="4A9863AE" w14:textId="77777777" w:rsidTr="00584C28">
        <w:trPr>
          <w:trHeight w:hRule="exact" w:val="432"/>
        </w:trPr>
        <w:tc>
          <w:tcPr>
            <w:tcW w:w="1020" w:type="dxa"/>
          </w:tcPr>
          <w:p w14:paraId="7C4F9399" w14:textId="77777777" w:rsidR="00584C28" w:rsidRPr="001355EB" w:rsidRDefault="00584C28" w:rsidP="00584C28">
            <w:pPr>
              <w:pStyle w:val="MILTableText"/>
            </w:pPr>
            <w:r w:rsidRPr="001355EB">
              <w:t>95%</w:t>
            </w:r>
          </w:p>
        </w:tc>
        <w:tc>
          <w:tcPr>
            <w:tcW w:w="1440" w:type="dxa"/>
          </w:tcPr>
          <w:p w14:paraId="13DE53D0" w14:textId="2545AC73" w:rsidR="00584C28" w:rsidRPr="001355EB" w:rsidRDefault="00584C28" w:rsidP="00584C28">
            <w:pPr>
              <w:pStyle w:val="MILTableText"/>
            </w:pPr>
            <w:r w:rsidRPr="001355EB">
              <w:t>@@</w:t>
            </w:r>
            <w:r>
              <w:t>OLDAUDPIR</w:t>
            </w:r>
            <w:r w:rsidRPr="001355EB">
              <w:t>1_95@@</w:t>
            </w:r>
          </w:p>
        </w:tc>
        <w:tc>
          <w:tcPr>
            <w:tcW w:w="1440" w:type="dxa"/>
          </w:tcPr>
          <w:p w14:paraId="53421686" w14:textId="6FA75CB2" w:rsidR="00584C28" w:rsidRPr="001355EB" w:rsidRDefault="00584C28" w:rsidP="00584C28">
            <w:pPr>
              <w:pStyle w:val="MILTableText"/>
            </w:pPr>
            <w:r w:rsidRPr="001355EB">
              <w:t>@@</w:t>
            </w:r>
            <w:r>
              <w:t>OLDAUDPIR</w:t>
            </w:r>
            <w:r w:rsidRPr="001355EB">
              <w:t>5_95@@</w:t>
            </w:r>
          </w:p>
        </w:tc>
        <w:tc>
          <w:tcPr>
            <w:tcW w:w="1440" w:type="dxa"/>
          </w:tcPr>
          <w:p w14:paraId="2966E2DB" w14:textId="35E67743" w:rsidR="00584C28" w:rsidRPr="001355EB" w:rsidRDefault="00584C28" w:rsidP="00584C28">
            <w:pPr>
              <w:pStyle w:val="MILTableText"/>
            </w:pPr>
            <w:r w:rsidRPr="001355EB">
              <w:t>@@</w:t>
            </w:r>
            <w:r>
              <w:t>OLDAUDPIR</w:t>
            </w:r>
            <w:r w:rsidRPr="001355EB">
              <w:t>10_95@@</w:t>
            </w:r>
          </w:p>
        </w:tc>
        <w:tc>
          <w:tcPr>
            <w:tcW w:w="1440" w:type="dxa"/>
          </w:tcPr>
          <w:p w14:paraId="6B19ACAB" w14:textId="19B4A8C2" w:rsidR="00584C28" w:rsidRPr="001355EB" w:rsidRDefault="00584C28" w:rsidP="00584C28">
            <w:pPr>
              <w:pStyle w:val="MILTableText"/>
            </w:pPr>
            <w:r w:rsidRPr="001355EB">
              <w:t>@@</w:t>
            </w:r>
            <w:r>
              <w:t>OLDAUDPIR</w:t>
            </w:r>
            <w:r w:rsidRPr="001355EB">
              <w:t>15_95@@</w:t>
            </w:r>
          </w:p>
        </w:tc>
        <w:tc>
          <w:tcPr>
            <w:tcW w:w="1440" w:type="dxa"/>
          </w:tcPr>
          <w:p w14:paraId="53021667" w14:textId="15DD3FE6" w:rsidR="00584C28" w:rsidRPr="001355EB" w:rsidRDefault="00584C28" w:rsidP="00584C28">
            <w:pPr>
              <w:pStyle w:val="MILTableText"/>
            </w:pPr>
            <w:r w:rsidRPr="001355EB">
              <w:t>@@</w:t>
            </w:r>
            <w:r>
              <w:t>OLDAUDPIR</w:t>
            </w:r>
            <w:r w:rsidRPr="001355EB">
              <w:t>25_95@@</w:t>
            </w:r>
          </w:p>
        </w:tc>
        <w:tc>
          <w:tcPr>
            <w:tcW w:w="1440" w:type="dxa"/>
          </w:tcPr>
          <w:p w14:paraId="1222580B" w14:textId="00084C5B" w:rsidR="00584C28" w:rsidRPr="001355EB" w:rsidRDefault="00584C28" w:rsidP="00584C28">
            <w:pPr>
              <w:pStyle w:val="MILTableText"/>
            </w:pPr>
            <w:r w:rsidRPr="001355EB">
              <w:t>@@</w:t>
            </w:r>
            <w:r>
              <w:t>OLDAUDPIR</w:t>
            </w:r>
            <w:r w:rsidRPr="001355EB">
              <w:t>30_95@@</w:t>
            </w:r>
          </w:p>
        </w:tc>
      </w:tr>
      <w:tr w:rsidR="00584C28" w14:paraId="76D33A64" w14:textId="77777777" w:rsidTr="00584C28">
        <w:trPr>
          <w:trHeight w:hRule="exact" w:val="432"/>
        </w:trPr>
        <w:tc>
          <w:tcPr>
            <w:tcW w:w="1020" w:type="dxa"/>
          </w:tcPr>
          <w:p w14:paraId="5334E134" w14:textId="77777777" w:rsidR="00584C28" w:rsidRPr="001355EB" w:rsidRDefault="00584C28" w:rsidP="00584C28">
            <w:pPr>
              <w:pStyle w:val="MILTableText"/>
            </w:pPr>
            <w:r w:rsidRPr="001355EB">
              <w:t>Mean</w:t>
            </w:r>
          </w:p>
        </w:tc>
        <w:tc>
          <w:tcPr>
            <w:tcW w:w="1440" w:type="dxa"/>
          </w:tcPr>
          <w:p w14:paraId="2EB05D4F" w14:textId="38133810" w:rsidR="00584C28" w:rsidRPr="001355EB" w:rsidRDefault="00584C28" w:rsidP="00584C28">
            <w:pPr>
              <w:pStyle w:val="MILTableText"/>
            </w:pPr>
            <w:r w:rsidRPr="001355EB">
              <w:t>@@</w:t>
            </w:r>
            <w:r>
              <w:t>OLDAUDPIR</w:t>
            </w:r>
            <w:r w:rsidRPr="001355EB">
              <w:t>1_MU@@</w:t>
            </w:r>
          </w:p>
        </w:tc>
        <w:tc>
          <w:tcPr>
            <w:tcW w:w="1440" w:type="dxa"/>
          </w:tcPr>
          <w:p w14:paraId="3EF87C3C" w14:textId="31D7BA95" w:rsidR="00584C28" w:rsidRPr="001355EB" w:rsidRDefault="00584C28" w:rsidP="00584C28">
            <w:pPr>
              <w:pStyle w:val="MILTableText"/>
            </w:pPr>
            <w:r w:rsidRPr="001355EB">
              <w:t>@@</w:t>
            </w:r>
            <w:r>
              <w:t>OLDAUDPIR</w:t>
            </w:r>
            <w:r w:rsidRPr="001355EB">
              <w:t>5_MU@@</w:t>
            </w:r>
          </w:p>
        </w:tc>
        <w:tc>
          <w:tcPr>
            <w:tcW w:w="1440" w:type="dxa"/>
          </w:tcPr>
          <w:p w14:paraId="5DC2F026" w14:textId="5C601E81" w:rsidR="00584C28" w:rsidRPr="001355EB" w:rsidRDefault="00584C28" w:rsidP="00584C28">
            <w:pPr>
              <w:pStyle w:val="MILTableText"/>
            </w:pPr>
            <w:r w:rsidRPr="001355EB">
              <w:t>@@</w:t>
            </w:r>
            <w:r>
              <w:t>OLDAUDPIR</w:t>
            </w:r>
            <w:r w:rsidRPr="001355EB">
              <w:t>10_MU@@</w:t>
            </w:r>
          </w:p>
        </w:tc>
        <w:tc>
          <w:tcPr>
            <w:tcW w:w="1440" w:type="dxa"/>
          </w:tcPr>
          <w:p w14:paraId="1A83C04B" w14:textId="20BC5BDA" w:rsidR="00584C28" w:rsidRPr="001355EB" w:rsidRDefault="00584C28" w:rsidP="00584C28">
            <w:pPr>
              <w:pStyle w:val="MILTableText"/>
            </w:pPr>
            <w:r w:rsidRPr="001355EB">
              <w:t>@@</w:t>
            </w:r>
            <w:r>
              <w:t>OLDAUDPIR</w:t>
            </w:r>
            <w:r w:rsidRPr="001355EB">
              <w:t>15_MU@@</w:t>
            </w:r>
          </w:p>
        </w:tc>
        <w:tc>
          <w:tcPr>
            <w:tcW w:w="1440" w:type="dxa"/>
          </w:tcPr>
          <w:p w14:paraId="4B74B298" w14:textId="61431327" w:rsidR="00584C28" w:rsidRPr="001355EB" w:rsidRDefault="00584C28" w:rsidP="00584C28">
            <w:pPr>
              <w:pStyle w:val="MILTableText"/>
            </w:pPr>
            <w:r w:rsidRPr="001355EB">
              <w:t>@@</w:t>
            </w:r>
            <w:r>
              <w:t>OLDAUDPIR</w:t>
            </w:r>
            <w:r w:rsidRPr="001355EB">
              <w:t>25_MU@@</w:t>
            </w:r>
          </w:p>
        </w:tc>
        <w:tc>
          <w:tcPr>
            <w:tcW w:w="1440" w:type="dxa"/>
          </w:tcPr>
          <w:p w14:paraId="56F457A5" w14:textId="475C2EBE" w:rsidR="00584C28" w:rsidRPr="001355EB" w:rsidRDefault="00584C28" w:rsidP="00584C28">
            <w:pPr>
              <w:pStyle w:val="MILTableText"/>
            </w:pPr>
            <w:r w:rsidRPr="001355EB">
              <w:t>@@</w:t>
            </w:r>
            <w:r>
              <w:t>OLDAUDPIR</w:t>
            </w:r>
            <w:r w:rsidRPr="001355EB">
              <w:t>30_MU@@</w:t>
            </w:r>
          </w:p>
        </w:tc>
      </w:tr>
      <w:tr w:rsidR="00584C28" w14:paraId="0F2FD307" w14:textId="77777777" w:rsidTr="00584C28">
        <w:trPr>
          <w:trHeight w:hRule="exact" w:val="432"/>
        </w:trPr>
        <w:tc>
          <w:tcPr>
            <w:tcW w:w="1020" w:type="dxa"/>
          </w:tcPr>
          <w:p w14:paraId="20740C49" w14:textId="77777777" w:rsidR="00584C28" w:rsidRPr="001355EB" w:rsidRDefault="00584C28" w:rsidP="00584C28">
            <w:pPr>
              <w:pStyle w:val="MILTableText"/>
            </w:pPr>
            <w:r w:rsidRPr="001355EB">
              <w:t>Volatility</w:t>
            </w:r>
          </w:p>
        </w:tc>
        <w:tc>
          <w:tcPr>
            <w:tcW w:w="1440" w:type="dxa"/>
          </w:tcPr>
          <w:p w14:paraId="1F080D09" w14:textId="03650FF1" w:rsidR="00584C28" w:rsidRPr="001355EB" w:rsidRDefault="00584C28" w:rsidP="00584C28">
            <w:pPr>
              <w:pStyle w:val="MILTableText"/>
            </w:pPr>
            <w:r w:rsidRPr="001355EB">
              <w:t>@@</w:t>
            </w:r>
            <w:r>
              <w:t>OLDAUDPIR</w:t>
            </w:r>
            <w:r w:rsidRPr="001355EB">
              <w:t>1_VOL@@</w:t>
            </w:r>
          </w:p>
        </w:tc>
        <w:tc>
          <w:tcPr>
            <w:tcW w:w="1440" w:type="dxa"/>
          </w:tcPr>
          <w:p w14:paraId="12E8D4CF" w14:textId="341E7C7D" w:rsidR="00584C28" w:rsidRPr="001355EB" w:rsidRDefault="00584C28" w:rsidP="00584C28">
            <w:pPr>
              <w:pStyle w:val="MILTableText"/>
            </w:pPr>
            <w:r w:rsidRPr="001355EB">
              <w:t>@@</w:t>
            </w:r>
            <w:r>
              <w:t>OLDAUDPIR</w:t>
            </w:r>
            <w:r w:rsidRPr="001355EB">
              <w:t>5_VOL@@</w:t>
            </w:r>
          </w:p>
        </w:tc>
        <w:tc>
          <w:tcPr>
            <w:tcW w:w="1440" w:type="dxa"/>
          </w:tcPr>
          <w:p w14:paraId="0938C811" w14:textId="16D2A9CE" w:rsidR="00584C28" w:rsidRPr="001355EB" w:rsidRDefault="00584C28" w:rsidP="00584C28">
            <w:pPr>
              <w:pStyle w:val="MILTableText"/>
            </w:pPr>
            <w:r w:rsidRPr="001355EB">
              <w:t>@@</w:t>
            </w:r>
            <w:r>
              <w:t>OLDAUDPIR</w:t>
            </w:r>
            <w:r w:rsidRPr="001355EB">
              <w:t>10_VOL@@</w:t>
            </w:r>
          </w:p>
        </w:tc>
        <w:tc>
          <w:tcPr>
            <w:tcW w:w="1440" w:type="dxa"/>
          </w:tcPr>
          <w:p w14:paraId="625FF6DC" w14:textId="7BFAFBC4" w:rsidR="00584C28" w:rsidRPr="001355EB" w:rsidRDefault="00584C28" w:rsidP="00584C28">
            <w:pPr>
              <w:pStyle w:val="MILTableText"/>
            </w:pPr>
            <w:r w:rsidRPr="001355EB">
              <w:t>@@</w:t>
            </w:r>
            <w:r>
              <w:t>OLDAUDPIR</w:t>
            </w:r>
            <w:r w:rsidRPr="001355EB">
              <w:t>15_VOL@@</w:t>
            </w:r>
          </w:p>
        </w:tc>
        <w:tc>
          <w:tcPr>
            <w:tcW w:w="1440" w:type="dxa"/>
          </w:tcPr>
          <w:p w14:paraId="168E4917" w14:textId="28726623" w:rsidR="00584C28" w:rsidRPr="001355EB" w:rsidRDefault="00584C28" w:rsidP="00584C28">
            <w:pPr>
              <w:pStyle w:val="MILTableText"/>
            </w:pPr>
            <w:r w:rsidRPr="001355EB">
              <w:t>@@</w:t>
            </w:r>
            <w:r>
              <w:t>OLDAUDPIR</w:t>
            </w:r>
            <w:r w:rsidRPr="001355EB">
              <w:t>25_VOL@@</w:t>
            </w:r>
          </w:p>
        </w:tc>
        <w:tc>
          <w:tcPr>
            <w:tcW w:w="1440" w:type="dxa"/>
          </w:tcPr>
          <w:p w14:paraId="6B96B1CC" w14:textId="70D24DDA" w:rsidR="00584C28" w:rsidRPr="001355EB" w:rsidRDefault="00584C28" w:rsidP="00584C28">
            <w:pPr>
              <w:pStyle w:val="MILTableText"/>
            </w:pPr>
            <w:r w:rsidRPr="001355EB">
              <w:t>@@</w:t>
            </w:r>
            <w:r>
              <w:t>OLDAUDPIR</w:t>
            </w:r>
            <w:r w:rsidRPr="001355EB">
              <w:t>30_VOL@@</w:t>
            </w:r>
          </w:p>
        </w:tc>
      </w:tr>
    </w:tbl>
    <w:p w14:paraId="38BF6705"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913C69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1DFFC7E" w14:textId="77777777" w:rsidR="00584C28" w:rsidRPr="001355EB" w:rsidRDefault="00584C28" w:rsidP="00584C28">
            <w:pPr>
              <w:pStyle w:val="MILTableHeader"/>
            </w:pPr>
            <w:r w:rsidRPr="001355EB">
              <w:t>%’ile</w:t>
            </w:r>
          </w:p>
        </w:tc>
        <w:tc>
          <w:tcPr>
            <w:tcW w:w="1440" w:type="dxa"/>
          </w:tcPr>
          <w:p w14:paraId="28E620CD" w14:textId="77777777" w:rsidR="00584C28" w:rsidRPr="001355EB" w:rsidRDefault="00584C28" w:rsidP="00584C28">
            <w:pPr>
              <w:pStyle w:val="MILTableHeader"/>
            </w:pPr>
            <w:r w:rsidRPr="001355EB">
              <w:t>1yr</w:t>
            </w:r>
          </w:p>
        </w:tc>
        <w:tc>
          <w:tcPr>
            <w:tcW w:w="1440" w:type="dxa"/>
          </w:tcPr>
          <w:p w14:paraId="1F8526B3" w14:textId="77777777" w:rsidR="00584C28" w:rsidRPr="001355EB" w:rsidRDefault="00584C28" w:rsidP="00584C28">
            <w:pPr>
              <w:pStyle w:val="MILTableHeader"/>
            </w:pPr>
            <w:r w:rsidRPr="001355EB">
              <w:t>5yr</w:t>
            </w:r>
          </w:p>
        </w:tc>
        <w:tc>
          <w:tcPr>
            <w:tcW w:w="1440" w:type="dxa"/>
          </w:tcPr>
          <w:p w14:paraId="522A6CC7" w14:textId="77777777" w:rsidR="00584C28" w:rsidRPr="001355EB" w:rsidRDefault="00584C28" w:rsidP="00584C28">
            <w:pPr>
              <w:pStyle w:val="MILTableHeader"/>
            </w:pPr>
            <w:r w:rsidRPr="001355EB">
              <w:t>10yr</w:t>
            </w:r>
          </w:p>
        </w:tc>
        <w:tc>
          <w:tcPr>
            <w:tcW w:w="1440" w:type="dxa"/>
          </w:tcPr>
          <w:p w14:paraId="409C00A2" w14:textId="77777777" w:rsidR="00584C28" w:rsidRPr="001355EB" w:rsidRDefault="00584C28" w:rsidP="00584C28">
            <w:pPr>
              <w:pStyle w:val="MILTableHeader"/>
            </w:pPr>
            <w:r w:rsidRPr="001355EB">
              <w:t>15yr</w:t>
            </w:r>
          </w:p>
        </w:tc>
        <w:tc>
          <w:tcPr>
            <w:tcW w:w="1440" w:type="dxa"/>
          </w:tcPr>
          <w:p w14:paraId="3BD127BC" w14:textId="77777777" w:rsidR="00584C28" w:rsidRPr="001355EB" w:rsidRDefault="00584C28" w:rsidP="00584C28">
            <w:pPr>
              <w:pStyle w:val="MILTableHeader"/>
            </w:pPr>
            <w:r w:rsidRPr="001355EB">
              <w:t>20yr</w:t>
            </w:r>
          </w:p>
        </w:tc>
        <w:tc>
          <w:tcPr>
            <w:tcW w:w="1440" w:type="dxa"/>
          </w:tcPr>
          <w:p w14:paraId="61EE2BD0" w14:textId="77777777" w:rsidR="00584C28" w:rsidRPr="001355EB" w:rsidRDefault="00584C28" w:rsidP="00584C28">
            <w:pPr>
              <w:pStyle w:val="MILTableHeader"/>
            </w:pPr>
            <w:r w:rsidRPr="001355EB">
              <w:t>30yr</w:t>
            </w:r>
          </w:p>
        </w:tc>
      </w:tr>
      <w:tr w:rsidR="00584C28" w14:paraId="3C646503" w14:textId="77777777" w:rsidTr="00584C28">
        <w:trPr>
          <w:trHeight w:hRule="exact" w:val="432"/>
        </w:trPr>
        <w:tc>
          <w:tcPr>
            <w:tcW w:w="1020" w:type="dxa"/>
          </w:tcPr>
          <w:p w14:paraId="56B59A1E" w14:textId="77777777" w:rsidR="00584C28" w:rsidRPr="001355EB" w:rsidRDefault="00584C28" w:rsidP="00584C28">
            <w:pPr>
              <w:pStyle w:val="MILTableText"/>
            </w:pPr>
            <w:r w:rsidRPr="001355EB">
              <w:t>5%</w:t>
            </w:r>
          </w:p>
        </w:tc>
        <w:tc>
          <w:tcPr>
            <w:tcW w:w="1440" w:type="dxa"/>
          </w:tcPr>
          <w:p w14:paraId="0FE64AE4" w14:textId="09FBF230" w:rsidR="00584C28" w:rsidRPr="001355EB" w:rsidRDefault="00584C28" w:rsidP="00584C28">
            <w:pPr>
              <w:pStyle w:val="MILTableText"/>
            </w:pPr>
            <w:r w:rsidRPr="001355EB">
              <w:t>@@</w:t>
            </w:r>
            <w:r>
              <w:t>NEWAUDPIR</w:t>
            </w:r>
            <w:r w:rsidRPr="001355EB">
              <w:t>1_5@@</w:t>
            </w:r>
          </w:p>
        </w:tc>
        <w:tc>
          <w:tcPr>
            <w:tcW w:w="1440" w:type="dxa"/>
          </w:tcPr>
          <w:p w14:paraId="10D3C614" w14:textId="49E26E05" w:rsidR="00584C28" w:rsidRPr="001355EB" w:rsidRDefault="00584C28" w:rsidP="00584C28">
            <w:pPr>
              <w:pStyle w:val="MILTableText"/>
            </w:pPr>
            <w:r w:rsidRPr="001355EB">
              <w:t>@@</w:t>
            </w:r>
            <w:r>
              <w:t>NEWAUDPIR</w:t>
            </w:r>
            <w:r w:rsidRPr="001355EB">
              <w:t>5_5@@</w:t>
            </w:r>
          </w:p>
        </w:tc>
        <w:tc>
          <w:tcPr>
            <w:tcW w:w="1440" w:type="dxa"/>
          </w:tcPr>
          <w:p w14:paraId="2762980D" w14:textId="322464B7" w:rsidR="00584C28" w:rsidRPr="001355EB" w:rsidRDefault="00584C28" w:rsidP="00584C28">
            <w:pPr>
              <w:pStyle w:val="MILTableText"/>
            </w:pPr>
            <w:r w:rsidRPr="001355EB">
              <w:t>@@</w:t>
            </w:r>
            <w:r>
              <w:t>NEWAUDPIR</w:t>
            </w:r>
            <w:r w:rsidRPr="001355EB">
              <w:t>10_5@@</w:t>
            </w:r>
          </w:p>
        </w:tc>
        <w:tc>
          <w:tcPr>
            <w:tcW w:w="1440" w:type="dxa"/>
          </w:tcPr>
          <w:p w14:paraId="0C6FF9B3" w14:textId="4A403C13" w:rsidR="00584C28" w:rsidRPr="001355EB" w:rsidRDefault="00584C28" w:rsidP="00584C28">
            <w:pPr>
              <w:pStyle w:val="MILTableText"/>
            </w:pPr>
            <w:r w:rsidRPr="001355EB">
              <w:t>@@</w:t>
            </w:r>
            <w:r>
              <w:t>NEWAUDPIR</w:t>
            </w:r>
            <w:r w:rsidRPr="001355EB">
              <w:t>15_5@@</w:t>
            </w:r>
          </w:p>
        </w:tc>
        <w:tc>
          <w:tcPr>
            <w:tcW w:w="1440" w:type="dxa"/>
          </w:tcPr>
          <w:p w14:paraId="3ECB0CBD" w14:textId="41BEE84A" w:rsidR="00584C28" w:rsidRPr="001355EB" w:rsidRDefault="00584C28" w:rsidP="00584C28">
            <w:pPr>
              <w:pStyle w:val="MILTableText"/>
            </w:pPr>
            <w:r w:rsidRPr="001355EB">
              <w:t>@@</w:t>
            </w:r>
            <w:r>
              <w:t>NEWAUDPIR</w:t>
            </w:r>
            <w:r w:rsidRPr="001355EB">
              <w:t>25_5@@</w:t>
            </w:r>
          </w:p>
        </w:tc>
        <w:tc>
          <w:tcPr>
            <w:tcW w:w="1440" w:type="dxa"/>
          </w:tcPr>
          <w:p w14:paraId="0EB477CB" w14:textId="28AF827E" w:rsidR="00584C28" w:rsidRPr="001355EB" w:rsidRDefault="00584C28" w:rsidP="00584C28">
            <w:pPr>
              <w:pStyle w:val="MILTableText"/>
            </w:pPr>
            <w:r w:rsidRPr="001355EB">
              <w:t>@@</w:t>
            </w:r>
            <w:r>
              <w:t>NEWAUDPIR</w:t>
            </w:r>
            <w:r w:rsidRPr="001355EB">
              <w:t>30_5@@</w:t>
            </w:r>
          </w:p>
        </w:tc>
      </w:tr>
      <w:tr w:rsidR="00584C28" w14:paraId="56C5DFCE" w14:textId="77777777" w:rsidTr="00584C28">
        <w:trPr>
          <w:trHeight w:hRule="exact" w:val="432"/>
        </w:trPr>
        <w:tc>
          <w:tcPr>
            <w:tcW w:w="1020" w:type="dxa"/>
          </w:tcPr>
          <w:p w14:paraId="7283FBC1" w14:textId="77777777" w:rsidR="00584C28" w:rsidRPr="001355EB" w:rsidRDefault="00584C28" w:rsidP="00584C28">
            <w:pPr>
              <w:pStyle w:val="MILTableText"/>
            </w:pPr>
            <w:r w:rsidRPr="001355EB">
              <w:t>25%</w:t>
            </w:r>
          </w:p>
        </w:tc>
        <w:tc>
          <w:tcPr>
            <w:tcW w:w="1440" w:type="dxa"/>
          </w:tcPr>
          <w:p w14:paraId="4C5E08E2" w14:textId="2C48CFD3" w:rsidR="00584C28" w:rsidRPr="001355EB" w:rsidRDefault="00584C28" w:rsidP="00584C28">
            <w:pPr>
              <w:pStyle w:val="MILTableText"/>
            </w:pPr>
            <w:r w:rsidRPr="001355EB">
              <w:t>@@</w:t>
            </w:r>
            <w:r>
              <w:t>NEWAUDPIR</w:t>
            </w:r>
            <w:r w:rsidRPr="001355EB">
              <w:t>1_25@@</w:t>
            </w:r>
          </w:p>
        </w:tc>
        <w:tc>
          <w:tcPr>
            <w:tcW w:w="1440" w:type="dxa"/>
          </w:tcPr>
          <w:p w14:paraId="4E87A3FC" w14:textId="0765FCDE" w:rsidR="00584C28" w:rsidRPr="001355EB" w:rsidRDefault="00584C28" w:rsidP="00584C28">
            <w:pPr>
              <w:pStyle w:val="MILTableText"/>
            </w:pPr>
            <w:r w:rsidRPr="001355EB">
              <w:t>@@</w:t>
            </w:r>
            <w:r>
              <w:t>NEWAUDPIR</w:t>
            </w:r>
            <w:r w:rsidRPr="001355EB">
              <w:t>5_25@@</w:t>
            </w:r>
          </w:p>
        </w:tc>
        <w:tc>
          <w:tcPr>
            <w:tcW w:w="1440" w:type="dxa"/>
          </w:tcPr>
          <w:p w14:paraId="44AAEB3D" w14:textId="6CFB50EE" w:rsidR="00584C28" w:rsidRPr="001355EB" w:rsidRDefault="00584C28" w:rsidP="00584C28">
            <w:pPr>
              <w:pStyle w:val="MILTableText"/>
            </w:pPr>
            <w:r w:rsidRPr="001355EB">
              <w:t>@@</w:t>
            </w:r>
            <w:r>
              <w:t>NEWAUDPIR</w:t>
            </w:r>
            <w:r w:rsidRPr="001355EB">
              <w:t>10_25@@</w:t>
            </w:r>
          </w:p>
        </w:tc>
        <w:tc>
          <w:tcPr>
            <w:tcW w:w="1440" w:type="dxa"/>
          </w:tcPr>
          <w:p w14:paraId="6C0F6431" w14:textId="7BF9D0F9" w:rsidR="00584C28" w:rsidRPr="001355EB" w:rsidRDefault="00584C28" w:rsidP="00584C28">
            <w:pPr>
              <w:pStyle w:val="MILTableText"/>
            </w:pPr>
            <w:r w:rsidRPr="001355EB">
              <w:t>@@</w:t>
            </w:r>
            <w:r>
              <w:t>NEWAUDPIR</w:t>
            </w:r>
            <w:r w:rsidRPr="001355EB">
              <w:t>15_25@@</w:t>
            </w:r>
          </w:p>
        </w:tc>
        <w:tc>
          <w:tcPr>
            <w:tcW w:w="1440" w:type="dxa"/>
          </w:tcPr>
          <w:p w14:paraId="25838E42" w14:textId="6991787E" w:rsidR="00584C28" w:rsidRPr="001355EB" w:rsidRDefault="00584C28" w:rsidP="00584C28">
            <w:pPr>
              <w:pStyle w:val="MILTableText"/>
            </w:pPr>
            <w:r w:rsidRPr="001355EB">
              <w:t>@@</w:t>
            </w:r>
            <w:r>
              <w:t>NEWAUDPIR</w:t>
            </w:r>
            <w:r w:rsidRPr="001355EB">
              <w:t>25_25@@</w:t>
            </w:r>
          </w:p>
        </w:tc>
        <w:tc>
          <w:tcPr>
            <w:tcW w:w="1440" w:type="dxa"/>
          </w:tcPr>
          <w:p w14:paraId="42F54787" w14:textId="0249DA01" w:rsidR="00584C28" w:rsidRPr="001355EB" w:rsidRDefault="00584C28" w:rsidP="00584C28">
            <w:pPr>
              <w:pStyle w:val="MILTableText"/>
            </w:pPr>
            <w:r w:rsidRPr="001355EB">
              <w:t>@@</w:t>
            </w:r>
            <w:r>
              <w:t>NEWAUDPIR</w:t>
            </w:r>
            <w:r w:rsidRPr="001355EB">
              <w:t>30_25@@</w:t>
            </w:r>
          </w:p>
        </w:tc>
      </w:tr>
      <w:tr w:rsidR="00584C28" w14:paraId="6864C0D0" w14:textId="77777777" w:rsidTr="00584C28">
        <w:trPr>
          <w:trHeight w:hRule="exact" w:val="432"/>
        </w:trPr>
        <w:tc>
          <w:tcPr>
            <w:tcW w:w="1020" w:type="dxa"/>
          </w:tcPr>
          <w:p w14:paraId="0027D2E8" w14:textId="77777777" w:rsidR="00584C28" w:rsidRPr="001355EB" w:rsidRDefault="00584C28" w:rsidP="00584C28">
            <w:pPr>
              <w:pStyle w:val="MILTableText"/>
            </w:pPr>
            <w:r w:rsidRPr="001355EB">
              <w:t>50%</w:t>
            </w:r>
          </w:p>
        </w:tc>
        <w:tc>
          <w:tcPr>
            <w:tcW w:w="1440" w:type="dxa"/>
          </w:tcPr>
          <w:p w14:paraId="12D2C56E" w14:textId="4F7D62F6" w:rsidR="00584C28" w:rsidRPr="001355EB" w:rsidRDefault="00584C28" w:rsidP="00584C28">
            <w:pPr>
              <w:pStyle w:val="MILTableText"/>
            </w:pPr>
            <w:r w:rsidRPr="001355EB">
              <w:t>@@</w:t>
            </w:r>
            <w:r>
              <w:t>NEWAUDPIR</w:t>
            </w:r>
            <w:r w:rsidRPr="001355EB">
              <w:t>1_50@@</w:t>
            </w:r>
          </w:p>
        </w:tc>
        <w:tc>
          <w:tcPr>
            <w:tcW w:w="1440" w:type="dxa"/>
          </w:tcPr>
          <w:p w14:paraId="3AECDAD0" w14:textId="74B00038" w:rsidR="00584C28" w:rsidRPr="001355EB" w:rsidRDefault="00584C28" w:rsidP="00584C28">
            <w:pPr>
              <w:pStyle w:val="MILTableText"/>
            </w:pPr>
            <w:r w:rsidRPr="001355EB">
              <w:t>@@</w:t>
            </w:r>
            <w:r>
              <w:t>NEWAUDPIR</w:t>
            </w:r>
            <w:r w:rsidRPr="001355EB">
              <w:t>5_50@@</w:t>
            </w:r>
          </w:p>
        </w:tc>
        <w:tc>
          <w:tcPr>
            <w:tcW w:w="1440" w:type="dxa"/>
          </w:tcPr>
          <w:p w14:paraId="2B933B35" w14:textId="2A31C02A" w:rsidR="00584C28" w:rsidRPr="001355EB" w:rsidRDefault="00584C28" w:rsidP="00584C28">
            <w:pPr>
              <w:pStyle w:val="MILTableText"/>
            </w:pPr>
            <w:r w:rsidRPr="001355EB">
              <w:t>@@</w:t>
            </w:r>
            <w:r>
              <w:t>NEWAUDPIR</w:t>
            </w:r>
            <w:r w:rsidRPr="001355EB">
              <w:t>10_50@@</w:t>
            </w:r>
          </w:p>
        </w:tc>
        <w:tc>
          <w:tcPr>
            <w:tcW w:w="1440" w:type="dxa"/>
          </w:tcPr>
          <w:p w14:paraId="4A531D8C" w14:textId="60C38AC0" w:rsidR="00584C28" w:rsidRPr="001355EB" w:rsidRDefault="00584C28" w:rsidP="00584C28">
            <w:pPr>
              <w:pStyle w:val="MILTableText"/>
            </w:pPr>
            <w:r w:rsidRPr="001355EB">
              <w:t>@@</w:t>
            </w:r>
            <w:r>
              <w:t>NEWAUDPIR</w:t>
            </w:r>
            <w:r w:rsidRPr="001355EB">
              <w:t>15_50@@</w:t>
            </w:r>
          </w:p>
        </w:tc>
        <w:tc>
          <w:tcPr>
            <w:tcW w:w="1440" w:type="dxa"/>
          </w:tcPr>
          <w:p w14:paraId="71A14DA9" w14:textId="7381ECCF" w:rsidR="00584C28" w:rsidRPr="001355EB" w:rsidRDefault="00584C28" w:rsidP="00584C28">
            <w:pPr>
              <w:pStyle w:val="MILTableText"/>
            </w:pPr>
            <w:r w:rsidRPr="001355EB">
              <w:t>@@</w:t>
            </w:r>
            <w:r>
              <w:t>NEWAUDPIR</w:t>
            </w:r>
            <w:r w:rsidRPr="001355EB">
              <w:t>25_50@@</w:t>
            </w:r>
          </w:p>
        </w:tc>
        <w:tc>
          <w:tcPr>
            <w:tcW w:w="1440" w:type="dxa"/>
          </w:tcPr>
          <w:p w14:paraId="542D4960" w14:textId="318C8FF5" w:rsidR="00584C28" w:rsidRPr="001355EB" w:rsidRDefault="00584C28" w:rsidP="00584C28">
            <w:pPr>
              <w:pStyle w:val="MILTableText"/>
            </w:pPr>
            <w:r w:rsidRPr="001355EB">
              <w:t>@@</w:t>
            </w:r>
            <w:r>
              <w:t>NEWAUDPIR</w:t>
            </w:r>
            <w:r w:rsidRPr="001355EB">
              <w:t>30_50@@</w:t>
            </w:r>
          </w:p>
        </w:tc>
      </w:tr>
      <w:tr w:rsidR="00584C28" w14:paraId="3E857DEC" w14:textId="77777777" w:rsidTr="00584C28">
        <w:trPr>
          <w:trHeight w:hRule="exact" w:val="432"/>
        </w:trPr>
        <w:tc>
          <w:tcPr>
            <w:tcW w:w="1020" w:type="dxa"/>
          </w:tcPr>
          <w:p w14:paraId="7C45DCB3" w14:textId="77777777" w:rsidR="00584C28" w:rsidRPr="001355EB" w:rsidRDefault="00584C28" w:rsidP="00584C28">
            <w:pPr>
              <w:pStyle w:val="MILTableText"/>
            </w:pPr>
            <w:r w:rsidRPr="001355EB">
              <w:t>75%</w:t>
            </w:r>
          </w:p>
        </w:tc>
        <w:tc>
          <w:tcPr>
            <w:tcW w:w="1440" w:type="dxa"/>
          </w:tcPr>
          <w:p w14:paraId="1F30C9DF" w14:textId="35E2629D" w:rsidR="00584C28" w:rsidRPr="001355EB" w:rsidRDefault="00584C28" w:rsidP="00584C28">
            <w:pPr>
              <w:pStyle w:val="MILTableText"/>
            </w:pPr>
            <w:r w:rsidRPr="001355EB">
              <w:t>@@</w:t>
            </w:r>
            <w:r>
              <w:t>NEWAUDPIR</w:t>
            </w:r>
            <w:r w:rsidRPr="001355EB">
              <w:t>1_75@@</w:t>
            </w:r>
          </w:p>
        </w:tc>
        <w:tc>
          <w:tcPr>
            <w:tcW w:w="1440" w:type="dxa"/>
          </w:tcPr>
          <w:p w14:paraId="2DBD39D1" w14:textId="6E1165C9" w:rsidR="00584C28" w:rsidRPr="001355EB" w:rsidRDefault="00584C28" w:rsidP="00584C28">
            <w:pPr>
              <w:pStyle w:val="MILTableText"/>
            </w:pPr>
            <w:r w:rsidRPr="001355EB">
              <w:t>@@</w:t>
            </w:r>
            <w:r>
              <w:t>NEWAUDPIR</w:t>
            </w:r>
            <w:r w:rsidRPr="001355EB">
              <w:t>5_75@@</w:t>
            </w:r>
          </w:p>
        </w:tc>
        <w:tc>
          <w:tcPr>
            <w:tcW w:w="1440" w:type="dxa"/>
          </w:tcPr>
          <w:p w14:paraId="4F5FDD8B" w14:textId="7A9F19F9" w:rsidR="00584C28" w:rsidRPr="001355EB" w:rsidRDefault="00584C28" w:rsidP="00584C28">
            <w:pPr>
              <w:pStyle w:val="MILTableText"/>
            </w:pPr>
            <w:r w:rsidRPr="001355EB">
              <w:t>@@</w:t>
            </w:r>
            <w:r>
              <w:t>NEWAUDPIR</w:t>
            </w:r>
            <w:r w:rsidRPr="001355EB">
              <w:t>10_75@@</w:t>
            </w:r>
          </w:p>
        </w:tc>
        <w:tc>
          <w:tcPr>
            <w:tcW w:w="1440" w:type="dxa"/>
          </w:tcPr>
          <w:p w14:paraId="2BC2F670" w14:textId="5792F761" w:rsidR="00584C28" w:rsidRPr="001355EB" w:rsidRDefault="00584C28" w:rsidP="00584C28">
            <w:pPr>
              <w:pStyle w:val="MILTableText"/>
            </w:pPr>
            <w:r w:rsidRPr="001355EB">
              <w:t>@@</w:t>
            </w:r>
            <w:r>
              <w:t>NEWAUDPIR</w:t>
            </w:r>
            <w:r w:rsidRPr="001355EB">
              <w:t>15_75@@</w:t>
            </w:r>
          </w:p>
        </w:tc>
        <w:tc>
          <w:tcPr>
            <w:tcW w:w="1440" w:type="dxa"/>
          </w:tcPr>
          <w:p w14:paraId="7174F177" w14:textId="124841DC" w:rsidR="00584C28" w:rsidRPr="001355EB" w:rsidRDefault="00584C28" w:rsidP="00584C28">
            <w:pPr>
              <w:pStyle w:val="MILTableText"/>
            </w:pPr>
            <w:r w:rsidRPr="001355EB">
              <w:t>@@</w:t>
            </w:r>
            <w:r>
              <w:t>NEWAUDPIR</w:t>
            </w:r>
            <w:r w:rsidRPr="001355EB">
              <w:t>25_75@@</w:t>
            </w:r>
          </w:p>
        </w:tc>
        <w:tc>
          <w:tcPr>
            <w:tcW w:w="1440" w:type="dxa"/>
          </w:tcPr>
          <w:p w14:paraId="2E6046B6" w14:textId="768D830A" w:rsidR="00584C28" w:rsidRPr="001355EB" w:rsidRDefault="00584C28" w:rsidP="00584C28">
            <w:pPr>
              <w:pStyle w:val="MILTableText"/>
            </w:pPr>
            <w:r w:rsidRPr="001355EB">
              <w:t>@@</w:t>
            </w:r>
            <w:r>
              <w:t>NEWAUDPIR</w:t>
            </w:r>
            <w:r w:rsidRPr="001355EB">
              <w:t>30_75@@</w:t>
            </w:r>
          </w:p>
        </w:tc>
      </w:tr>
      <w:tr w:rsidR="00584C28" w14:paraId="17578AA5" w14:textId="77777777" w:rsidTr="00584C28">
        <w:trPr>
          <w:trHeight w:hRule="exact" w:val="432"/>
        </w:trPr>
        <w:tc>
          <w:tcPr>
            <w:tcW w:w="1020" w:type="dxa"/>
          </w:tcPr>
          <w:p w14:paraId="223C9D5B" w14:textId="77777777" w:rsidR="00584C28" w:rsidRPr="001355EB" w:rsidRDefault="00584C28" w:rsidP="00584C28">
            <w:pPr>
              <w:pStyle w:val="MILTableText"/>
            </w:pPr>
            <w:r w:rsidRPr="001355EB">
              <w:t>95%</w:t>
            </w:r>
          </w:p>
        </w:tc>
        <w:tc>
          <w:tcPr>
            <w:tcW w:w="1440" w:type="dxa"/>
          </w:tcPr>
          <w:p w14:paraId="0A6D5EA4" w14:textId="603AF737" w:rsidR="00584C28" w:rsidRPr="001355EB" w:rsidRDefault="00584C28" w:rsidP="00584C28">
            <w:pPr>
              <w:pStyle w:val="MILTableText"/>
            </w:pPr>
            <w:r w:rsidRPr="001355EB">
              <w:t>@@</w:t>
            </w:r>
            <w:r>
              <w:t>NEWAUDPIR</w:t>
            </w:r>
            <w:r w:rsidRPr="001355EB">
              <w:t>1_95@@</w:t>
            </w:r>
          </w:p>
        </w:tc>
        <w:tc>
          <w:tcPr>
            <w:tcW w:w="1440" w:type="dxa"/>
          </w:tcPr>
          <w:p w14:paraId="20D45DFF" w14:textId="7425A59A" w:rsidR="00584C28" w:rsidRPr="001355EB" w:rsidRDefault="00584C28" w:rsidP="00584C28">
            <w:pPr>
              <w:pStyle w:val="MILTableText"/>
            </w:pPr>
            <w:r w:rsidRPr="001355EB">
              <w:t>@@</w:t>
            </w:r>
            <w:r>
              <w:t>NEWAUDPIR</w:t>
            </w:r>
            <w:r w:rsidRPr="001355EB">
              <w:t>5_95@@</w:t>
            </w:r>
          </w:p>
        </w:tc>
        <w:tc>
          <w:tcPr>
            <w:tcW w:w="1440" w:type="dxa"/>
          </w:tcPr>
          <w:p w14:paraId="0E26BDC1" w14:textId="69E43035" w:rsidR="00584C28" w:rsidRPr="001355EB" w:rsidRDefault="00584C28" w:rsidP="00584C28">
            <w:pPr>
              <w:pStyle w:val="MILTableText"/>
            </w:pPr>
            <w:r w:rsidRPr="001355EB">
              <w:t>@@</w:t>
            </w:r>
            <w:r>
              <w:t>NEWAUDPIR</w:t>
            </w:r>
            <w:r w:rsidRPr="001355EB">
              <w:t>10_95@@</w:t>
            </w:r>
          </w:p>
        </w:tc>
        <w:tc>
          <w:tcPr>
            <w:tcW w:w="1440" w:type="dxa"/>
          </w:tcPr>
          <w:p w14:paraId="7F4A5ED7" w14:textId="75E65C08" w:rsidR="00584C28" w:rsidRPr="001355EB" w:rsidRDefault="00584C28" w:rsidP="00584C28">
            <w:pPr>
              <w:pStyle w:val="MILTableText"/>
            </w:pPr>
            <w:r w:rsidRPr="001355EB">
              <w:t>@@</w:t>
            </w:r>
            <w:r>
              <w:t>NEWAUDPIR</w:t>
            </w:r>
            <w:r w:rsidRPr="001355EB">
              <w:t>15_95@@</w:t>
            </w:r>
          </w:p>
        </w:tc>
        <w:tc>
          <w:tcPr>
            <w:tcW w:w="1440" w:type="dxa"/>
          </w:tcPr>
          <w:p w14:paraId="6325541E" w14:textId="5051210B" w:rsidR="00584C28" w:rsidRPr="001355EB" w:rsidRDefault="00584C28" w:rsidP="00584C28">
            <w:pPr>
              <w:pStyle w:val="MILTableText"/>
            </w:pPr>
            <w:r w:rsidRPr="001355EB">
              <w:t>@@</w:t>
            </w:r>
            <w:r>
              <w:t>NEWAUDPIR</w:t>
            </w:r>
            <w:r w:rsidRPr="001355EB">
              <w:t>25_95@@</w:t>
            </w:r>
          </w:p>
        </w:tc>
        <w:tc>
          <w:tcPr>
            <w:tcW w:w="1440" w:type="dxa"/>
          </w:tcPr>
          <w:p w14:paraId="2A18E009" w14:textId="299A5815" w:rsidR="00584C28" w:rsidRPr="001355EB" w:rsidRDefault="00584C28" w:rsidP="00584C28">
            <w:pPr>
              <w:pStyle w:val="MILTableText"/>
            </w:pPr>
            <w:r w:rsidRPr="001355EB">
              <w:t>@@</w:t>
            </w:r>
            <w:r>
              <w:t>NEWAUDPIR</w:t>
            </w:r>
            <w:r w:rsidRPr="001355EB">
              <w:t>30_95@@</w:t>
            </w:r>
          </w:p>
        </w:tc>
      </w:tr>
      <w:tr w:rsidR="00584C28" w14:paraId="4E9C3131" w14:textId="77777777" w:rsidTr="00584C28">
        <w:trPr>
          <w:trHeight w:hRule="exact" w:val="432"/>
        </w:trPr>
        <w:tc>
          <w:tcPr>
            <w:tcW w:w="1020" w:type="dxa"/>
          </w:tcPr>
          <w:p w14:paraId="146E9976" w14:textId="77777777" w:rsidR="00584C28" w:rsidRPr="001355EB" w:rsidRDefault="00584C28" w:rsidP="00584C28">
            <w:pPr>
              <w:pStyle w:val="MILTableText"/>
            </w:pPr>
            <w:r w:rsidRPr="001355EB">
              <w:t>Mean</w:t>
            </w:r>
          </w:p>
        </w:tc>
        <w:tc>
          <w:tcPr>
            <w:tcW w:w="1440" w:type="dxa"/>
          </w:tcPr>
          <w:p w14:paraId="7201FC36" w14:textId="1040DE33" w:rsidR="00584C28" w:rsidRPr="001355EB" w:rsidRDefault="00584C28" w:rsidP="00584C28">
            <w:pPr>
              <w:pStyle w:val="MILTableText"/>
            </w:pPr>
            <w:r w:rsidRPr="001355EB">
              <w:t>@@</w:t>
            </w:r>
            <w:r>
              <w:t>NEWAUDPIR</w:t>
            </w:r>
            <w:r w:rsidRPr="001355EB">
              <w:t>1_MU@@</w:t>
            </w:r>
          </w:p>
        </w:tc>
        <w:tc>
          <w:tcPr>
            <w:tcW w:w="1440" w:type="dxa"/>
          </w:tcPr>
          <w:p w14:paraId="5135943C" w14:textId="3E162C64" w:rsidR="00584C28" w:rsidRPr="001355EB" w:rsidRDefault="00584C28" w:rsidP="00584C28">
            <w:pPr>
              <w:pStyle w:val="MILTableText"/>
            </w:pPr>
            <w:r w:rsidRPr="001355EB">
              <w:t>@@</w:t>
            </w:r>
            <w:r>
              <w:t>NEWAUDPIR</w:t>
            </w:r>
            <w:r w:rsidRPr="001355EB">
              <w:t>5_MU@@</w:t>
            </w:r>
          </w:p>
        </w:tc>
        <w:tc>
          <w:tcPr>
            <w:tcW w:w="1440" w:type="dxa"/>
          </w:tcPr>
          <w:p w14:paraId="0F849BF0" w14:textId="0757331E" w:rsidR="00584C28" w:rsidRPr="001355EB" w:rsidRDefault="00584C28" w:rsidP="00584C28">
            <w:pPr>
              <w:pStyle w:val="MILTableText"/>
            </w:pPr>
            <w:r w:rsidRPr="001355EB">
              <w:t>@@</w:t>
            </w:r>
            <w:r>
              <w:t>NEWAUDPIR</w:t>
            </w:r>
            <w:r w:rsidRPr="001355EB">
              <w:t>10_MU@@</w:t>
            </w:r>
          </w:p>
        </w:tc>
        <w:tc>
          <w:tcPr>
            <w:tcW w:w="1440" w:type="dxa"/>
          </w:tcPr>
          <w:p w14:paraId="6D5F0D5E" w14:textId="2DE1B530" w:rsidR="00584C28" w:rsidRPr="001355EB" w:rsidRDefault="00584C28" w:rsidP="00584C28">
            <w:pPr>
              <w:pStyle w:val="MILTableText"/>
            </w:pPr>
            <w:r w:rsidRPr="001355EB">
              <w:t>@@</w:t>
            </w:r>
            <w:r>
              <w:t>NEWAUDPIR</w:t>
            </w:r>
            <w:r w:rsidRPr="001355EB">
              <w:t>15_MU@@</w:t>
            </w:r>
          </w:p>
        </w:tc>
        <w:tc>
          <w:tcPr>
            <w:tcW w:w="1440" w:type="dxa"/>
          </w:tcPr>
          <w:p w14:paraId="7290BE6A" w14:textId="1CDFA83B" w:rsidR="00584C28" w:rsidRPr="001355EB" w:rsidRDefault="00584C28" w:rsidP="00584C28">
            <w:pPr>
              <w:pStyle w:val="MILTableText"/>
            </w:pPr>
            <w:r w:rsidRPr="001355EB">
              <w:t>@@</w:t>
            </w:r>
            <w:r>
              <w:t>NEWAUDPIR</w:t>
            </w:r>
            <w:r w:rsidRPr="001355EB">
              <w:t>25_MU@@</w:t>
            </w:r>
          </w:p>
        </w:tc>
        <w:tc>
          <w:tcPr>
            <w:tcW w:w="1440" w:type="dxa"/>
          </w:tcPr>
          <w:p w14:paraId="35E5DEAC" w14:textId="46868D4D" w:rsidR="00584C28" w:rsidRPr="001355EB" w:rsidRDefault="00584C28" w:rsidP="00584C28">
            <w:pPr>
              <w:pStyle w:val="MILTableText"/>
            </w:pPr>
            <w:r w:rsidRPr="001355EB">
              <w:t>@@</w:t>
            </w:r>
            <w:r>
              <w:t>NEWAUDPIR</w:t>
            </w:r>
            <w:r w:rsidRPr="001355EB">
              <w:t>30_MU@@</w:t>
            </w:r>
          </w:p>
        </w:tc>
      </w:tr>
      <w:tr w:rsidR="00584C28" w14:paraId="632EE3A2" w14:textId="77777777" w:rsidTr="00584C28">
        <w:trPr>
          <w:trHeight w:hRule="exact" w:val="432"/>
        </w:trPr>
        <w:tc>
          <w:tcPr>
            <w:tcW w:w="1020" w:type="dxa"/>
          </w:tcPr>
          <w:p w14:paraId="5918144B" w14:textId="77777777" w:rsidR="00584C28" w:rsidRPr="001355EB" w:rsidRDefault="00584C28" w:rsidP="00584C28">
            <w:pPr>
              <w:pStyle w:val="MILTableText"/>
            </w:pPr>
            <w:r w:rsidRPr="001355EB">
              <w:t>Volatility</w:t>
            </w:r>
          </w:p>
        </w:tc>
        <w:tc>
          <w:tcPr>
            <w:tcW w:w="1440" w:type="dxa"/>
          </w:tcPr>
          <w:p w14:paraId="0BCF65E1" w14:textId="79413733" w:rsidR="00584C28" w:rsidRPr="001355EB" w:rsidRDefault="00584C28" w:rsidP="00584C28">
            <w:pPr>
              <w:pStyle w:val="MILTableText"/>
            </w:pPr>
            <w:r w:rsidRPr="001355EB">
              <w:t>@@</w:t>
            </w:r>
            <w:r>
              <w:t>NEWAUDPIR</w:t>
            </w:r>
            <w:r w:rsidRPr="001355EB">
              <w:t>1_VOL@@</w:t>
            </w:r>
          </w:p>
        </w:tc>
        <w:tc>
          <w:tcPr>
            <w:tcW w:w="1440" w:type="dxa"/>
          </w:tcPr>
          <w:p w14:paraId="2E841A0B" w14:textId="6273F5D6" w:rsidR="00584C28" w:rsidRPr="001355EB" w:rsidRDefault="00584C28" w:rsidP="00584C28">
            <w:pPr>
              <w:pStyle w:val="MILTableText"/>
            </w:pPr>
            <w:r w:rsidRPr="001355EB">
              <w:t>@@</w:t>
            </w:r>
            <w:r>
              <w:t>NEWAUDPIR</w:t>
            </w:r>
            <w:r w:rsidRPr="001355EB">
              <w:t>5_VOL@@</w:t>
            </w:r>
          </w:p>
        </w:tc>
        <w:tc>
          <w:tcPr>
            <w:tcW w:w="1440" w:type="dxa"/>
          </w:tcPr>
          <w:p w14:paraId="1CE7DF68" w14:textId="5D731190" w:rsidR="00584C28" w:rsidRPr="001355EB" w:rsidRDefault="00584C28" w:rsidP="00584C28">
            <w:pPr>
              <w:pStyle w:val="MILTableText"/>
            </w:pPr>
            <w:r w:rsidRPr="001355EB">
              <w:t>@@</w:t>
            </w:r>
            <w:r>
              <w:t>NEWAUDPIR</w:t>
            </w:r>
            <w:r w:rsidRPr="001355EB">
              <w:t>10_VOL@@</w:t>
            </w:r>
          </w:p>
        </w:tc>
        <w:tc>
          <w:tcPr>
            <w:tcW w:w="1440" w:type="dxa"/>
          </w:tcPr>
          <w:p w14:paraId="0672503B" w14:textId="14581E25" w:rsidR="00584C28" w:rsidRPr="001355EB" w:rsidRDefault="00584C28" w:rsidP="00584C28">
            <w:pPr>
              <w:pStyle w:val="MILTableText"/>
            </w:pPr>
            <w:r w:rsidRPr="001355EB">
              <w:t>@@</w:t>
            </w:r>
            <w:r>
              <w:t>NEWAUDPIR</w:t>
            </w:r>
            <w:r w:rsidRPr="001355EB">
              <w:t>15_VOL@@</w:t>
            </w:r>
          </w:p>
        </w:tc>
        <w:tc>
          <w:tcPr>
            <w:tcW w:w="1440" w:type="dxa"/>
          </w:tcPr>
          <w:p w14:paraId="6A7CAACB" w14:textId="119BE30D" w:rsidR="00584C28" w:rsidRPr="001355EB" w:rsidRDefault="00584C28" w:rsidP="00584C28">
            <w:pPr>
              <w:pStyle w:val="MILTableText"/>
            </w:pPr>
            <w:r w:rsidRPr="001355EB">
              <w:t>@@</w:t>
            </w:r>
            <w:r>
              <w:t>NEWAUDPIR</w:t>
            </w:r>
            <w:r w:rsidRPr="001355EB">
              <w:t>25_VOL@@</w:t>
            </w:r>
          </w:p>
        </w:tc>
        <w:tc>
          <w:tcPr>
            <w:tcW w:w="1440" w:type="dxa"/>
          </w:tcPr>
          <w:p w14:paraId="4BB112E6" w14:textId="654E84F2" w:rsidR="00584C28" w:rsidRPr="001355EB" w:rsidRDefault="00584C28" w:rsidP="00584C28">
            <w:pPr>
              <w:pStyle w:val="MILTableText"/>
            </w:pPr>
            <w:r w:rsidRPr="001355EB">
              <w:t>@@</w:t>
            </w:r>
            <w:r>
              <w:t>NEWAUDPIR</w:t>
            </w:r>
            <w:r w:rsidRPr="001355EB">
              <w:t>30_VOL@@</w:t>
            </w:r>
          </w:p>
        </w:tc>
      </w:tr>
    </w:tbl>
    <w:p w14:paraId="10EFEF5F" w14:textId="46CB426B" w:rsidR="000842DA" w:rsidRDefault="000842DA" w:rsidP="000842DA">
      <w:pPr>
        <w:pStyle w:val="MILReportSectionHead"/>
      </w:pPr>
      <w:bookmarkStart w:id="102" w:name="_Toc483381645"/>
      <w:r>
        <w:lastRenderedPageBreak/>
        <w:t>International Alternatives Hedged</w:t>
      </w:r>
      <w:bookmarkEnd w:id="102"/>
    </w:p>
    <w:p w14:paraId="5FBEBDAA" w14:textId="77777777" w:rsidR="000842DA" w:rsidRDefault="000842DA" w:rsidP="000842DA">
      <w:pPr>
        <w:pStyle w:val="MILReportSubSection"/>
      </w:pPr>
      <w:bookmarkStart w:id="103" w:name="_Toc483381646"/>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584C28">
            <w:pPr>
              <w:pStyle w:val="MILTableText"/>
            </w:pPr>
            <m:oMathPara>
              <m:oMath>
                <m:r>
                  <m:rPr>
                    <m:sty m:val="bi"/>
                  </m:rPr>
                  <m:t>μ</m:t>
                </m:r>
              </m:oMath>
            </m:oMathPara>
          </w:p>
        </w:tc>
        <w:tc>
          <w:tcPr>
            <w:tcW w:w="1262" w:type="dxa"/>
          </w:tcPr>
          <w:p w14:paraId="44E9499F" w14:textId="77777777" w:rsidR="000842DA" w:rsidRPr="001B5B54" w:rsidRDefault="000842DA" w:rsidP="00584C28">
            <w:pPr>
              <w:pStyle w:val="MILTableText"/>
            </w:pPr>
            <w:r w:rsidRPr="001B5B54">
              <w:t>0</w:t>
            </w:r>
          </w:p>
        </w:tc>
        <w:tc>
          <w:tcPr>
            <w:tcW w:w="1283" w:type="dxa"/>
          </w:tcPr>
          <w:p w14:paraId="44BA21E4" w14:textId="77777777" w:rsidR="000842DA" w:rsidRPr="001B5B54" w:rsidRDefault="000842DA" w:rsidP="00584C28">
            <w:pPr>
              <w:pStyle w:val="MILTableText"/>
            </w:pPr>
            <w:r w:rsidRPr="001B5B54">
              <w:t>0</w:t>
            </w:r>
          </w:p>
        </w:tc>
        <w:tc>
          <w:tcPr>
            <w:tcW w:w="5833" w:type="dxa"/>
          </w:tcPr>
          <w:p w14:paraId="33B30C75"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24C30" w:rsidRDefault="000842DA" w:rsidP="00584C28">
            <w:pPr>
              <w:pStyle w:val="MILTableText"/>
              <w:rPr>
                <w:b/>
              </w:rPr>
            </w:pPr>
            <w:r w:rsidRPr="00124C30">
              <w:rPr>
                <w:b/>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645420BB" w14:textId="6679795D" w:rsidR="00A51E07" w:rsidRPr="001B5B54" w:rsidRDefault="002C4A09" w:rsidP="00584C28">
            <w:pPr>
              <w:pStyle w:val="MILTableText"/>
            </w:pPr>
            <w:r w:rsidRPr="001B5B54">
              <w:t>@@</w:t>
            </w:r>
            <w:r w:rsidR="00A51E07" w:rsidRPr="001B5B54">
              <w:t>OLD</w:t>
            </w:r>
            <w:r w:rsidR="00F85395" w:rsidRPr="001B5B54">
              <w:t>INTAH</w:t>
            </w:r>
            <w:r w:rsidR="00A51E07" w:rsidRPr="001B5B54">
              <w:t>P12</w:t>
            </w:r>
            <w:r w:rsidRPr="001B5B54">
              <w:t>@@</w:t>
            </w:r>
          </w:p>
        </w:tc>
        <w:tc>
          <w:tcPr>
            <w:tcW w:w="1283" w:type="dxa"/>
          </w:tcPr>
          <w:p w14:paraId="0A788865" w14:textId="5895EFDB" w:rsidR="00A51E07" w:rsidRPr="001B5B54" w:rsidRDefault="002C4A09" w:rsidP="00584C28">
            <w:pPr>
              <w:pStyle w:val="MILTableText"/>
            </w:pPr>
            <w:r w:rsidRPr="001B5B54">
              <w:t>@@</w:t>
            </w:r>
            <w:r w:rsidR="00A51E07" w:rsidRPr="001B5B54">
              <w:t>NEW</w:t>
            </w:r>
            <w:r w:rsidR="00F85395" w:rsidRPr="001B5B54">
              <w:t>INTAH</w:t>
            </w:r>
            <w:r w:rsidR="00A51E07" w:rsidRPr="001B5B54">
              <w:t>P12</w:t>
            </w:r>
            <w:r w:rsidRPr="001B5B54">
              <w:t>@@</w:t>
            </w:r>
          </w:p>
        </w:tc>
        <w:tc>
          <w:tcPr>
            <w:tcW w:w="5833" w:type="dxa"/>
          </w:tcPr>
          <w:p w14:paraId="4D1531BB" w14:textId="77777777" w:rsidR="00A51E07" w:rsidRPr="001B5B54" w:rsidRDefault="00A51E07" w:rsidP="00584C28">
            <w:pPr>
              <w:pStyle w:val="MILTableText"/>
            </w:pPr>
            <w:r w:rsidRPr="001B5B54">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0E1E08C9" w14:textId="546BA7C4" w:rsidR="00A51E07" w:rsidRPr="001B5B54" w:rsidRDefault="002C4A09" w:rsidP="00584C28">
            <w:pPr>
              <w:pStyle w:val="MILTableText"/>
            </w:pPr>
            <w:r w:rsidRPr="001B5B54">
              <w:t>@@</w:t>
            </w:r>
            <w:r w:rsidR="00A51E07" w:rsidRPr="001B5B54">
              <w:t>OLD</w:t>
            </w:r>
            <w:r w:rsidR="00F85395" w:rsidRPr="001B5B54">
              <w:t>INTAH</w:t>
            </w:r>
            <w:r w:rsidR="00A51E07" w:rsidRPr="001B5B54">
              <w:t>P21</w:t>
            </w:r>
            <w:r w:rsidRPr="001B5B54">
              <w:t>@@</w:t>
            </w:r>
          </w:p>
        </w:tc>
        <w:tc>
          <w:tcPr>
            <w:tcW w:w="1283" w:type="dxa"/>
          </w:tcPr>
          <w:p w14:paraId="3143B58D" w14:textId="1B24DABB" w:rsidR="00A51E07" w:rsidRPr="001B5B54" w:rsidRDefault="002C4A09" w:rsidP="00584C28">
            <w:pPr>
              <w:pStyle w:val="MILTableText"/>
            </w:pPr>
            <w:r w:rsidRPr="001B5B54">
              <w:t>@@</w:t>
            </w:r>
            <w:r w:rsidR="00A51E07" w:rsidRPr="001B5B54">
              <w:t>NEW</w:t>
            </w:r>
            <w:r w:rsidR="00F85395" w:rsidRPr="001B5B54">
              <w:t>INTAH</w:t>
            </w:r>
            <w:r w:rsidR="00A51E07" w:rsidRPr="001B5B54">
              <w:t>P21</w:t>
            </w:r>
            <w:r w:rsidRPr="001B5B54">
              <w:t>@@</w:t>
            </w:r>
          </w:p>
        </w:tc>
        <w:tc>
          <w:tcPr>
            <w:tcW w:w="5833" w:type="dxa"/>
          </w:tcPr>
          <w:p w14:paraId="0D98B459" w14:textId="77777777" w:rsidR="00A51E07" w:rsidRPr="001B5B54" w:rsidRDefault="00A51E07" w:rsidP="00584C28">
            <w:pPr>
              <w:pStyle w:val="MILTableText"/>
            </w:pPr>
            <w:r w:rsidRPr="001B5B54">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1B5B54" w:rsidRDefault="002C4A09" w:rsidP="00584C28">
            <w:pPr>
              <w:pStyle w:val="MILTableText"/>
            </w:pPr>
            <w:r w:rsidRPr="001B5B54">
              <w:t>@@</w:t>
            </w:r>
            <w:r w:rsidR="00A51E07" w:rsidRPr="001B5B54">
              <w:t>OLD</w:t>
            </w:r>
            <w:r w:rsidR="00F85395" w:rsidRPr="001B5B54">
              <w:t>INTAH</w:t>
            </w:r>
            <w:r w:rsidR="00A51E07" w:rsidRPr="001B5B54">
              <w:t>MU1</w:t>
            </w:r>
            <w:r w:rsidRPr="001B5B54">
              <w:t>@@</w:t>
            </w:r>
          </w:p>
        </w:tc>
        <w:tc>
          <w:tcPr>
            <w:tcW w:w="1283" w:type="dxa"/>
          </w:tcPr>
          <w:p w14:paraId="0CF9A0C2" w14:textId="1B5B43CE" w:rsidR="00A51E07" w:rsidRPr="001B5B54" w:rsidRDefault="002C4A09" w:rsidP="00584C28">
            <w:pPr>
              <w:pStyle w:val="MILTableText"/>
            </w:pPr>
            <w:r w:rsidRPr="001B5B54">
              <w:t>@@</w:t>
            </w:r>
            <w:r w:rsidR="00A51E07" w:rsidRPr="001B5B54">
              <w:t>NEW</w:t>
            </w:r>
            <w:r w:rsidR="00F85395" w:rsidRPr="001B5B54">
              <w:t>INTAH</w:t>
            </w:r>
            <w:r w:rsidR="00A51E07" w:rsidRPr="001B5B54">
              <w:t>MU1</w:t>
            </w:r>
            <w:r w:rsidRPr="001B5B54">
              <w:t>@@</w:t>
            </w:r>
          </w:p>
        </w:tc>
        <w:tc>
          <w:tcPr>
            <w:tcW w:w="5833" w:type="dxa"/>
          </w:tcPr>
          <w:p w14:paraId="5F98E474" w14:textId="77777777" w:rsidR="00A51E07" w:rsidRPr="001B5B54" w:rsidRDefault="00A51E07" w:rsidP="00584C28">
            <w:pPr>
              <w:pStyle w:val="MILTableText"/>
            </w:pPr>
            <w:r w:rsidRPr="001B5B54">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1B5B54" w:rsidRDefault="002C4A09" w:rsidP="00584C28">
            <w:pPr>
              <w:pStyle w:val="MILTableText"/>
            </w:pPr>
            <w:r w:rsidRPr="001B5B54">
              <w:t>@@</w:t>
            </w:r>
            <w:r w:rsidR="00A51E07" w:rsidRPr="001B5B54">
              <w:t>OLD</w:t>
            </w:r>
            <w:r w:rsidR="00F85395" w:rsidRPr="001B5B54">
              <w:t>INTAH</w:t>
            </w:r>
            <w:r w:rsidR="00A51E07" w:rsidRPr="001B5B54">
              <w:t>SIGMA1</w:t>
            </w:r>
            <w:r w:rsidRPr="001B5B54">
              <w:t>@@</w:t>
            </w:r>
          </w:p>
        </w:tc>
        <w:tc>
          <w:tcPr>
            <w:tcW w:w="1283" w:type="dxa"/>
          </w:tcPr>
          <w:p w14:paraId="449C6385" w14:textId="4BE01B3B" w:rsidR="00A51E07" w:rsidRPr="001B5B54" w:rsidRDefault="002C4A09" w:rsidP="00584C28">
            <w:pPr>
              <w:pStyle w:val="MILTableText"/>
            </w:pPr>
            <w:r w:rsidRPr="001B5B54">
              <w:t>@@</w:t>
            </w:r>
            <w:r w:rsidR="00A51E07" w:rsidRPr="001B5B54">
              <w:t>NEW</w:t>
            </w:r>
            <w:r w:rsidR="00F85395" w:rsidRPr="001B5B54">
              <w:t>INTAH</w:t>
            </w:r>
            <w:r w:rsidR="00A51E07" w:rsidRPr="001B5B54">
              <w:t>SIGMA1</w:t>
            </w:r>
            <w:r w:rsidRPr="001B5B54">
              <w:t>@@</w:t>
            </w:r>
          </w:p>
        </w:tc>
        <w:tc>
          <w:tcPr>
            <w:tcW w:w="5833" w:type="dxa"/>
          </w:tcPr>
          <w:p w14:paraId="3EA2CDC4" w14:textId="77777777" w:rsidR="00A51E07" w:rsidRPr="001B5B54" w:rsidRDefault="00A51E07" w:rsidP="00584C28">
            <w:pPr>
              <w:pStyle w:val="MILTableText"/>
            </w:pPr>
            <w:r w:rsidRPr="001B5B54">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1B5B54" w:rsidRDefault="002C4A09" w:rsidP="00584C28">
            <w:pPr>
              <w:pStyle w:val="MILTableText"/>
            </w:pPr>
            <w:r w:rsidRPr="001B5B54">
              <w:t>@@</w:t>
            </w:r>
            <w:r w:rsidR="00A51E07" w:rsidRPr="001B5B54">
              <w:t>OLD</w:t>
            </w:r>
            <w:r w:rsidR="00F85395" w:rsidRPr="001B5B54">
              <w:t>INTAH</w:t>
            </w:r>
            <w:r w:rsidR="00A51E07" w:rsidRPr="001B5B54">
              <w:t>MU2</w:t>
            </w:r>
            <w:r w:rsidRPr="001B5B54">
              <w:t>@@</w:t>
            </w:r>
          </w:p>
        </w:tc>
        <w:tc>
          <w:tcPr>
            <w:tcW w:w="1283" w:type="dxa"/>
          </w:tcPr>
          <w:p w14:paraId="039F8350" w14:textId="7368785B" w:rsidR="00A51E07" w:rsidRPr="001B5B54" w:rsidRDefault="002C4A09" w:rsidP="00584C28">
            <w:pPr>
              <w:pStyle w:val="MILTableText"/>
            </w:pPr>
            <w:r w:rsidRPr="001B5B54">
              <w:t>@@</w:t>
            </w:r>
            <w:r w:rsidR="00A51E07" w:rsidRPr="001B5B54">
              <w:t>NEW</w:t>
            </w:r>
            <w:r w:rsidR="00F85395" w:rsidRPr="001B5B54">
              <w:t>INTAH</w:t>
            </w:r>
            <w:r w:rsidR="00A51E07" w:rsidRPr="001B5B54">
              <w:t>MU2</w:t>
            </w:r>
            <w:r w:rsidRPr="001B5B54">
              <w:t>@@</w:t>
            </w:r>
          </w:p>
        </w:tc>
        <w:tc>
          <w:tcPr>
            <w:tcW w:w="5833" w:type="dxa"/>
          </w:tcPr>
          <w:p w14:paraId="197D43CB" w14:textId="77777777" w:rsidR="00A51E07" w:rsidRPr="001B5B54" w:rsidRDefault="00A51E07" w:rsidP="00584C28">
            <w:pPr>
              <w:pStyle w:val="MILTableText"/>
            </w:pPr>
            <w:r w:rsidRPr="001B5B54">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1B5B54" w:rsidRDefault="002C4A09" w:rsidP="00584C28">
            <w:pPr>
              <w:pStyle w:val="MILTableText"/>
            </w:pPr>
            <w:r w:rsidRPr="001B5B54">
              <w:t>@@</w:t>
            </w:r>
            <w:r w:rsidR="00A51E07" w:rsidRPr="001B5B54">
              <w:t>OLD</w:t>
            </w:r>
            <w:r w:rsidR="00F85395" w:rsidRPr="001B5B54">
              <w:t>INTAH</w:t>
            </w:r>
            <w:r w:rsidR="00A51E07" w:rsidRPr="001B5B54">
              <w:t>SIGMA2</w:t>
            </w:r>
            <w:r w:rsidRPr="001B5B54">
              <w:t>@@</w:t>
            </w:r>
          </w:p>
        </w:tc>
        <w:tc>
          <w:tcPr>
            <w:tcW w:w="1283" w:type="dxa"/>
          </w:tcPr>
          <w:p w14:paraId="323D0BC9" w14:textId="7C864494" w:rsidR="00A51E07" w:rsidRPr="001B5B54" w:rsidRDefault="002C4A09" w:rsidP="00584C28">
            <w:pPr>
              <w:pStyle w:val="MILTableText"/>
            </w:pPr>
            <w:r w:rsidRPr="001B5B54">
              <w:t>@@</w:t>
            </w:r>
            <w:r w:rsidR="00A51E07" w:rsidRPr="001B5B54">
              <w:t>NEW</w:t>
            </w:r>
            <w:r w:rsidR="00F85395" w:rsidRPr="001B5B54">
              <w:t>INTAH</w:t>
            </w:r>
            <w:r w:rsidR="00A51E07" w:rsidRPr="001B5B54">
              <w:t>SIGMA2</w:t>
            </w:r>
            <w:r w:rsidRPr="001B5B54">
              <w:t>@@</w:t>
            </w:r>
          </w:p>
        </w:tc>
        <w:tc>
          <w:tcPr>
            <w:tcW w:w="5833" w:type="dxa"/>
          </w:tcPr>
          <w:p w14:paraId="6AF9E07B" w14:textId="77777777" w:rsidR="00A51E07" w:rsidRPr="001B5B54" w:rsidRDefault="00A51E07" w:rsidP="00584C28">
            <w:pPr>
              <w:pStyle w:val="MILTableText"/>
            </w:pPr>
            <w:r w:rsidRPr="001B5B54">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24C30" w:rsidRDefault="00A51E07" w:rsidP="00584C28">
            <w:pPr>
              <w:pStyle w:val="MILTableText"/>
              <w:rPr>
                <w:b/>
              </w:rPr>
            </w:pPr>
            <w:r w:rsidRPr="00124C30">
              <w:rPr>
                <w:b/>
              </w:rPr>
              <w:t>Income Yield Model (Ornstein Uhlenbeck)</w:t>
            </w:r>
          </w:p>
        </w:tc>
      </w:tr>
      <w:tr w:rsidR="00A51E07" w14:paraId="32CEB52C" w14:textId="77777777" w:rsidTr="00431642">
        <w:trPr>
          <w:trHeight w:hRule="exact" w:val="397"/>
        </w:trPr>
        <w:tc>
          <w:tcPr>
            <w:tcW w:w="1157" w:type="dxa"/>
          </w:tcPr>
          <w:p w14:paraId="5B2785F6" w14:textId="2EC93D79" w:rsidR="00A51E07" w:rsidRPr="001B5B54"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1B5B54" w:rsidRDefault="002C4A09" w:rsidP="00584C28">
            <w:pPr>
              <w:pStyle w:val="MILTableText"/>
            </w:pPr>
            <w:r w:rsidRPr="001B5B54">
              <w:t>@@</w:t>
            </w:r>
            <w:r w:rsidR="00A51E07" w:rsidRPr="001B5B54">
              <w:t>OLD</w:t>
            </w:r>
            <w:r w:rsidR="00F85395" w:rsidRPr="001B5B54">
              <w:t>INTAH</w:t>
            </w:r>
            <w:r w:rsidR="00A51E07" w:rsidRPr="001B5B54">
              <w:t>Y0</w:t>
            </w:r>
            <w:r w:rsidRPr="001B5B54">
              <w:t>@@</w:t>
            </w:r>
          </w:p>
        </w:tc>
        <w:tc>
          <w:tcPr>
            <w:tcW w:w="1283" w:type="dxa"/>
          </w:tcPr>
          <w:p w14:paraId="58E27B47" w14:textId="2F383D4D" w:rsidR="00A51E07" w:rsidRPr="001B5B54" w:rsidRDefault="002C4A09" w:rsidP="00584C28">
            <w:pPr>
              <w:pStyle w:val="MILTableText"/>
            </w:pPr>
            <w:r w:rsidRPr="001B5B54">
              <w:t>@@</w:t>
            </w:r>
            <w:r w:rsidR="00A51E07" w:rsidRPr="001B5B54">
              <w:t>NEW</w:t>
            </w:r>
            <w:r w:rsidR="00F85395" w:rsidRPr="001B5B54">
              <w:t>INTAH</w:t>
            </w:r>
            <w:r w:rsidR="00A51E07" w:rsidRPr="001B5B54">
              <w:t>Y0</w:t>
            </w:r>
            <w:r w:rsidRPr="001B5B54">
              <w:t>@@</w:t>
            </w:r>
          </w:p>
        </w:tc>
        <w:tc>
          <w:tcPr>
            <w:tcW w:w="5833" w:type="dxa"/>
          </w:tcPr>
          <w:p w14:paraId="03A02C43" w14:textId="0D23BAFD" w:rsidR="00A51E07" w:rsidRPr="001B5B54" w:rsidRDefault="00A51E07" w:rsidP="00584C28">
            <w:pPr>
              <w:pStyle w:val="MILTableText"/>
            </w:pPr>
            <w:r w:rsidRPr="001B5B54">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1B5B54" w:rsidRDefault="002C4A09" w:rsidP="00584C28">
            <w:pPr>
              <w:pStyle w:val="MILTableText"/>
            </w:pPr>
            <w:r w:rsidRPr="001B5B54">
              <w:t>@@</w:t>
            </w:r>
            <w:r w:rsidR="00A51E07" w:rsidRPr="001B5B54">
              <w:t>OLD</w:t>
            </w:r>
            <w:r w:rsidR="00F85395" w:rsidRPr="001B5B54">
              <w:t>INTAH</w:t>
            </w:r>
            <w:r w:rsidR="00A51E07" w:rsidRPr="001B5B54">
              <w:t>YMU</w:t>
            </w:r>
            <w:r w:rsidRPr="001B5B54">
              <w:t>@@</w:t>
            </w:r>
          </w:p>
        </w:tc>
        <w:tc>
          <w:tcPr>
            <w:tcW w:w="1283" w:type="dxa"/>
          </w:tcPr>
          <w:p w14:paraId="7C29B81B" w14:textId="5E0C9E72" w:rsidR="00A51E07" w:rsidRPr="001B5B54" w:rsidRDefault="002C4A09" w:rsidP="00584C28">
            <w:pPr>
              <w:pStyle w:val="MILTableText"/>
            </w:pPr>
            <w:r w:rsidRPr="001B5B54">
              <w:t>@@</w:t>
            </w:r>
            <w:r w:rsidR="00A51E07" w:rsidRPr="001B5B54">
              <w:t>NEW</w:t>
            </w:r>
            <w:r w:rsidR="00F85395" w:rsidRPr="001B5B54">
              <w:t>INTAH</w:t>
            </w:r>
            <w:r w:rsidR="00A51E07" w:rsidRPr="001B5B54">
              <w:t>YMU</w:t>
            </w:r>
            <w:r w:rsidRPr="001B5B54">
              <w:t>@@</w:t>
            </w:r>
          </w:p>
        </w:tc>
        <w:tc>
          <w:tcPr>
            <w:tcW w:w="5833" w:type="dxa"/>
          </w:tcPr>
          <w:p w14:paraId="6788F072" w14:textId="432924A7" w:rsidR="00A51E07" w:rsidRPr="001B5B54" w:rsidRDefault="00A51E07" w:rsidP="00584C28">
            <w:pPr>
              <w:pStyle w:val="MILTableText"/>
            </w:pPr>
            <w:r w:rsidRPr="001B5B54">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1B5B54" w:rsidRDefault="002C4A09" w:rsidP="00584C28">
            <w:pPr>
              <w:pStyle w:val="MILTableText"/>
            </w:pPr>
            <w:r w:rsidRPr="001B5B54">
              <w:t>@@</w:t>
            </w:r>
            <w:r w:rsidR="00A51E07" w:rsidRPr="001B5B54">
              <w:t>OLD</w:t>
            </w:r>
            <w:r w:rsidR="00F85395" w:rsidRPr="001B5B54">
              <w:t>INTAH</w:t>
            </w:r>
            <w:r w:rsidR="00A51E07" w:rsidRPr="001B5B54">
              <w:t>YALPHA</w:t>
            </w:r>
            <w:r w:rsidRPr="001B5B54">
              <w:t>@@</w:t>
            </w:r>
          </w:p>
        </w:tc>
        <w:tc>
          <w:tcPr>
            <w:tcW w:w="1283" w:type="dxa"/>
          </w:tcPr>
          <w:p w14:paraId="544BA19A" w14:textId="49EC48C4" w:rsidR="00A51E07" w:rsidRPr="001B5B54" w:rsidRDefault="002C4A09" w:rsidP="00584C28">
            <w:pPr>
              <w:pStyle w:val="MILTableText"/>
            </w:pPr>
            <w:r w:rsidRPr="001B5B54">
              <w:t>@@</w:t>
            </w:r>
            <w:r w:rsidR="00A51E07" w:rsidRPr="001B5B54">
              <w:t>NEW</w:t>
            </w:r>
            <w:r w:rsidR="00F85395" w:rsidRPr="001B5B54">
              <w:t>INTAH</w:t>
            </w:r>
            <w:r w:rsidR="00A51E07" w:rsidRPr="001B5B54">
              <w:t>YALPHA</w:t>
            </w:r>
            <w:r w:rsidRPr="001B5B54">
              <w:t>@@</w:t>
            </w:r>
          </w:p>
        </w:tc>
        <w:tc>
          <w:tcPr>
            <w:tcW w:w="5833" w:type="dxa"/>
          </w:tcPr>
          <w:p w14:paraId="748379C4" w14:textId="1A0EBDA0" w:rsidR="00A51E07" w:rsidRPr="001B5B54" w:rsidRDefault="00A51E07" w:rsidP="00584C28">
            <w:pPr>
              <w:pStyle w:val="MILTableText"/>
            </w:pPr>
            <w:r w:rsidRPr="001B5B54">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1B5B54" w:rsidRDefault="002C4A09" w:rsidP="00584C28">
            <w:pPr>
              <w:pStyle w:val="MILTableText"/>
            </w:pPr>
            <w:r w:rsidRPr="001B5B54">
              <w:t>@@</w:t>
            </w:r>
            <w:r w:rsidR="00A51E07" w:rsidRPr="001B5B54">
              <w:t>OLD</w:t>
            </w:r>
            <w:r w:rsidR="00F85395" w:rsidRPr="001B5B54">
              <w:t>INTAH</w:t>
            </w:r>
            <w:r w:rsidR="00A51E07" w:rsidRPr="001B5B54">
              <w:t>YSIGMA</w:t>
            </w:r>
            <w:r w:rsidRPr="001B5B54">
              <w:t>@@</w:t>
            </w:r>
          </w:p>
        </w:tc>
        <w:tc>
          <w:tcPr>
            <w:tcW w:w="1283" w:type="dxa"/>
          </w:tcPr>
          <w:p w14:paraId="3F6D513F" w14:textId="2A79B667" w:rsidR="00A51E07" w:rsidRPr="001B5B54" w:rsidRDefault="002C4A09" w:rsidP="00584C28">
            <w:pPr>
              <w:pStyle w:val="MILTableText"/>
            </w:pPr>
            <w:r w:rsidRPr="001B5B54">
              <w:t>@@</w:t>
            </w:r>
            <w:r w:rsidR="00A51E07" w:rsidRPr="001B5B54">
              <w:t>NEW</w:t>
            </w:r>
            <w:r w:rsidR="00F85395" w:rsidRPr="001B5B54">
              <w:t>INTAH</w:t>
            </w:r>
            <w:r w:rsidR="00A51E07" w:rsidRPr="001B5B54">
              <w:t>YSIGMA</w:t>
            </w:r>
            <w:r w:rsidRPr="001B5B54">
              <w:t>@@</w:t>
            </w:r>
          </w:p>
        </w:tc>
        <w:tc>
          <w:tcPr>
            <w:tcW w:w="5833" w:type="dxa"/>
          </w:tcPr>
          <w:p w14:paraId="5FD2BCAB" w14:textId="399DCBB5" w:rsidR="00A51E07" w:rsidRPr="001B5B54" w:rsidRDefault="00A51E07" w:rsidP="00584C28">
            <w:pPr>
              <w:pStyle w:val="MILTableText"/>
            </w:pPr>
            <w:r w:rsidRPr="001B5B54">
              <w:t>The volatility of the dividend yield</w:t>
            </w:r>
          </w:p>
        </w:tc>
      </w:tr>
      <w:tr w:rsidR="001D0E16" w14:paraId="7E29A52A" w14:textId="77777777" w:rsidTr="001D0E16">
        <w:trPr>
          <w:trHeight w:hRule="exact" w:val="629"/>
        </w:trPr>
        <w:tc>
          <w:tcPr>
            <w:tcW w:w="1157" w:type="dxa"/>
          </w:tcPr>
          <w:p w14:paraId="020640F5" w14:textId="7FF75EBF"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F6AC47" w14:textId="752A8AE2" w:rsidR="001D0E16" w:rsidRPr="001B5B54" w:rsidRDefault="001D0E16" w:rsidP="00584C28">
            <w:pPr>
              <w:pStyle w:val="MILTableText"/>
            </w:pPr>
            <w:r w:rsidRPr="001D0E16">
              <w:t>@@OLD</w:t>
            </w:r>
            <w:r>
              <w:t>INTAH</w:t>
            </w:r>
            <w:r w:rsidRPr="001D0E16">
              <w:t>RHO@@</w:t>
            </w:r>
          </w:p>
        </w:tc>
        <w:tc>
          <w:tcPr>
            <w:tcW w:w="1283" w:type="dxa"/>
          </w:tcPr>
          <w:p w14:paraId="463BFF41" w14:textId="4D21D915" w:rsidR="001D0E16" w:rsidRPr="001B5B54" w:rsidRDefault="001D0E16" w:rsidP="00584C28">
            <w:pPr>
              <w:pStyle w:val="MILTableText"/>
            </w:pPr>
            <w:r w:rsidRPr="001D0E16">
              <w:t>@@NEW</w:t>
            </w:r>
            <w:r>
              <w:t>INTAH</w:t>
            </w:r>
            <w:r w:rsidRPr="001D0E16">
              <w:t>RHO@@</w:t>
            </w:r>
          </w:p>
        </w:tc>
        <w:tc>
          <w:tcPr>
            <w:tcW w:w="5833" w:type="dxa"/>
          </w:tcPr>
          <w:p w14:paraId="06BC3AD5" w14:textId="122F1DE0" w:rsidR="001D0E16" w:rsidRPr="001B5B54" w:rsidRDefault="001D0E16" w:rsidP="00584C28">
            <w:pPr>
              <w:pStyle w:val="MILTableText"/>
            </w:pPr>
            <w:r w:rsidRPr="001355EB">
              <w:t xml:space="preserve">The </w:t>
            </w:r>
            <w:r>
              <w:t>correlation between the dividend yield process and the total return process</w:t>
            </w:r>
          </w:p>
        </w:tc>
      </w:tr>
    </w:tbl>
    <w:p w14:paraId="0B61D01D" w14:textId="77777777" w:rsidR="00B37F99" w:rsidRDefault="00B37F99" w:rsidP="00B37F99">
      <w:pPr>
        <w:pStyle w:val="MILReportSubSection"/>
        <w:numPr>
          <w:ilvl w:val="0"/>
          <w:numId w:val="0"/>
        </w:numPr>
        <w:ind w:left="1008" w:hanging="1008"/>
        <w:rPr>
          <w:sz w:val="18"/>
          <w:szCs w:val="18"/>
        </w:rPr>
      </w:pPr>
    </w:p>
    <w:p w14:paraId="4E828F57" w14:textId="77777777" w:rsidR="00B37F99" w:rsidRDefault="00B37F99">
      <w:pPr>
        <w:spacing w:line="240" w:lineRule="auto"/>
        <w:rPr>
          <w:b/>
          <w:color w:val="004877"/>
        </w:rPr>
      </w:pPr>
      <w:r>
        <w:br w:type="page"/>
      </w:r>
    </w:p>
    <w:p w14:paraId="47D86CB2" w14:textId="42799CD6" w:rsidR="000842DA" w:rsidRPr="00255C34" w:rsidRDefault="000842DA" w:rsidP="000842DA">
      <w:pPr>
        <w:pStyle w:val="MILReportSubSection"/>
        <w:rPr>
          <w:sz w:val="18"/>
          <w:szCs w:val="18"/>
        </w:rPr>
      </w:pPr>
      <w:bookmarkStart w:id="104" w:name="_Toc483381647"/>
      <w:r w:rsidRPr="00255C34">
        <w:rPr>
          <w:sz w:val="18"/>
          <w:szCs w:val="18"/>
        </w:rPr>
        <w:lastRenderedPageBreak/>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%’ile</w:t>
            </w:r>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584C28">
            <w:pPr>
              <w:pStyle w:val="MILTableText"/>
            </w:pPr>
            <w:r w:rsidRPr="001B5B54">
              <w:t>5%</w:t>
            </w:r>
          </w:p>
        </w:tc>
        <w:tc>
          <w:tcPr>
            <w:tcW w:w="1440" w:type="dxa"/>
          </w:tcPr>
          <w:p w14:paraId="5609C6B6" w14:textId="6BF4CA27" w:rsidR="00DF0406" w:rsidRPr="001B5B54" w:rsidRDefault="002C4A09" w:rsidP="00584C28">
            <w:pPr>
              <w:pStyle w:val="MILTableText"/>
            </w:pPr>
            <w:r w:rsidRPr="001B5B54">
              <w:t>@@</w:t>
            </w:r>
            <w:r w:rsidR="00DF0406" w:rsidRPr="001B5B54">
              <w:t>OLD</w:t>
            </w:r>
            <w:r w:rsidR="00F85395" w:rsidRPr="001B5B54">
              <w:t>INTAH</w:t>
            </w:r>
            <w:r w:rsidR="00DF0406" w:rsidRPr="001B5B54">
              <w:t>1_5</w:t>
            </w:r>
            <w:r w:rsidRPr="001B5B54">
              <w:t>@@</w:t>
            </w:r>
          </w:p>
        </w:tc>
        <w:tc>
          <w:tcPr>
            <w:tcW w:w="1440" w:type="dxa"/>
          </w:tcPr>
          <w:p w14:paraId="501919B8" w14:textId="6F1BC30C" w:rsidR="00DF0406" w:rsidRPr="001B5B54" w:rsidRDefault="002C4A09" w:rsidP="00584C28">
            <w:pPr>
              <w:pStyle w:val="MILTableText"/>
            </w:pPr>
            <w:r w:rsidRPr="001B5B54">
              <w:t>@@</w:t>
            </w:r>
            <w:r w:rsidR="00DF0406" w:rsidRPr="001B5B54">
              <w:t>OLD</w:t>
            </w:r>
            <w:r w:rsidR="00F85395" w:rsidRPr="001B5B54">
              <w:t>INTAH</w:t>
            </w:r>
            <w:r w:rsidR="00DF0406" w:rsidRPr="001B5B54">
              <w:t>5_5</w:t>
            </w:r>
            <w:r w:rsidRPr="001B5B54">
              <w:t>@@</w:t>
            </w:r>
          </w:p>
        </w:tc>
        <w:tc>
          <w:tcPr>
            <w:tcW w:w="1440" w:type="dxa"/>
          </w:tcPr>
          <w:p w14:paraId="6DFC8D5E" w14:textId="584BD721" w:rsidR="00DF0406" w:rsidRPr="001B5B54" w:rsidRDefault="002C4A09" w:rsidP="00584C28">
            <w:pPr>
              <w:pStyle w:val="MILTableText"/>
            </w:pPr>
            <w:r w:rsidRPr="001B5B54">
              <w:t>@@</w:t>
            </w:r>
            <w:r w:rsidR="00DF0406" w:rsidRPr="001B5B54">
              <w:t>OLD</w:t>
            </w:r>
            <w:r w:rsidR="00F85395" w:rsidRPr="001B5B54">
              <w:t>INTAH</w:t>
            </w:r>
            <w:r w:rsidR="00DF0406" w:rsidRPr="001B5B54">
              <w:t>10_5</w:t>
            </w:r>
            <w:r w:rsidRPr="001B5B54">
              <w:t>@@</w:t>
            </w:r>
          </w:p>
        </w:tc>
        <w:tc>
          <w:tcPr>
            <w:tcW w:w="1440" w:type="dxa"/>
          </w:tcPr>
          <w:p w14:paraId="0CC85413" w14:textId="4EB8C870" w:rsidR="00DF0406" w:rsidRPr="001B5B54" w:rsidRDefault="002C4A09" w:rsidP="00584C28">
            <w:pPr>
              <w:pStyle w:val="MILTableText"/>
            </w:pPr>
            <w:r w:rsidRPr="001B5B54">
              <w:t>@@</w:t>
            </w:r>
            <w:r w:rsidR="00DF0406" w:rsidRPr="001B5B54">
              <w:t>OLD</w:t>
            </w:r>
            <w:r w:rsidR="00F85395" w:rsidRPr="001B5B54">
              <w:t>INTAH</w:t>
            </w:r>
            <w:r w:rsidR="00DF0406" w:rsidRPr="001B5B54">
              <w:t>15_5</w:t>
            </w:r>
            <w:r w:rsidRPr="001B5B54">
              <w:t>@@</w:t>
            </w:r>
          </w:p>
        </w:tc>
        <w:tc>
          <w:tcPr>
            <w:tcW w:w="1440" w:type="dxa"/>
          </w:tcPr>
          <w:p w14:paraId="7C4E195E" w14:textId="4E4927BB" w:rsidR="00DF0406" w:rsidRPr="001B5B54" w:rsidRDefault="002C4A09" w:rsidP="00584C28">
            <w:pPr>
              <w:pStyle w:val="MILTableText"/>
            </w:pPr>
            <w:r w:rsidRPr="001B5B54">
              <w:t>@@</w:t>
            </w:r>
            <w:r w:rsidR="00DF0406" w:rsidRPr="001B5B54">
              <w:t>OLD</w:t>
            </w:r>
            <w:r w:rsidR="00F85395" w:rsidRPr="001B5B54">
              <w:t>INTAH</w:t>
            </w:r>
            <w:r w:rsidR="00DF0406" w:rsidRPr="001B5B54">
              <w:t>25_5</w:t>
            </w:r>
            <w:r w:rsidRPr="001B5B54">
              <w:t>@@</w:t>
            </w:r>
          </w:p>
        </w:tc>
        <w:tc>
          <w:tcPr>
            <w:tcW w:w="1440" w:type="dxa"/>
          </w:tcPr>
          <w:p w14:paraId="5B301B64" w14:textId="1D6C1330" w:rsidR="00DF0406" w:rsidRPr="001B5B54" w:rsidRDefault="002C4A09" w:rsidP="00584C28">
            <w:pPr>
              <w:pStyle w:val="MILTableText"/>
            </w:pPr>
            <w:r w:rsidRPr="001B5B54">
              <w:t>@@</w:t>
            </w:r>
            <w:r w:rsidR="00DF0406" w:rsidRPr="001B5B54">
              <w:t>OLD</w:t>
            </w:r>
            <w:r w:rsidR="00F85395" w:rsidRPr="001B5B54">
              <w:t>INTAH</w:t>
            </w:r>
            <w:r w:rsidR="00DF0406" w:rsidRPr="001B5B54">
              <w:t>30_5</w:t>
            </w:r>
            <w:r w:rsidRPr="001B5B54">
              <w:t>@@</w:t>
            </w:r>
          </w:p>
        </w:tc>
      </w:tr>
      <w:tr w:rsidR="00DF0406" w14:paraId="16E3EA29" w14:textId="77777777" w:rsidTr="0005649E">
        <w:trPr>
          <w:trHeight w:hRule="exact" w:val="432"/>
        </w:trPr>
        <w:tc>
          <w:tcPr>
            <w:tcW w:w="1020" w:type="dxa"/>
          </w:tcPr>
          <w:p w14:paraId="583DAD91" w14:textId="77777777" w:rsidR="00DF0406" w:rsidRPr="001B5B54" w:rsidRDefault="00DF0406" w:rsidP="00584C28">
            <w:pPr>
              <w:pStyle w:val="MILTableText"/>
            </w:pPr>
            <w:r w:rsidRPr="001B5B54">
              <w:t>25%</w:t>
            </w:r>
          </w:p>
        </w:tc>
        <w:tc>
          <w:tcPr>
            <w:tcW w:w="1440" w:type="dxa"/>
          </w:tcPr>
          <w:p w14:paraId="51387CF3" w14:textId="7A0634EE" w:rsidR="00DF0406" w:rsidRPr="001B5B54" w:rsidRDefault="002C4A09" w:rsidP="00584C28">
            <w:pPr>
              <w:pStyle w:val="MILTableText"/>
            </w:pPr>
            <w:r w:rsidRPr="001B5B54">
              <w:t>@@</w:t>
            </w:r>
            <w:r w:rsidR="00DF0406" w:rsidRPr="001B5B54">
              <w:t>OLD</w:t>
            </w:r>
            <w:r w:rsidR="00F85395" w:rsidRPr="001B5B54">
              <w:t>INTAH</w:t>
            </w:r>
            <w:r w:rsidR="00DF0406" w:rsidRPr="001B5B54">
              <w:t>1_25</w:t>
            </w:r>
            <w:r w:rsidRPr="001B5B54">
              <w:t>@@</w:t>
            </w:r>
          </w:p>
        </w:tc>
        <w:tc>
          <w:tcPr>
            <w:tcW w:w="1440" w:type="dxa"/>
          </w:tcPr>
          <w:p w14:paraId="7F1E57FB" w14:textId="634A6D67" w:rsidR="00DF0406" w:rsidRPr="001B5B54" w:rsidRDefault="002C4A09" w:rsidP="00584C28">
            <w:pPr>
              <w:pStyle w:val="MILTableText"/>
            </w:pPr>
            <w:r w:rsidRPr="001B5B54">
              <w:t>@@</w:t>
            </w:r>
            <w:r w:rsidR="00DF0406" w:rsidRPr="001B5B54">
              <w:t>OLD</w:t>
            </w:r>
            <w:r w:rsidR="00F85395" w:rsidRPr="001B5B54">
              <w:t>INTAH</w:t>
            </w:r>
            <w:r w:rsidR="00DF0406" w:rsidRPr="001B5B54">
              <w:t>5_25</w:t>
            </w:r>
            <w:r w:rsidRPr="001B5B54">
              <w:t>@@</w:t>
            </w:r>
          </w:p>
        </w:tc>
        <w:tc>
          <w:tcPr>
            <w:tcW w:w="1440" w:type="dxa"/>
          </w:tcPr>
          <w:p w14:paraId="4A2232FE" w14:textId="62696C28" w:rsidR="00DF0406" w:rsidRPr="001B5B54" w:rsidRDefault="002C4A09" w:rsidP="00584C28">
            <w:pPr>
              <w:pStyle w:val="MILTableText"/>
            </w:pPr>
            <w:r w:rsidRPr="001B5B54">
              <w:t>@@</w:t>
            </w:r>
            <w:r w:rsidR="00DF0406" w:rsidRPr="001B5B54">
              <w:t>OLD</w:t>
            </w:r>
            <w:r w:rsidR="00F85395" w:rsidRPr="001B5B54">
              <w:t>INTAH</w:t>
            </w:r>
            <w:r w:rsidR="00DF0406" w:rsidRPr="001B5B54">
              <w:t>10_25</w:t>
            </w:r>
            <w:r w:rsidRPr="001B5B54">
              <w:t>@@</w:t>
            </w:r>
          </w:p>
        </w:tc>
        <w:tc>
          <w:tcPr>
            <w:tcW w:w="1440" w:type="dxa"/>
          </w:tcPr>
          <w:p w14:paraId="1D0B0907" w14:textId="6B06AC5D" w:rsidR="00DF0406" w:rsidRPr="001B5B54" w:rsidRDefault="002C4A09" w:rsidP="00584C28">
            <w:pPr>
              <w:pStyle w:val="MILTableText"/>
            </w:pPr>
            <w:r w:rsidRPr="001B5B54">
              <w:t>@@</w:t>
            </w:r>
            <w:r w:rsidR="00DF0406" w:rsidRPr="001B5B54">
              <w:t>OLD</w:t>
            </w:r>
            <w:r w:rsidR="00F85395" w:rsidRPr="001B5B54">
              <w:t>INTAH</w:t>
            </w:r>
            <w:r w:rsidR="00DF0406" w:rsidRPr="001B5B54">
              <w:t>15_25</w:t>
            </w:r>
            <w:r w:rsidRPr="001B5B54">
              <w:t>@@</w:t>
            </w:r>
          </w:p>
        </w:tc>
        <w:tc>
          <w:tcPr>
            <w:tcW w:w="1440" w:type="dxa"/>
          </w:tcPr>
          <w:p w14:paraId="4B660159" w14:textId="37D1FE1F" w:rsidR="00DF0406" w:rsidRPr="001B5B54" w:rsidRDefault="002C4A09" w:rsidP="00584C28">
            <w:pPr>
              <w:pStyle w:val="MILTableText"/>
            </w:pPr>
            <w:r w:rsidRPr="001B5B54">
              <w:t>@@</w:t>
            </w:r>
            <w:r w:rsidR="00DF0406" w:rsidRPr="001B5B54">
              <w:t>OLD</w:t>
            </w:r>
            <w:r w:rsidR="00F85395" w:rsidRPr="001B5B54">
              <w:t>INTAH</w:t>
            </w:r>
            <w:r w:rsidR="00DF0406" w:rsidRPr="001B5B54">
              <w:t>25_25</w:t>
            </w:r>
            <w:r w:rsidRPr="001B5B54">
              <w:t>@@</w:t>
            </w:r>
          </w:p>
        </w:tc>
        <w:tc>
          <w:tcPr>
            <w:tcW w:w="1440" w:type="dxa"/>
          </w:tcPr>
          <w:p w14:paraId="234E88D4" w14:textId="64A9EAC6" w:rsidR="00DF0406" w:rsidRPr="001B5B54" w:rsidRDefault="002C4A09" w:rsidP="00584C28">
            <w:pPr>
              <w:pStyle w:val="MILTableText"/>
            </w:pPr>
            <w:r w:rsidRPr="001B5B54">
              <w:t>@@</w:t>
            </w:r>
            <w:r w:rsidR="00DF0406" w:rsidRPr="001B5B54">
              <w:t>OLD</w:t>
            </w:r>
            <w:r w:rsidR="00F85395" w:rsidRPr="001B5B54">
              <w:t>INTAH</w:t>
            </w:r>
            <w:r w:rsidR="00DF0406" w:rsidRPr="001B5B54">
              <w:t>30_25</w:t>
            </w:r>
            <w:r w:rsidRPr="001B5B54">
              <w:t>@@</w:t>
            </w:r>
          </w:p>
        </w:tc>
      </w:tr>
      <w:tr w:rsidR="00DF0406" w14:paraId="1BAC595A" w14:textId="77777777" w:rsidTr="0005649E">
        <w:trPr>
          <w:trHeight w:hRule="exact" w:val="432"/>
        </w:trPr>
        <w:tc>
          <w:tcPr>
            <w:tcW w:w="1020" w:type="dxa"/>
          </w:tcPr>
          <w:p w14:paraId="409AE2C3" w14:textId="77777777" w:rsidR="00DF0406" w:rsidRPr="001B5B54" w:rsidRDefault="00DF0406" w:rsidP="00584C28">
            <w:pPr>
              <w:pStyle w:val="MILTableText"/>
            </w:pPr>
            <w:r w:rsidRPr="001B5B54">
              <w:t>50%</w:t>
            </w:r>
          </w:p>
        </w:tc>
        <w:tc>
          <w:tcPr>
            <w:tcW w:w="1440" w:type="dxa"/>
          </w:tcPr>
          <w:p w14:paraId="10FA31B4" w14:textId="5EFD6EC4" w:rsidR="00DF0406" w:rsidRPr="001B5B54" w:rsidRDefault="002C4A09" w:rsidP="00584C28">
            <w:pPr>
              <w:pStyle w:val="MILTableText"/>
            </w:pPr>
            <w:r w:rsidRPr="001B5B54">
              <w:t>@@</w:t>
            </w:r>
            <w:r w:rsidR="00DF0406" w:rsidRPr="001B5B54">
              <w:t>OLD</w:t>
            </w:r>
            <w:r w:rsidR="00F85395" w:rsidRPr="001B5B54">
              <w:t>INTAH</w:t>
            </w:r>
            <w:r w:rsidR="00DF0406" w:rsidRPr="001B5B54">
              <w:t>1_50</w:t>
            </w:r>
            <w:r w:rsidRPr="001B5B54">
              <w:t>@@</w:t>
            </w:r>
          </w:p>
        </w:tc>
        <w:tc>
          <w:tcPr>
            <w:tcW w:w="1440" w:type="dxa"/>
          </w:tcPr>
          <w:p w14:paraId="69517837" w14:textId="00657B27" w:rsidR="00DF0406" w:rsidRPr="001B5B54" w:rsidRDefault="002C4A09" w:rsidP="00584C28">
            <w:pPr>
              <w:pStyle w:val="MILTableText"/>
            </w:pPr>
            <w:r w:rsidRPr="001B5B54">
              <w:t>@@</w:t>
            </w:r>
            <w:r w:rsidR="00DF0406" w:rsidRPr="001B5B54">
              <w:t>OLD</w:t>
            </w:r>
            <w:r w:rsidR="00F85395" w:rsidRPr="001B5B54">
              <w:t>INTAH</w:t>
            </w:r>
            <w:r w:rsidR="00DF0406" w:rsidRPr="001B5B54">
              <w:t>5_50</w:t>
            </w:r>
            <w:r w:rsidRPr="001B5B54">
              <w:t>@@</w:t>
            </w:r>
          </w:p>
        </w:tc>
        <w:tc>
          <w:tcPr>
            <w:tcW w:w="1440" w:type="dxa"/>
          </w:tcPr>
          <w:p w14:paraId="757DCE2A" w14:textId="32905726" w:rsidR="00DF0406" w:rsidRPr="001B5B54" w:rsidRDefault="002C4A09" w:rsidP="00584C28">
            <w:pPr>
              <w:pStyle w:val="MILTableText"/>
            </w:pPr>
            <w:r w:rsidRPr="001B5B54">
              <w:t>@@</w:t>
            </w:r>
            <w:r w:rsidR="00DF0406" w:rsidRPr="001B5B54">
              <w:t>OLD</w:t>
            </w:r>
            <w:r w:rsidR="00F85395" w:rsidRPr="001B5B54">
              <w:t>INTAH</w:t>
            </w:r>
            <w:r w:rsidR="00DF0406" w:rsidRPr="001B5B54">
              <w:t>10_50</w:t>
            </w:r>
            <w:r w:rsidRPr="001B5B54">
              <w:t>@@</w:t>
            </w:r>
          </w:p>
        </w:tc>
        <w:tc>
          <w:tcPr>
            <w:tcW w:w="1440" w:type="dxa"/>
          </w:tcPr>
          <w:p w14:paraId="765B0895" w14:textId="5E07DA21" w:rsidR="00DF0406" w:rsidRPr="001B5B54" w:rsidRDefault="002C4A09" w:rsidP="00584C28">
            <w:pPr>
              <w:pStyle w:val="MILTableText"/>
            </w:pPr>
            <w:r w:rsidRPr="001B5B54">
              <w:t>@@</w:t>
            </w:r>
            <w:r w:rsidR="00DF0406" w:rsidRPr="001B5B54">
              <w:t>OLD</w:t>
            </w:r>
            <w:r w:rsidR="00F85395" w:rsidRPr="001B5B54">
              <w:t>INTAH</w:t>
            </w:r>
            <w:r w:rsidR="00DF0406" w:rsidRPr="001B5B54">
              <w:t>15_50</w:t>
            </w:r>
            <w:r w:rsidRPr="001B5B54">
              <w:t>@@</w:t>
            </w:r>
          </w:p>
        </w:tc>
        <w:tc>
          <w:tcPr>
            <w:tcW w:w="1440" w:type="dxa"/>
          </w:tcPr>
          <w:p w14:paraId="1D65288D" w14:textId="5D48A403" w:rsidR="00DF0406" w:rsidRPr="001B5B54" w:rsidRDefault="002C4A09" w:rsidP="00584C28">
            <w:pPr>
              <w:pStyle w:val="MILTableText"/>
            </w:pPr>
            <w:r w:rsidRPr="001B5B54">
              <w:t>@@</w:t>
            </w:r>
            <w:r w:rsidR="00DF0406" w:rsidRPr="001B5B54">
              <w:t>OLD</w:t>
            </w:r>
            <w:r w:rsidR="00F85395" w:rsidRPr="001B5B54">
              <w:t>INTAH</w:t>
            </w:r>
            <w:r w:rsidR="00DF0406" w:rsidRPr="001B5B54">
              <w:t>25_50</w:t>
            </w:r>
            <w:r w:rsidRPr="001B5B54">
              <w:t>@@</w:t>
            </w:r>
          </w:p>
        </w:tc>
        <w:tc>
          <w:tcPr>
            <w:tcW w:w="1440" w:type="dxa"/>
          </w:tcPr>
          <w:p w14:paraId="4CD17CC4" w14:textId="2369DC23" w:rsidR="00DF0406" w:rsidRPr="001B5B54" w:rsidRDefault="002C4A09" w:rsidP="00584C28">
            <w:pPr>
              <w:pStyle w:val="MILTableText"/>
            </w:pPr>
            <w:r w:rsidRPr="001B5B54">
              <w:t>@@</w:t>
            </w:r>
            <w:r w:rsidR="00DF0406" w:rsidRPr="001B5B54">
              <w:t>OLD</w:t>
            </w:r>
            <w:r w:rsidR="00F85395" w:rsidRPr="001B5B54">
              <w:t>INTAH</w:t>
            </w:r>
            <w:r w:rsidR="00DF0406" w:rsidRPr="001B5B54">
              <w:t>30_50</w:t>
            </w:r>
            <w:r w:rsidRPr="001B5B54">
              <w:t>@@</w:t>
            </w:r>
          </w:p>
        </w:tc>
      </w:tr>
      <w:tr w:rsidR="00DF0406" w14:paraId="4FCDBB8E" w14:textId="77777777" w:rsidTr="0005649E">
        <w:trPr>
          <w:trHeight w:hRule="exact" w:val="432"/>
        </w:trPr>
        <w:tc>
          <w:tcPr>
            <w:tcW w:w="1020" w:type="dxa"/>
          </w:tcPr>
          <w:p w14:paraId="3DEC859F" w14:textId="77777777" w:rsidR="00DF0406" w:rsidRPr="001B5B54" w:rsidRDefault="00DF0406" w:rsidP="00584C28">
            <w:pPr>
              <w:pStyle w:val="MILTableText"/>
            </w:pPr>
            <w:r w:rsidRPr="001B5B54">
              <w:t>75%</w:t>
            </w:r>
          </w:p>
        </w:tc>
        <w:tc>
          <w:tcPr>
            <w:tcW w:w="1440" w:type="dxa"/>
          </w:tcPr>
          <w:p w14:paraId="35CEF9E2" w14:textId="33FD9040" w:rsidR="00DF0406" w:rsidRPr="001B5B54" w:rsidRDefault="002C4A09" w:rsidP="00584C28">
            <w:pPr>
              <w:pStyle w:val="MILTableText"/>
            </w:pPr>
            <w:r w:rsidRPr="001B5B54">
              <w:t>@@</w:t>
            </w:r>
            <w:r w:rsidR="00DF0406" w:rsidRPr="001B5B54">
              <w:t>OLD</w:t>
            </w:r>
            <w:r w:rsidR="00F85395" w:rsidRPr="001B5B54">
              <w:t>INTAH</w:t>
            </w:r>
            <w:r w:rsidR="00DF0406" w:rsidRPr="001B5B54">
              <w:t>1_75</w:t>
            </w:r>
            <w:r w:rsidRPr="001B5B54">
              <w:t>@@</w:t>
            </w:r>
          </w:p>
        </w:tc>
        <w:tc>
          <w:tcPr>
            <w:tcW w:w="1440" w:type="dxa"/>
          </w:tcPr>
          <w:p w14:paraId="605513C3" w14:textId="3A46F957" w:rsidR="00DF0406" w:rsidRPr="001B5B54" w:rsidRDefault="002C4A09" w:rsidP="00584C28">
            <w:pPr>
              <w:pStyle w:val="MILTableText"/>
            </w:pPr>
            <w:r w:rsidRPr="001B5B54">
              <w:t>@@</w:t>
            </w:r>
            <w:r w:rsidR="00DF0406" w:rsidRPr="001B5B54">
              <w:t>OLD</w:t>
            </w:r>
            <w:r w:rsidR="00F85395" w:rsidRPr="001B5B54">
              <w:t>INTAH</w:t>
            </w:r>
            <w:r w:rsidR="00DF0406" w:rsidRPr="001B5B54">
              <w:t>5_75</w:t>
            </w:r>
            <w:r w:rsidRPr="001B5B54">
              <w:t>@@</w:t>
            </w:r>
          </w:p>
        </w:tc>
        <w:tc>
          <w:tcPr>
            <w:tcW w:w="1440" w:type="dxa"/>
          </w:tcPr>
          <w:p w14:paraId="3AE416AD" w14:textId="3AD412EE" w:rsidR="00DF0406" w:rsidRPr="001B5B54" w:rsidRDefault="002C4A09" w:rsidP="00584C28">
            <w:pPr>
              <w:pStyle w:val="MILTableText"/>
            </w:pPr>
            <w:r w:rsidRPr="001B5B54">
              <w:t>@@</w:t>
            </w:r>
            <w:r w:rsidR="00DF0406" w:rsidRPr="001B5B54">
              <w:t>OLD</w:t>
            </w:r>
            <w:r w:rsidR="00F85395" w:rsidRPr="001B5B54">
              <w:t>INTAH</w:t>
            </w:r>
            <w:r w:rsidR="00DF0406" w:rsidRPr="001B5B54">
              <w:t>10_75</w:t>
            </w:r>
            <w:r w:rsidRPr="001B5B54">
              <w:t>@@</w:t>
            </w:r>
          </w:p>
        </w:tc>
        <w:tc>
          <w:tcPr>
            <w:tcW w:w="1440" w:type="dxa"/>
          </w:tcPr>
          <w:p w14:paraId="5B46C7D5" w14:textId="5E7B78E3" w:rsidR="00DF0406" w:rsidRPr="001B5B54" w:rsidRDefault="002C4A09" w:rsidP="00584C28">
            <w:pPr>
              <w:pStyle w:val="MILTableText"/>
            </w:pPr>
            <w:r w:rsidRPr="001B5B54">
              <w:t>@@</w:t>
            </w:r>
            <w:r w:rsidR="00DF0406" w:rsidRPr="001B5B54">
              <w:t>OLD</w:t>
            </w:r>
            <w:r w:rsidR="00F85395" w:rsidRPr="001B5B54">
              <w:t>INTAH</w:t>
            </w:r>
            <w:r w:rsidR="00DF0406" w:rsidRPr="001B5B54">
              <w:t>15_75</w:t>
            </w:r>
            <w:r w:rsidRPr="001B5B54">
              <w:t>@@</w:t>
            </w:r>
          </w:p>
        </w:tc>
        <w:tc>
          <w:tcPr>
            <w:tcW w:w="1440" w:type="dxa"/>
          </w:tcPr>
          <w:p w14:paraId="456D202D" w14:textId="4EA7DF7D" w:rsidR="00DF0406" w:rsidRPr="001B5B54" w:rsidRDefault="002C4A09" w:rsidP="00584C28">
            <w:pPr>
              <w:pStyle w:val="MILTableText"/>
            </w:pPr>
            <w:r w:rsidRPr="001B5B54">
              <w:t>@@</w:t>
            </w:r>
            <w:r w:rsidR="00DF0406" w:rsidRPr="001B5B54">
              <w:t>OLD</w:t>
            </w:r>
            <w:r w:rsidR="00F85395" w:rsidRPr="001B5B54">
              <w:t>INTAH</w:t>
            </w:r>
            <w:r w:rsidR="00DF0406" w:rsidRPr="001B5B54">
              <w:t>25_75</w:t>
            </w:r>
            <w:r w:rsidRPr="001B5B54">
              <w:t>@@</w:t>
            </w:r>
          </w:p>
        </w:tc>
        <w:tc>
          <w:tcPr>
            <w:tcW w:w="1440" w:type="dxa"/>
          </w:tcPr>
          <w:p w14:paraId="06784A79" w14:textId="3B54BBEF" w:rsidR="00DF0406" w:rsidRPr="001B5B54" w:rsidRDefault="002C4A09" w:rsidP="00584C28">
            <w:pPr>
              <w:pStyle w:val="MILTableText"/>
            </w:pPr>
            <w:r w:rsidRPr="001B5B54">
              <w:t>@@</w:t>
            </w:r>
            <w:r w:rsidR="00DF0406" w:rsidRPr="001B5B54">
              <w:t>OLD</w:t>
            </w:r>
            <w:r w:rsidR="00F85395" w:rsidRPr="001B5B54">
              <w:t>INTAH</w:t>
            </w:r>
            <w:r w:rsidR="00DF0406" w:rsidRPr="001B5B54">
              <w:t>30_75</w:t>
            </w:r>
            <w:r w:rsidRPr="001B5B54">
              <w:t>@@</w:t>
            </w:r>
          </w:p>
        </w:tc>
      </w:tr>
      <w:tr w:rsidR="00DF0406" w14:paraId="23BD281E" w14:textId="77777777" w:rsidTr="0005649E">
        <w:trPr>
          <w:trHeight w:hRule="exact" w:val="432"/>
        </w:trPr>
        <w:tc>
          <w:tcPr>
            <w:tcW w:w="1020" w:type="dxa"/>
          </w:tcPr>
          <w:p w14:paraId="22A107E3" w14:textId="77777777" w:rsidR="00DF0406" w:rsidRPr="001B5B54" w:rsidRDefault="00DF0406" w:rsidP="00584C28">
            <w:pPr>
              <w:pStyle w:val="MILTableText"/>
            </w:pPr>
            <w:r w:rsidRPr="001B5B54">
              <w:t>95%</w:t>
            </w:r>
          </w:p>
        </w:tc>
        <w:tc>
          <w:tcPr>
            <w:tcW w:w="1440" w:type="dxa"/>
          </w:tcPr>
          <w:p w14:paraId="16B84604" w14:textId="5F2CCED7" w:rsidR="00DF0406" w:rsidRPr="001B5B54" w:rsidRDefault="002C4A09" w:rsidP="00584C28">
            <w:pPr>
              <w:pStyle w:val="MILTableText"/>
            </w:pPr>
            <w:r w:rsidRPr="001B5B54">
              <w:t>@@</w:t>
            </w:r>
            <w:r w:rsidR="00DF0406" w:rsidRPr="001B5B54">
              <w:t>OLD</w:t>
            </w:r>
            <w:r w:rsidR="00F85395" w:rsidRPr="001B5B54">
              <w:t>INTAH</w:t>
            </w:r>
            <w:r w:rsidR="00DF0406" w:rsidRPr="001B5B54">
              <w:t>1_95</w:t>
            </w:r>
            <w:r w:rsidRPr="001B5B54">
              <w:t>@@</w:t>
            </w:r>
          </w:p>
        </w:tc>
        <w:tc>
          <w:tcPr>
            <w:tcW w:w="1440" w:type="dxa"/>
          </w:tcPr>
          <w:p w14:paraId="3662C3EC" w14:textId="2D87A780" w:rsidR="00DF0406" w:rsidRPr="001B5B54" w:rsidRDefault="002C4A09" w:rsidP="00584C28">
            <w:pPr>
              <w:pStyle w:val="MILTableText"/>
            </w:pPr>
            <w:r w:rsidRPr="001B5B54">
              <w:t>@@</w:t>
            </w:r>
            <w:r w:rsidR="00DF0406" w:rsidRPr="001B5B54">
              <w:t>OLD</w:t>
            </w:r>
            <w:r w:rsidR="00F85395" w:rsidRPr="001B5B54">
              <w:t>INTAH</w:t>
            </w:r>
            <w:r w:rsidR="00DF0406" w:rsidRPr="001B5B54">
              <w:t>5_95</w:t>
            </w:r>
            <w:r w:rsidRPr="001B5B54">
              <w:t>@@</w:t>
            </w:r>
          </w:p>
        </w:tc>
        <w:tc>
          <w:tcPr>
            <w:tcW w:w="1440" w:type="dxa"/>
          </w:tcPr>
          <w:p w14:paraId="0602FE9E" w14:textId="30D49AAA" w:rsidR="00DF0406" w:rsidRPr="001B5B54" w:rsidRDefault="002C4A09" w:rsidP="00584C28">
            <w:pPr>
              <w:pStyle w:val="MILTableText"/>
            </w:pPr>
            <w:r w:rsidRPr="001B5B54">
              <w:t>@@</w:t>
            </w:r>
            <w:r w:rsidR="00DF0406" w:rsidRPr="001B5B54">
              <w:t>OLD</w:t>
            </w:r>
            <w:r w:rsidR="00F85395" w:rsidRPr="001B5B54">
              <w:t>INTAH</w:t>
            </w:r>
            <w:r w:rsidR="00DF0406" w:rsidRPr="001B5B54">
              <w:t>10_95</w:t>
            </w:r>
            <w:r w:rsidRPr="001B5B54">
              <w:t>@@</w:t>
            </w:r>
          </w:p>
        </w:tc>
        <w:tc>
          <w:tcPr>
            <w:tcW w:w="1440" w:type="dxa"/>
          </w:tcPr>
          <w:p w14:paraId="3BEEAA9F" w14:textId="59FE1BE4" w:rsidR="00DF0406" w:rsidRPr="001B5B54" w:rsidRDefault="002C4A09" w:rsidP="00584C28">
            <w:pPr>
              <w:pStyle w:val="MILTableText"/>
            </w:pPr>
            <w:r w:rsidRPr="001B5B54">
              <w:t>@@</w:t>
            </w:r>
            <w:r w:rsidR="00DF0406" w:rsidRPr="001B5B54">
              <w:t>OLD</w:t>
            </w:r>
            <w:r w:rsidR="00F85395" w:rsidRPr="001B5B54">
              <w:t>INTAH</w:t>
            </w:r>
            <w:r w:rsidR="00DF0406" w:rsidRPr="001B5B54">
              <w:t>15_95</w:t>
            </w:r>
            <w:r w:rsidRPr="001B5B54">
              <w:t>@@</w:t>
            </w:r>
          </w:p>
        </w:tc>
        <w:tc>
          <w:tcPr>
            <w:tcW w:w="1440" w:type="dxa"/>
          </w:tcPr>
          <w:p w14:paraId="4E146A94" w14:textId="610AED56" w:rsidR="00DF0406" w:rsidRPr="001B5B54" w:rsidRDefault="002C4A09" w:rsidP="00584C28">
            <w:pPr>
              <w:pStyle w:val="MILTableText"/>
            </w:pPr>
            <w:r w:rsidRPr="001B5B54">
              <w:t>@@</w:t>
            </w:r>
            <w:r w:rsidR="00DF0406" w:rsidRPr="001B5B54">
              <w:t>OLD</w:t>
            </w:r>
            <w:r w:rsidR="00F85395" w:rsidRPr="001B5B54">
              <w:t>INTAH</w:t>
            </w:r>
            <w:r w:rsidR="00DF0406" w:rsidRPr="001B5B54">
              <w:t>25_95</w:t>
            </w:r>
            <w:r w:rsidRPr="001B5B54">
              <w:t>@@</w:t>
            </w:r>
          </w:p>
        </w:tc>
        <w:tc>
          <w:tcPr>
            <w:tcW w:w="1440" w:type="dxa"/>
          </w:tcPr>
          <w:p w14:paraId="0049A149" w14:textId="60293A11" w:rsidR="00DF0406" w:rsidRPr="001B5B54" w:rsidRDefault="002C4A09" w:rsidP="00584C28">
            <w:pPr>
              <w:pStyle w:val="MILTableText"/>
            </w:pPr>
            <w:r w:rsidRPr="001B5B54">
              <w:t>@@</w:t>
            </w:r>
            <w:r w:rsidR="00DF0406" w:rsidRPr="001B5B54">
              <w:t>OLD</w:t>
            </w:r>
            <w:r w:rsidR="00F85395" w:rsidRPr="001B5B54">
              <w:t>INTAH</w:t>
            </w:r>
            <w:r w:rsidR="00DF0406" w:rsidRPr="001B5B54">
              <w:t>30_95</w:t>
            </w:r>
            <w:r w:rsidRPr="001B5B54">
              <w:t>@@</w:t>
            </w:r>
          </w:p>
        </w:tc>
      </w:tr>
      <w:tr w:rsidR="00DF0406" w14:paraId="2F84113F" w14:textId="77777777" w:rsidTr="0005649E">
        <w:trPr>
          <w:trHeight w:hRule="exact" w:val="432"/>
        </w:trPr>
        <w:tc>
          <w:tcPr>
            <w:tcW w:w="1020" w:type="dxa"/>
          </w:tcPr>
          <w:p w14:paraId="2AB8BC07" w14:textId="77777777" w:rsidR="00DF0406" w:rsidRPr="001B5B54" w:rsidRDefault="00DF0406" w:rsidP="00584C28">
            <w:pPr>
              <w:pStyle w:val="MILTableText"/>
            </w:pPr>
            <w:r w:rsidRPr="001B5B54">
              <w:t>Mean</w:t>
            </w:r>
          </w:p>
        </w:tc>
        <w:tc>
          <w:tcPr>
            <w:tcW w:w="1440" w:type="dxa"/>
          </w:tcPr>
          <w:p w14:paraId="0C121217" w14:textId="73834EE0" w:rsidR="00DF0406" w:rsidRPr="001B5B54" w:rsidRDefault="002C4A09" w:rsidP="00584C28">
            <w:pPr>
              <w:pStyle w:val="MILTableText"/>
            </w:pPr>
            <w:r w:rsidRPr="001B5B54">
              <w:t>@@</w:t>
            </w:r>
            <w:r w:rsidR="00DF0406" w:rsidRPr="001B5B54">
              <w:t>OLD</w:t>
            </w:r>
            <w:r w:rsidR="00F85395" w:rsidRPr="001B5B54">
              <w:t>INTAH</w:t>
            </w:r>
            <w:r w:rsidR="00DF0406" w:rsidRPr="001B5B54">
              <w:t>1_MU</w:t>
            </w:r>
            <w:r w:rsidRPr="001B5B54">
              <w:t>@@</w:t>
            </w:r>
          </w:p>
        </w:tc>
        <w:tc>
          <w:tcPr>
            <w:tcW w:w="1440" w:type="dxa"/>
          </w:tcPr>
          <w:p w14:paraId="2C4CC304" w14:textId="36E645AC" w:rsidR="00DF0406" w:rsidRPr="001B5B54" w:rsidRDefault="002C4A09" w:rsidP="00584C28">
            <w:pPr>
              <w:pStyle w:val="MILTableText"/>
            </w:pPr>
            <w:r w:rsidRPr="001B5B54">
              <w:t>@@</w:t>
            </w:r>
            <w:r w:rsidR="00DF0406" w:rsidRPr="001B5B54">
              <w:t>OLD</w:t>
            </w:r>
            <w:r w:rsidR="00F85395" w:rsidRPr="001B5B54">
              <w:t>INTAH</w:t>
            </w:r>
            <w:r w:rsidR="00DF0406" w:rsidRPr="001B5B54">
              <w:t>5_MU</w:t>
            </w:r>
            <w:r w:rsidRPr="001B5B54">
              <w:t>@@</w:t>
            </w:r>
          </w:p>
        </w:tc>
        <w:tc>
          <w:tcPr>
            <w:tcW w:w="1440" w:type="dxa"/>
          </w:tcPr>
          <w:p w14:paraId="17E22EF2" w14:textId="490F00CD" w:rsidR="00DF0406" w:rsidRPr="001B5B54" w:rsidRDefault="002C4A09" w:rsidP="00584C28">
            <w:pPr>
              <w:pStyle w:val="MILTableText"/>
            </w:pPr>
            <w:r w:rsidRPr="001B5B54">
              <w:t>@@</w:t>
            </w:r>
            <w:r w:rsidR="00DF0406" w:rsidRPr="001B5B54">
              <w:t>OLD</w:t>
            </w:r>
            <w:r w:rsidR="00F85395" w:rsidRPr="001B5B54">
              <w:t>INTAH</w:t>
            </w:r>
            <w:r w:rsidR="00DF0406" w:rsidRPr="001B5B54">
              <w:t>10_MU</w:t>
            </w:r>
            <w:r w:rsidRPr="001B5B54">
              <w:t>@@</w:t>
            </w:r>
          </w:p>
        </w:tc>
        <w:tc>
          <w:tcPr>
            <w:tcW w:w="1440" w:type="dxa"/>
          </w:tcPr>
          <w:p w14:paraId="5B2FC01F" w14:textId="60E9FE09" w:rsidR="00DF0406" w:rsidRPr="001B5B54" w:rsidRDefault="002C4A09" w:rsidP="00584C28">
            <w:pPr>
              <w:pStyle w:val="MILTableText"/>
            </w:pPr>
            <w:r w:rsidRPr="001B5B54">
              <w:t>@@</w:t>
            </w:r>
            <w:r w:rsidR="00DF0406" w:rsidRPr="001B5B54">
              <w:t>OLD</w:t>
            </w:r>
            <w:r w:rsidR="00F85395" w:rsidRPr="001B5B54">
              <w:t>INTAH</w:t>
            </w:r>
            <w:r w:rsidR="00DF0406" w:rsidRPr="001B5B54">
              <w:t>15_MU</w:t>
            </w:r>
            <w:r w:rsidRPr="001B5B54">
              <w:t>@@</w:t>
            </w:r>
          </w:p>
        </w:tc>
        <w:tc>
          <w:tcPr>
            <w:tcW w:w="1440" w:type="dxa"/>
          </w:tcPr>
          <w:p w14:paraId="51EA46AB" w14:textId="674BBED9" w:rsidR="00DF0406" w:rsidRPr="001B5B54" w:rsidRDefault="002C4A09" w:rsidP="00584C28">
            <w:pPr>
              <w:pStyle w:val="MILTableText"/>
            </w:pPr>
            <w:r w:rsidRPr="001B5B54">
              <w:t>@@</w:t>
            </w:r>
            <w:r w:rsidR="00DF0406" w:rsidRPr="001B5B54">
              <w:t>OLD</w:t>
            </w:r>
            <w:r w:rsidR="00F85395" w:rsidRPr="001B5B54">
              <w:t>INTAH</w:t>
            </w:r>
            <w:r w:rsidR="00DF0406" w:rsidRPr="001B5B54">
              <w:t>25_MU</w:t>
            </w:r>
            <w:r w:rsidRPr="001B5B54">
              <w:t>@@</w:t>
            </w:r>
          </w:p>
        </w:tc>
        <w:tc>
          <w:tcPr>
            <w:tcW w:w="1440" w:type="dxa"/>
          </w:tcPr>
          <w:p w14:paraId="23A5ED0F" w14:textId="009B71E8" w:rsidR="00DF0406" w:rsidRPr="001B5B54" w:rsidRDefault="002C4A09" w:rsidP="00584C28">
            <w:pPr>
              <w:pStyle w:val="MILTableText"/>
            </w:pPr>
            <w:r w:rsidRPr="001B5B54">
              <w:t>@@</w:t>
            </w:r>
            <w:r w:rsidR="00DF0406" w:rsidRPr="001B5B54">
              <w:t>OLD</w:t>
            </w:r>
            <w:r w:rsidR="00F85395" w:rsidRPr="001B5B54">
              <w:t>INTAH</w:t>
            </w:r>
            <w:r w:rsidR="00DF0406" w:rsidRPr="001B5B54">
              <w:t>30_MU</w:t>
            </w:r>
            <w:r w:rsidRPr="001B5B54">
              <w:t>@@</w:t>
            </w:r>
          </w:p>
        </w:tc>
      </w:tr>
      <w:tr w:rsidR="00DF0406" w14:paraId="544EF81F" w14:textId="77777777" w:rsidTr="0005649E">
        <w:trPr>
          <w:trHeight w:hRule="exact" w:val="432"/>
        </w:trPr>
        <w:tc>
          <w:tcPr>
            <w:tcW w:w="1020" w:type="dxa"/>
          </w:tcPr>
          <w:p w14:paraId="78966B96" w14:textId="465C2881" w:rsidR="00DF0406" w:rsidRPr="001B5B54" w:rsidRDefault="00DF0406" w:rsidP="00650790">
            <w:pPr>
              <w:pStyle w:val="MILTableText"/>
            </w:pPr>
            <w:r w:rsidRPr="001B5B54">
              <w:t>Volatility</w:t>
            </w:r>
          </w:p>
        </w:tc>
        <w:tc>
          <w:tcPr>
            <w:tcW w:w="1440" w:type="dxa"/>
          </w:tcPr>
          <w:p w14:paraId="3DAA4132" w14:textId="13962C20" w:rsidR="00DF0406" w:rsidRPr="001B5B54" w:rsidRDefault="002C4A09" w:rsidP="00584C28">
            <w:pPr>
              <w:pStyle w:val="MILTableText"/>
            </w:pPr>
            <w:r w:rsidRPr="001B5B54">
              <w:t>@@</w:t>
            </w:r>
            <w:r w:rsidR="00DF0406" w:rsidRPr="001B5B54">
              <w:t>OLD</w:t>
            </w:r>
            <w:r w:rsidR="00F85395" w:rsidRPr="001B5B54">
              <w:t>INTAH</w:t>
            </w:r>
            <w:r w:rsidR="00DF0406" w:rsidRPr="001B5B54">
              <w:t>1_VOL</w:t>
            </w:r>
            <w:r w:rsidRPr="001B5B54">
              <w:t>@@</w:t>
            </w:r>
          </w:p>
        </w:tc>
        <w:tc>
          <w:tcPr>
            <w:tcW w:w="1440" w:type="dxa"/>
          </w:tcPr>
          <w:p w14:paraId="4793DDA0" w14:textId="1E5F5276" w:rsidR="00DF0406" w:rsidRPr="001B5B54" w:rsidRDefault="002C4A09" w:rsidP="00584C28">
            <w:pPr>
              <w:pStyle w:val="MILTableText"/>
            </w:pPr>
            <w:r w:rsidRPr="001B5B54">
              <w:t>@@</w:t>
            </w:r>
            <w:r w:rsidR="00DF0406" w:rsidRPr="001B5B54">
              <w:t>OLD</w:t>
            </w:r>
            <w:r w:rsidR="00F85395" w:rsidRPr="001B5B54">
              <w:t>INTAH</w:t>
            </w:r>
            <w:r w:rsidR="00DF0406" w:rsidRPr="001B5B54">
              <w:t>5_VOL</w:t>
            </w:r>
            <w:r w:rsidRPr="001B5B54">
              <w:t>@@</w:t>
            </w:r>
          </w:p>
        </w:tc>
        <w:tc>
          <w:tcPr>
            <w:tcW w:w="1440" w:type="dxa"/>
          </w:tcPr>
          <w:p w14:paraId="0EAA2163" w14:textId="61DCA8EE" w:rsidR="00DF0406" w:rsidRPr="001B5B54" w:rsidRDefault="002C4A09" w:rsidP="00584C28">
            <w:pPr>
              <w:pStyle w:val="MILTableText"/>
            </w:pPr>
            <w:r w:rsidRPr="001B5B54">
              <w:t>@@</w:t>
            </w:r>
            <w:r w:rsidR="00DF0406" w:rsidRPr="001B5B54">
              <w:t>OLD</w:t>
            </w:r>
            <w:r w:rsidR="00F85395" w:rsidRPr="001B5B54">
              <w:t>INTAH</w:t>
            </w:r>
            <w:r w:rsidR="00DF0406" w:rsidRPr="001B5B54">
              <w:t>10_VOL</w:t>
            </w:r>
            <w:r w:rsidRPr="001B5B54">
              <w:t>@@</w:t>
            </w:r>
          </w:p>
        </w:tc>
        <w:tc>
          <w:tcPr>
            <w:tcW w:w="1440" w:type="dxa"/>
          </w:tcPr>
          <w:p w14:paraId="2FCF99C6" w14:textId="4824BA4A" w:rsidR="00DF0406" w:rsidRPr="001B5B54" w:rsidRDefault="002C4A09" w:rsidP="00584C28">
            <w:pPr>
              <w:pStyle w:val="MILTableText"/>
            </w:pPr>
            <w:r w:rsidRPr="001B5B54">
              <w:t>@@</w:t>
            </w:r>
            <w:r w:rsidR="00DF0406" w:rsidRPr="001B5B54">
              <w:t>OLD</w:t>
            </w:r>
            <w:r w:rsidR="00F85395" w:rsidRPr="001B5B54">
              <w:t>INTAH</w:t>
            </w:r>
            <w:r w:rsidR="00DF0406" w:rsidRPr="001B5B54">
              <w:t>15_VOL</w:t>
            </w:r>
            <w:r w:rsidRPr="001B5B54">
              <w:t>@@</w:t>
            </w:r>
          </w:p>
        </w:tc>
        <w:tc>
          <w:tcPr>
            <w:tcW w:w="1440" w:type="dxa"/>
          </w:tcPr>
          <w:p w14:paraId="4A4B0D5B" w14:textId="065B3F23" w:rsidR="00DF0406" w:rsidRPr="001B5B54" w:rsidRDefault="002C4A09" w:rsidP="00584C28">
            <w:pPr>
              <w:pStyle w:val="MILTableText"/>
            </w:pPr>
            <w:r w:rsidRPr="001B5B54">
              <w:t>@@</w:t>
            </w:r>
            <w:r w:rsidR="00DF0406" w:rsidRPr="001B5B54">
              <w:t>OLD</w:t>
            </w:r>
            <w:r w:rsidR="00F85395" w:rsidRPr="001B5B54">
              <w:t>INTAH</w:t>
            </w:r>
            <w:r w:rsidR="00DF0406" w:rsidRPr="001B5B54">
              <w:t>25_VOL</w:t>
            </w:r>
            <w:r w:rsidRPr="001B5B54">
              <w:t>@@</w:t>
            </w:r>
          </w:p>
        </w:tc>
        <w:tc>
          <w:tcPr>
            <w:tcW w:w="1440" w:type="dxa"/>
          </w:tcPr>
          <w:p w14:paraId="3C4C4063" w14:textId="757EB80D" w:rsidR="00DF0406" w:rsidRPr="001B5B54" w:rsidRDefault="002C4A09" w:rsidP="00584C28">
            <w:pPr>
              <w:pStyle w:val="MILTableText"/>
            </w:pPr>
            <w:r w:rsidRPr="001B5B54">
              <w:t>@@</w:t>
            </w:r>
            <w:r w:rsidR="00DF0406" w:rsidRPr="001B5B54">
              <w:t>OLD</w:t>
            </w:r>
            <w:r w:rsidR="00F85395" w:rsidRPr="001B5B54">
              <w:t>INTAH</w:t>
            </w:r>
            <w:r w:rsidR="00DF0406" w:rsidRPr="001B5B54">
              <w:t>30_VOL</w:t>
            </w:r>
            <w:r w:rsidRPr="001B5B54">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%’ile</w:t>
            </w:r>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584C28">
            <w:pPr>
              <w:pStyle w:val="MILTableText"/>
            </w:pPr>
            <w:r w:rsidRPr="001B5B54">
              <w:t>5%</w:t>
            </w:r>
          </w:p>
        </w:tc>
        <w:tc>
          <w:tcPr>
            <w:tcW w:w="1440" w:type="dxa"/>
          </w:tcPr>
          <w:p w14:paraId="3103C836" w14:textId="65DD9848" w:rsidR="00DF0406" w:rsidRPr="001B5B54" w:rsidRDefault="002C4A09" w:rsidP="00584C28">
            <w:pPr>
              <w:pStyle w:val="MILTableText"/>
            </w:pPr>
            <w:r w:rsidRPr="001B5B54">
              <w:t>@@</w:t>
            </w:r>
            <w:r w:rsidR="00F85395" w:rsidRPr="001B5B54">
              <w:t>NEWINTAH</w:t>
            </w:r>
            <w:r w:rsidR="00DF0406" w:rsidRPr="001B5B54">
              <w:t>1_5</w:t>
            </w:r>
            <w:r w:rsidRPr="001B5B54">
              <w:t>@@</w:t>
            </w:r>
          </w:p>
        </w:tc>
        <w:tc>
          <w:tcPr>
            <w:tcW w:w="1440" w:type="dxa"/>
          </w:tcPr>
          <w:p w14:paraId="79249FC0" w14:textId="76C9F6C6" w:rsidR="00DF0406" w:rsidRPr="001B5B54" w:rsidRDefault="002C4A09" w:rsidP="00584C28">
            <w:pPr>
              <w:pStyle w:val="MILTableText"/>
            </w:pPr>
            <w:r w:rsidRPr="001B5B54">
              <w:t>@@</w:t>
            </w:r>
            <w:r w:rsidR="00F85395" w:rsidRPr="001B5B54">
              <w:t>NEWINTAH</w:t>
            </w:r>
            <w:r w:rsidR="00DF0406" w:rsidRPr="001B5B54">
              <w:t>5_5</w:t>
            </w:r>
            <w:r w:rsidRPr="001B5B54">
              <w:t>@@</w:t>
            </w:r>
          </w:p>
        </w:tc>
        <w:tc>
          <w:tcPr>
            <w:tcW w:w="1440" w:type="dxa"/>
          </w:tcPr>
          <w:p w14:paraId="0D117B52" w14:textId="34C1204D" w:rsidR="00DF0406" w:rsidRPr="001B5B54" w:rsidRDefault="002C4A09" w:rsidP="00584C28">
            <w:pPr>
              <w:pStyle w:val="MILTableText"/>
            </w:pPr>
            <w:r w:rsidRPr="001B5B54">
              <w:t>@@</w:t>
            </w:r>
            <w:r w:rsidR="00F85395" w:rsidRPr="001B5B54">
              <w:t>NEWINTAH</w:t>
            </w:r>
            <w:r w:rsidR="00DF0406" w:rsidRPr="001B5B54">
              <w:t>10_5</w:t>
            </w:r>
            <w:r w:rsidRPr="001B5B54">
              <w:t>@@</w:t>
            </w:r>
          </w:p>
        </w:tc>
        <w:tc>
          <w:tcPr>
            <w:tcW w:w="1440" w:type="dxa"/>
          </w:tcPr>
          <w:p w14:paraId="72B4A1EC" w14:textId="70D4018D" w:rsidR="00DF0406" w:rsidRPr="001B5B54" w:rsidRDefault="002C4A09" w:rsidP="00584C28">
            <w:pPr>
              <w:pStyle w:val="MILTableText"/>
            </w:pPr>
            <w:r w:rsidRPr="001B5B54">
              <w:t>@@</w:t>
            </w:r>
            <w:r w:rsidR="00F85395" w:rsidRPr="001B5B54">
              <w:t>NEWINTAH</w:t>
            </w:r>
            <w:r w:rsidR="00DF0406" w:rsidRPr="001B5B54">
              <w:t>15_5</w:t>
            </w:r>
            <w:r w:rsidRPr="001B5B54">
              <w:t>@@</w:t>
            </w:r>
          </w:p>
        </w:tc>
        <w:tc>
          <w:tcPr>
            <w:tcW w:w="1440" w:type="dxa"/>
          </w:tcPr>
          <w:p w14:paraId="16B4D03A" w14:textId="61EB69B9" w:rsidR="00DF0406" w:rsidRPr="001B5B54" w:rsidRDefault="002C4A09" w:rsidP="00584C28">
            <w:pPr>
              <w:pStyle w:val="MILTableText"/>
            </w:pPr>
            <w:r w:rsidRPr="001B5B54">
              <w:t>@@</w:t>
            </w:r>
            <w:r w:rsidR="00F85395" w:rsidRPr="001B5B54">
              <w:t>NEWINTAH</w:t>
            </w:r>
            <w:r w:rsidR="00DF0406" w:rsidRPr="001B5B54">
              <w:t>25_5</w:t>
            </w:r>
            <w:r w:rsidRPr="001B5B54">
              <w:t>@@</w:t>
            </w:r>
          </w:p>
        </w:tc>
        <w:tc>
          <w:tcPr>
            <w:tcW w:w="1440" w:type="dxa"/>
          </w:tcPr>
          <w:p w14:paraId="31A4ED5B" w14:textId="04E70B4D" w:rsidR="00DF0406" w:rsidRPr="001B5B54" w:rsidRDefault="002C4A09" w:rsidP="00584C28">
            <w:pPr>
              <w:pStyle w:val="MILTableText"/>
            </w:pPr>
            <w:r w:rsidRPr="001B5B54">
              <w:t>@@</w:t>
            </w:r>
            <w:r w:rsidR="00F85395" w:rsidRPr="001B5B54">
              <w:t>NEWINTAH</w:t>
            </w:r>
            <w:r w:rsidR="00DF0406" w:rsidRPr="001B5B54">
              <w:t>30_5</w:t>
            </w:r>
            <w:r w:rsidRPr="001B5B54">
              <w:t>@@</w:t>
            </w:r>
          </w:p>
        </w:tc>
      </w:tr>
      <w:tr w:rsidR="00DF0406" w14:paraId="20ACB91E" w14:textId="77777777" w:rsidTr="0005649E">
        <w:trPr>
          <w:trHeight w:hRule="exact" w:val="432"/>
        </w:trPr>
        <w:tc>
          <w:tcPr>
            <w:tcW w:w="1020" w:type="dxa"/>
          </w:tcPr>
          <w:p w14:paraId="6EF0354A" w14:textId="77777777" w:rsidR="00DF0406" w:rsidRPr="001B5B54" w:rsidRDefault="00DF0406" w:rsidP="00584C28">
            <w:pPr>
              <w:pStyle w:val="MILTableText"/>
            </w:pPr>
            <w:r w:rsidRPr="001B5B54">
              <w:t>25%</w:t>
            </w:r>
          </w:p>
        </w:tc>
        <w:tc>
          <w:tcPr>
            <w:tcW w:w="1440" w:type="dxa"/>
          </w:tcPr>
          <w:p w14:paraId="10394EDF" w14:textId="2DEB34AA" w:rsidR="00DF0406" w:rsidRPr="001B5B54" w:rsidRDefault="002C4A09" w:rsidP="00584C28">
            <w:pPr>
              <w:pStyle w:val="MILTableText"/>
            </w:pPr>
            <w:r w:rsidRPr="001B5B54">
              <w:t>@@</w:t>
            </w:r>
            <w:r w:rsidR="00F85395" w:rsidRPr="001B5B54">
              <w:t>NEWINTAH</w:t>
            </w:r>
            <w:r w:rsidR="00DF0406" w:rsidRPr="001B5B54">
              <w:t>1_25</w:t>
            </w:r>
            <w:r w:rsidRPr="001B5B54">
              <w:t>@@</w:t>
            </w:r>
          </w:p>
        </w:tc>
        <w:tc>
          <w:tcPr>
            <w:tcW w:w="1440" w:type="dxa"/>
          </w:tcPr>
          <w:p w14:paraId="01938593" w14:textId="2785D95A" w:rsidR="00DF0406" w:rsidRPr="001B5B54" w:rsidRDefault="002C4A09" w:rsidP="00584C28">
            <w:pPr>
              <w:pStyle w:val="MILTableText"/>
            </w:pPr>
            <w:r w:rsidRPr="001B5B54">
              <w:t>@@</w:t>
            </w:r>
            <w:r w:rsidR="00F85395" w:rsidRPr="001B5B54">
              <w:t>NEWINTAH</w:t>
            </w:r>
            <w:r w:rsidR="00DF0406" w:rsidRPr="001B5B54">
              <w:t>5_25</w:t>
            </w:r>
            <w:r w:rsidRPr="001B5B54">
              <w:t>@@</w:t>
            </w:r>
          </w:p>
        </w:tc>
        <w:tc>
          <w:tcPr>
            <w:tcW w:w="1440" w:type="dxa"/>
          </w:tcPr>
          <w:p w14:paraId="13781399" w14:textId="185F0B03" w:rsidR="00DF0406" w:rsidRPr="001B5B54" w:rsidRDefault="002C4A09" w:rsidP="00584C28">
            <w:pPr>
              <w:pStyle w:val="MILTableText"/>
            </w:pPr>
            <w:r w:rsidRPr="001B5B54">
              <w:t>@@</w:t>
            </w:r>
            <w:r w:rsidR="00F85395" w:rsidRPr="001B5B54">
              <w:t>NEWINTAH</w:t>
            </w:r>
            <w:r w:rsidR="00DF0406" w:rsidRPr="001B5B54">
              <w:t>10_25</w:t>
            </w:r>
            <w:r w:rsidRPr="001B5B54">
              <w:t>@@</w:t>
            </w:r>
          </w:p>
        </w:tc>
        <w:tc>
          <w:tcPr>
            <w:tcW w:w="1440" w:type="dxa"/>
          </w:tcPr>
          <w:p w14:paraId="00949B18" w14:textId="653D9DFE" w:rsidR="00DF0406" w:rsidRPr="001B5B54" w:rsidRDefault="002C4A09" w:rsidP="00584C28">
            <w:pPr>
              <w:pStyle w:val="MILTableText"/>
            </w:pPr>
            <w:r w:rsidRPr="001B5B54">
              <w:t>@@</w:t>
            </w:r>
            <w:r w:rsidR="00F85395" w:rsidRPr="001B5B54">
              <w:t>NEWINTAH</w:t>
            </w:r>
            <w:r w:rsidR="00DF0406" w:rsidRPr="001B5B54">
              <w:t>15_25</w:t>
            </w:r>
            <w:r w:rsidRPr="001B5B54">
              <w:t>@@</w:t>
            </w:r>
          </w:p>
        </w:tc>
        <w:tc>
          <w:tcPr>
            <w:tcW w:w="1440" w:type="dxa"/>
          </w:tcPr>
          <w:p w14:paraId="600EA3C6" w14:textId="2B9AAE6B" w:rsidR="00DF0406" w:rsidRPr="001B5B54" w:rsidRDefault="002C4A09" w:rsidP="00584C28">
            <w:pPr>
              <w:pStyle w:val="MILTableText"/>
            </w:pPr>
            <w:r w:rsidRPr="001B5B54">
              <w:t>@@</w:t>
            </w:r>
            <w:r w:rsidR="00F85395" w:rsidRPr="001B5B54">
              <w:t>NEWINTAH</w:t>
            </w:r>
            <w:r w:rsidR="00DF0406" w:rsidRPr="001B5B54">
              <w:t>25_25</w:t>
            </w:r>
            <w:r w:rsidRPr="001B5B54">
              <w:t>@@</w:t>
            </w:r>
          </w:p>
        </w:tc>
        <w:tc>
          <w:tcPr>
            <w:tcW w:w="1440" w:type="dxa"/>
          </w:tcPr>
          <w:p w14:paraId="2CADC008" w14:textId="7FA1E9B5" w:rsidR="00DF0406" w:rsidRPr="001B5B54" w:rsidRDefault="002C4A09" w:rsidP="00584C28">
            <w:pPr>
              <w:pStyle w:val="MILTableText"/>
            </w:pPr>
            <w:r w:rsidRPr="001B5B54">
              <w:t>@@</w:t>
            </w:r>
            <w:r w:rsidR="00F85395" w:rsidRPr="001B5B54">
              <w:t>NEWINTAH</w:t>
            </w:r>
            <w:r w:rsidR="00DF0406" w:rsidRPr="001B5B54">
              <w:t>30_25</w:t>
            </w:r>
            <w:r w:rsidRPr="001B5B54">
              <w:t>@@</w:t>
            </w:r>
          </w:p>
        </w:tc>
      </w:tr>
      <w:tr w:rsidR="00DF0406" w14:paraId="27CC8184" w14:textId="77777777" w:rsidTr="0005649E">
        <w:trPr>
          <w:trHeight w:hRule="exact" w:val="432"/>
        </w:trPr>
        <w:tc>
          <w:tcPr>
            <w:tcW w:w="1020" w:type="dxa"/>
          </w:tcPr>
          <w:p w14:paraId="1D466EF2" w14:textId="77777777" w:rsidR="00DF0406" w:rsidRPr="001B5B54" w:rsidRDefault="00DF0406" w:rsidP="00584C28">
            <w:pPr>
              <w:pStyle w:val="MILTableText"/>
            </w:pPr>
            <w:r w:rsidRPr="001B5B54">
              <w:t>50%</w:t>
            </w:r>
          </w:p>
        </w:tc>
        <w:tc>
          <w:tcPr>
            <w:tcW w:w="1440" w:type="dxa"/>
          </w:tcPr>
          <w:p w14:paraId="321AF27C" w14:textId="032AA0B0" w:rsidR="00DF0406" w:rsidRPr="001B5B54" w:rsidRDefault="002C4A09" w:rsidP="00584C28">
            <w:pPr>
              <w:pStyle w:val="MILTableText"/>
            </w:pPr>
            <w:r w:rsidRPr="001B5B54">
              <w:t>@@</w:t>
            </w:r>
            <w:r w:rsidR="00F85395" w:rsidRPr="001B5B54">
              <w:t>NEWINTAH</w:t>
            </w:r>
            <w:r w:rsidR="00DF0406" w:rsidRPr="001B5B54">
              <w:t>1_50</w:t>
            </w:r>
            <w:r w:rsidRPr="001B5B54">
              <w:t>@@</w:t>
            </w:r>
          </w:p>
        </w:tc>
        <w:tc>
          <w:tcPr>
            <w:tcW w:w="1440" w:type="dxa"/>
          </w:tcPr>
          <w:p w14:paraId="4ED55E35" w14:textId="1B8CD19A" w:rsidR="00DF0406" w:rsidRPr="001B5B54" w:rsidRDefault="002C4A09" w:rsidP="00584C28">
            <w:pPr>
              <w:pStyle w:val="MILTableText"/>
            </w:pPr>
            <w:r w:rsidRPr="001B5B54">
              <w:t>@@</w:t>
            </w:r>
            <w:r w:rsidR="00F85395" w:rsidRPr="001B5B54">
              <w:t>NEWINTAH</w:t>
            </w:r>
            <w:r w:rsidR="00DF0406" w:rsidRPr="001B5B54">
              <w:t>5_50</w:t>
            </w:r>
            <w:r w:rsidRPr="001B5B54">
              <w:t>@@</w:t>
            </w:r>
          </w:p>
        </w:tc>
        <w:tc>
          <w:tcPr>
            <w:tcW w:w="1440" w:type="dxa"/>
          </w:tcPr>
          <w:p w14:paraId="6A8BE4F4" w14:textId="4F0323A4" w:rsidR="00DF0406" w:rsidRPr="001B5B54" w:rsidRDefault="002C4A09" w:rsidP="00584C28">
            <w:pPr>
              <w:pStyle w:val="MILTableText"/>
            </w:pPr>
            <w:r w:rsidRPr="001B5B54">
              <w:t>@@</w:t>
            </w:r>
            <w:r w:rsidR="00F85395" w:rsidRPr="001B5B54">
              <w:t>NEWINTAH</w:t>
            </w:r>
            <w:r w:rsidR="00DF0406" w:rsidRPr="001B5B54">
              <w:t>10_50</w:t>
            </w:r>
            <w:r w:rsidRPr="001B5B54">
              <w:t>@@</w:t>
            </w:r>
          </w:p>
        </w:tc>
        <w:tc>
          <w:tcPr>
            <w:tcW w:w="1440" w:type="dxa"/>
          </w:tcPr>
          <w:p w14:paraId="13DB4C58" w14:textId="7E09F4D0" w:rsidR="00DF0406" w:rsidRPr="001B5B54" w:rsidRDefault="002C4A09" w:rsidP="00584C28">
            <w:pPr>
              <w:pStyle w:val="MILTableText"/>
            </w:pPr>
            <w:r w:rsidRPr="001B5B54">
              <w:t>@@</w:t>
            </w:r>
            <w:r w:rsidR="00F85395" w:rsidRPr="001B5B54">
              <w:t>NEWINTAH</w:t>
            </w:r>
            <w:r w:rsidR="00DF0406" w:rsidRPr="001B5B54">
              <w:t>15_50</w:t>
            </w:r>
            <w:r w:rsidRPr="001B5B54">
              <w:t>@@</w:t>
            </w:r>
          </w:p>
        </w:tc>
        <w:tc>
          <w:tcPr>
            <w:tcW w:w="1440" w:type="dxa"/>
          </w:tcPr>
          <w:p w14:paraId="5F0C8E6E" w14:textId="635E6604" w:rsidR="00DF0406" w:rsidRPr="001B5B54" w:rsidRDefault="002C4A09" w:rsidP="00584C28">
            <w:pPr>
              <w:pStyle w:val="MILTableText"/>
            </w:pPr>
            <w:r w:rsidRPr="001B5B54">
              <w:t>@@</w:t>
            </w:r>
            <w:r w:rsidR="00F85395" w:rsidRPr="001B5B54">
              <w:t>NEWINTAH</w:t>
            </w:r>
            <w:r w:rsidR="00DF0406" w:rsidRPr="001B5B54">
              <w:t>25_50</w:t>
            </w:r>
            <w:r w:rsidRPr="001B5B54">
              <w:t>@@</w:t>
            </w:r>
          </w:p>
        </w:tc>
        <w:tc>
          <w:tcPr>
            <w:tcW w:w="1440" w:type="dxa"/>
          </w:tcPr>
          <w:p w14:paraId="7FC0F038" w14:textId="4394D113" w:rsidR="00DF0406" w:rsidRPr="001B5B54" w:rsidRDefault="002C4A09" w:rsidP="00584C28">
            <w:pPr>
              <w:pStyle w:val="MILTableText"/>
            </w:pPr>
            <w:r w:rsidRPr="001B5B54">
              <w:t>@@</w:t>
            </w:r>
            <w:r w:rsidR="00F85395" w:rsidRPr="001B5B54">
              <w:t>NEWINTAH</w:t>
            </w:r>
            <w:r w:rsidR="00DF0406" w:rsidRPr="001B5B54">
              <w:t>30_50</w:t>
            </w:r>
            <w:r w:rsidRPr="001B5B54">
              <w:t>@@</w:t>
            </w:r>
          </w:p>
        </w:tc>
      </w:tr>
      <w:tr w:rsidR="00DF0406" w14:paraId="4A99FCBF" w14:textId="77777777" w:rsidTr="0005649E">
        <w:trPr>
          <w:trHeight w:hRule="exact" w:val="432"/>
        </w:trPr>
        <w:tc>
          <w:tcPr>
            <w:tcW w:w="1020" w:type="dxa"/>
          </w:tcPr>
          <w:p w14:paraId="6B917174" w14:textId="77777777" w:rsidR="00DF0406" w:rsidRPr="001B5B54" w:rsidRDefault="00DF0406" w:rsidP="00584C28">
            <w:pPr>
              <w:pStyle w:val="MILTableText"/>
            </w:pPr>
            <w:r w:rsidRPr="001B5B54">
              <w:t>75%</w:t>
            </w:r>
          </w:p>
        </w:tc>
        <w:tc>
          <w:tcPr>
            <w:tcW w:w="1440" w:type="dxa"/>
          </w:tcPr>
          <w:p w14:paraId="45BA5A70" w14:textId="2211E653" w:rsidR="00DF0406" w:rsidRPr="001B5B54" w:rsidRDefault="002C4A09" w:rsidP="00584C28">
            <w:pPr>
              <w:pStyle w:val="MILTableText"/>
            </w:pPr>
            <w:r w:rsidRPr="001B5B54">
              <w:t>@@</w:t>
            </w:r>
            <w:r w:rsidR="00F85395" w:rsidRPr="001B5B54">
              <w:t>NEWINTAH</w:t>
            </w:r>
            <w:r w:rsidR="00DF0406" w:rsidRPr="001B5B54">
              <w:t>1_75</w:t>
            </w:r>
            <w:r w:rsidRPr="001B5B54">
              <w:t>@@</w:t>
            </w:r>
          </w:p>
        </w:tc>
        <w:tc>
          <w:tcPr>
            <w:tcW w:w="1440" w:type="dxa"/>
          </w:tcPr>
          <w:p w14:paraId="192C58BA" w14:textId="444DA5DE" w:rsidR="00DF0406" w:rsidRPr="001B5B54" w:rsidRDefault="002C4A09" w:rsidP="00584C28">
            <w:pPr>
              <w:pStyle w:val="MILTableText"/>
            </w:pPr>
            <w:r w:rsidRPr="001B5B54">
              <w:t>@@</w:t>
            </w:r>
            <w:r w:rsidR="00F85395" w:rsidRPr="001B5B54">
              <w:t>NEWINTAH</w:t>
            </w:r>
            <w:r w:rsidR="00DF0406" w:rsidRPr="001B5B54">
              <w:t>5_75</w:t>
            </w:r>
            <w:r w:rsidRPr="001B5B54">
              <w:t>@@</w:t>
            </w:r>
          </w:p>
        </w:tc>
        <w:tc>
          <w:tcPr>
            <w:tcW w:w="1440" w:type="dxa"/>
          </w:tcPr>
          <w:p w14:paraId="55548979" w14:textId="64694591" w:rsidR="00DF0406" w:rsidRPr="001B5B54" w:rsidRDefault="002C4A09" w:rsidP="00584C28">
            <w:pPr>
              <w:pStyle w:val="MILTableText"/>
            </w:pPr>
            <w:r w:rsidRPr="001B5B54">
              <w:t>@@</w:t>
            </w:r>
            <w:r w:rsidR="00F85395" w:rsidRPr="001B5B54">
              <w:t>NEWINTAH</w:t>
            </w:r>
            <w:r w:rsidR="00DF0406" w:rsidRPr="001B5B54">
              <w:t>10_75</w:t>
            </w:r>
            <w:r w:rsidRPr="001B5B54">
              <w:t>@@</w:t>
            </w:r>
          </w:p>
        </w:tc>
        <w:tc>
          <w:tcPr>
            <w:tcW w:w="1440" w:type="dxa"/>
          </w:tcPr>
          <w:p w14:paraId="272ABFC0" w14:textId="27D24A7B" w:rsidR="00DF0406" w:rsidRPr="001B5B54" w:rsidRDefault="002C4A09" w:rsidP="00584C28">
            <w:pPr>
              <w:pStyle w:val="MILTableText"/>
            </w:pPr>
            <w:r w:rsidRPr="001B5B54">
              <w:t>@@</w:t>
            </w:r>
            <w:r w:rsidR="00F85395" w:rsidRPr="001B5B54">
              <w:t>NEWINTAH</w:t>
            </w:r>
            <w:r w:rsidR="00DF0406" w:rsidRPr="001B5B54">
              <w:t>15_75</w:t>
            </w:r>
            <w:r w:rsidRPr="001B5B54">
              <w:t>@@</w:t>
            </w:r>
          </w:p>
        </w:tc>
        <w:tc>
          <w:tcPr>
            <w:tcW w:w="1440" w:type="dxa"/>
          </w:tcPr>
          <w:p w14:paraId="2E0AE598" w14:textId="533CFBC0" w:rsidR="00DF0406" w:rsidRPr="001B5B54" w:rsidRDefault="002C4A09" w:rsidP="00584C28">
            <w:pPr>
              <w:pStyle w:val="MILTableText"/>
            </w:pPr>
            <w:r w:rsidRPr="001B5B54">
              <w:t>@@</w:t>
            </w:r>
            <w:r w:rsidR="00F85395" w:rsidRPr="001B5B54">
              <w:t>NEWINTAH</w:t>
            </w:r>
            <w:r w:rsidR="00DF0406" w:rsidRPr="001B5B54">
              <w:t>25_75</w:t>
            </w:r>
            <w:r w:rsidRPr="001B5B54">
              <w:t>@@</w:t>
            </w:r>
          </w:p>
        </w:tc>
        <w:tc>
          <w:tcPr>
            <w:tcW w:w="1440" w:type="dxa"/>
          </w:tcPr>
          <w:p w14:paraId="7316BE93" w14:textId="4CA1C1CD" w:rsidR="00DF0406" w:rsidRPr="001B5B54" w:rsidRDefault="002C4A09" w:rsidP="00584C28">
            <w:pPr>
              <w:pStyle w:val="MILTableText"/>
            </w:pPr>
            <w:r w:rsidRPr="001B5B54">
              <w:t>@@</w:t>
            </w:r>
            <w:r w:rsidR="00F85395" w:rsidRPr="001B5B54">
              <w:t>NEWINTAH</w:t>
            </w:r>
            <w:r w:rsidR="00DF0406" w:rsidRPr="001B5B54">
              <w:t>30_75</w:t>
            </w:r>
            <w:r w:rsidRPr="001B5B54">
              <w:t>@@</w:t>
            </w:r>
          </w:p>
        </w:tc>
      </w:tr>
      <w:tr w:rsidR="00DF0406" w14:paraId="00C47C3E" w14:textId="77777777" w:rsidTr="0005649E">
        <w:trPr>
          <w:trHeight w:hRule="exact" w:val="432"/>
        </w:trPr>
        <w:tc>
          <w:tcPr>
            <w:tcW w:w="1020" w:type="dxa"/>
          </w:tcPr>
          <w:p w14:paraId="1082023B" w14:textId="77777777" w:rsidR="00DF0406" w:rsidRPr="001B5B54" w:rsidRDefault="00DF0406" w:rsidP="00584C28">
            <w:pPr>
              <w:pStyle w:val="MILTableText"/>
            </w:pPr>
            <w:r w:rsidRPr="001B5B54">
              <w:t>95%</w:t>
            </w:r>
          </w:p>
        </w:tc>
        <w:tc>
          <w:tcPr>
            <w:tcW w:w="1440" w:type="dxa"/>
          </w:tcPr>
          <w:p w14:paraId="669C58EA" w14:textId="09668719" w:rsidR="00DF0406" w:rsidRPr="001B5B54" w:rsidRDefault="002C4A09" w:rsidP="00584C28">
            <w:pPr>
              <w:pStyle w:val="MILTableText"/>
            </w:pPr>
            <w:r w:rsidRPr="001B5B54">
              <w:t>@@</w:t>
            </w:r>
            <w:r w:rsidR="00F85395" w:rsidRPr="001B5B54">
              <w:t>NEWINTAH</w:t>
            </w:r>
            <w:r w:rsidR="00DF0406" w:rsidRPr="001B5B54">
              <w:t>1_95</w:t>
            </w:r>
            <w:r w:rsidRPr="001B5B54">
              <w:t>@@</w:t>
            </w:r>
          </w:p>
        </w:tc>
        <w:tc>
          <w:tcPr>
            <w:tcW w:w="1440" w:type="dxa"/>
          </w:tcPr>
          <w:p w14:paraId="170BEDCA" w14:textId="2C63B1EF" w:rsidR="00DF0406" w:rsidRPr="001B5B54" w:rsidRDefault="002C4A09" w:rsidP="00584C28">
            <w:pPr>
              <w:pStyle w:val="MILTableText"/>
            </w:pPr>
            <w:r w:rsidRPr="001B5B54">
              <w:t>@@</w:t>
            </w:r>
            <w:r w:rsidR="00F85395" w:rsidRPr="001B5B54">
              <w:t>NEWINTAH</w:t>
            </w:r>
            <w:r w:rsidR="00DF0406" w:rsidRPr="001B5B54">
              <w:t>5_95</w:t>
            </w:r>
            <w:r w:rsidRPr="001B5B54">
              <w:t>@@</w:t>
            </w:r>
          </w:p>
        </w:tc>
        <w:tc>
          <w:tcPr>
            <w:tcW w:w="1440" w:type="dxa"/>
          </w:tcPr>
          <w:p w14:paraId="3FAE1D9F" w14:textId="366AD8CB" w:rsidR="00DF0406" w:rsidRPr="001B5B54" w:rsidRDefault="002C4A09" w:rsidP="00584C28">
            <w:pPr>
              <w:pStyle w:val="MILTableText"/>
            </w:pPr>
            <w:r w:rsidRPr="001B5B54">
              <w:t>@@</w:t>
            </w:r>
            <w:r w:rsidR="00F85395" w:rsidRPr="001B5B54">
              <w:t>NEWINTAH</w:t>
            </w:r>
            <w:r w:rsidR="00DF0406" w:rsidRPr="001B5B54">
              <w:t>10_95</w:t>
            </w:r>
            <w:r w:rsidRPr="001B5B54">
              <w:t>@@</w:t>
            </w:r>
          </w:p>
        </w:tc>
        <w:tc>
          <w:tcPr>
            <w:tcW w:w="1440" w:type="dxa"/>
          </w:tcPr>
          <w:p w14:paraId="15B3424B" w14:textId="2AD96521" w:rsidR="00DF0406" w:rsidRPr="001B5B54" w:rsidRDefault="002C4A09" w:rsidP="00584C28">
            <w:pPr>
              <w:pStyle w:val="MILTableText"/>
            </w:pPr>
            <w:r w:rsidRPr="001B5B54">
              <w:t>@@</w:t>
            </w:r>
            <w:r w:rsidR="00F85395" w:rsidRPr="001B5B54">
              <w:t>NEWINTAH</w:t>
            </w:r>
            <w:r w:rsidR="00DF0406" w:rsidRPr="001B5B54">
              <w:t>15_95</w:t>
            </w:r>
            <w:r w:rsidRPr="001B5B54">
              <w:t>@@</w:t>
            </w:r>
          </w:p>
        </w:tc>
        <w:tc>
          <w:tcPr>
            <w:tcW w:w="1440" w:type="dxa"/>
          </w:tcPr>
          <w:p w14:paraId="1902EF72" w14:textId="121DF8AD" w:rsidR="00DF0406" w:rsidRPr="001B5B54" w:rsidRDefault="002C4A09" w:rsidP="00584C28">
            <w:pPr>
              <w:pStyle w:val="MILTableText"/>
            </w:pPr>
            <w:r w:rsidRPr="001B5B54">
              <w:t>@@</w:t>
            </w:r>
            <w:r w:rsidR="00F85395" w:rsidRPr="001B5B54">
              <w:t>NEWINTAH</w:t>
            </w:r>
            <w:r w:rsidR="00DF0406" w:rsidRPr="001B5B54">
              <w:t>25_95</w:t>
            </w:r>
            <w:r w:rsidRPr="001B5B54">
              <w:t>@@</w:t>
            </w:r>
          </w:p>
        </w:tc>
        <w:tc>
          <w:tcPr>
            <w:tcW w:w="1440" w:type="dxa"/>
          </w:tcPr>
          <w:p w14:paraId="20A8A4BC" w14:textId="16F10946" w:rsidR="00DF0406" w:rsidRPr="001B5B54" w:rsidRDefault="002C4A09" w:rsidP="00584C28">
            <w:pPr>
              <w:pStyle w:val="MILTableText"/>
            </w:pPr>
            <w:r w:rsidRPr="001B5B54">
              <w:t>@@</w:t>
            </w:r>
            <w:r w:rsidR="00F85395" w:rsidRPr="001B5B54">
              <w:t>NEWINTAH</w:t>
            </w:r>
            <w:r w:rsidR="00DF0406" w:rsidRPr="001B5B54">
              <w:t>30_95</w:t>
            </w:r>
            <w:r w:rsidRPr="001B5B54">
              <w:t>@@</w:t>
            </w:r>
          </w:p>
        </w:tc>
      </w:tr>
      <w:tr w:rsidR="00DF0406" w14:paraId="12BF9CEE" w14:textId="77777777" w:rsidTr="0005649E">
        <w:trPr>
          <w:trHeight w:hRule="exact" w:val="432"/>
        </w:trPr>
        <w:tc>
          <w:tcPr>
            <w:tcW w:w="1020" w:type="dxa"/>
          </w:tcPr>
          <w:p w14:paraId="0CDF15FE" w14:textId="77777777" w:rsidR="00DF0406" w:rsidRPr="001B5B54" w:rsidRDefault="00DF0406" w:rsidP="00584C28">
            <w:pPr>
              <w:pStyle w:val="MILTableText"/>
            </w:pPr>
            <w:r w:rsidRPr="001B5B54">
              <w:t>Mean</w:t>
            </w:r>
          </w:p>
        </w:tc>
        <w:tc>
          <w:tcPr>
            <w:tcW w:w="1440" w:type="dxa"/>
          </w:tcPr>
          <w:p w14:paraId="655B5EFB" w14:textId="12FFC72E" w:rsidR="00DF0406" w:rsidRPr="001B5B54" w:rsidRDefault="002C4A09" w:rsidP="00584C28">
            <w:pPr>
              <w:pStyle w:val="MILTableText"/>
            </w:pPr>
            <w:r w:rsidRPr="001B5B54">
              <w:t>@@</w:t>
            </w:r>
            <w:r w:rsidR="00F85395" w:rsidRPr="001B5B54">
              <w:t>NEWINTAH</w:t>
            </w:r>
            <w:r w:rsidR="00DF0406" w:rsidRPr="001B5B54">
              <w:t>1_MU</w:t>
            </w:r>
            <w:r w:rsidRPr="001B5B54">
              <w:t>@@</w:t>
            </w:r>
          </w:p>
        </w:tc>
        <w:tc>
          <w:tcPr>
            <w:tcW w:w="1440" w:type="dxa"/>
          </w:tcPr>
          <w:p w14:paraId="7D57A0E1" w14:textId="12D401DF" w:rsidR="00DF0406" w:rsidRPr="001B5B54" w:rsidRDefault="002C4A09" w:rsidP="00584C28">
            <w:pPr>
              <w:pStyle w:val="MILTableText"/>
            </w:pPr>
            <w:r w:rsidRPr="001B5B54">
              <w:t>@@</w:t>
            </w:r>
            <w:r w:rsidR="00F85395" w:rsidRPr="001B5B54">
              <w:t>NEWINTAH</w:t>
            </w:r>
            <w:r w:rsidR="00DF0406" w:rsidRPr="001B5B54">
              <w:t>5_MU</w:t>
            </w:r>
            <w:r w:rsidRPr="001B5B54">
              <w:t>@@</w:t>
            </w:r>
          </w:p>
        </w:tc>
        <w:tc>
          <w:tcPr>
            <w:tcW w:w="1440" w:type="dxa"/>
          </w:tcPr>
          <w:p w14:paraId="25C3CA3B" w14:textId="620A1F1C" w:rsidR="00DF0406" w:rsidRPr="001B5B54" w:rsidRDefault="002C4A09" w:rsidP="00584C28">
            <w:pPr>
              <w:pStyle w:val="MILTableText"/>
            </w:pPr>
            <w:r w:rsidRPr="001B5B54">
              <w:t>@@</w:t>
            </w:r>
            <w:r w:rsidR="00F85395" w:rsidRPr="001B5B54">
              <w:t>NEWINTAH</w:t>
            </w:r>
            <w:r w:rsidR="00DF0406" w:rsidRPr="001B5B54">
              <w:t>10_MU</w:t>
            </w:r>
            <w:r w:rsidRPr="001B5B54">
              <w:t>@@</w:t>
            </w:r>
          </w:p>
        </w:tc>
        <w:tc>
          <w:tcPr>
            <w:tcW w:w="1440" w:type="dxa"/>
          </w:tcPr>
          <w:p w14:paraId="633201E3" w14:textId="112E7A77" w:rsidR="00DF0406" w:rsidRPr="001B5B54" w:rsidRDefault="002C4A09" w:rsidP="00584C28">
            <w:pPr>
              <w:pStyle w:val="MILTableText"/>
            </w:pPr>
            <w:r w:rsidRPr="001B5B54">
              <w:t>@@</w:t>
            </w:r>
            <w:r w:rsidR="00F85395" w:rsidRPr="001B5B54">
              <w:t>NEWINTAH</w:t>
            </w:r>
            <w:r w:rsidR="00DF0406" w:rsidRPr="001B5B54">
              <w:t>15_MU</w:t>
            </w:r>
            <w:r w:rsidRPr="001B5B54">
              <w:t>@@</w:t>
            </w:r>
          </w:p>
        </w:tc>
        <w:tc>
          <w:tcPr>
            <w:tcW w:w="1440" w:type="dxa"/>
          </w:tcPr>
          <w:p w14:paraId="107F541C" w14:textId="51669EC5" w:rsidR="00DF0406" w:rsidRPr="001B5B54" w:rsidRDefault="002C4A09" w:rsidP="00584C28">
            <w:pPr>
              <w:pStyle w:val="MILTableText"/>
            </w:pPr>
            <w:r w:rsidRPr="001B5B54">
              <w:t>@@</w:t>
            </w:r>
            <w:r w:rsidR="00F85395" w:rsidRPr="001B5B54">
              <w:t>NEWINTAH</w:t>
            </w:r>
            <w:r w:rsidR="00DF0406" w:rsidRPr="001B5B54">
              <w:t>25_MU</w:t>
            </w:r>
            <w:r w:rsidRPr="001B5B54">
              <w:t>@@</w:t>
            </w:r>
          </w:p>
        </w:tc>
        <w:tc>
          <w:tcPr>
            <w:tcW w:w="1440" w:type="dxa"/>
          </w:tcPr>
          <w:p w14:paraId="7FCA6633" w14:textId="5285306F" w:rsidR="00DF0406" w:rsidRPr="001B5B54" w:rsidRDefault="002C4A09" w:rsidP="00584C28">
            <w:pPr>
              <w:pStyle w:val="MILTableText"/>
            </w:pPr>
            <w:r w:rsidRPr="001B5B54">
              <w:t>@@</w:t>
            </w:r>
            <w:r w:rsidR="00F85395" w:rsidRPr="001B5B54">
              <w:t>NEWINTAH</w:t>
            </w:r>
            <w:r w:rsidR="00DF0406" w:rsidRPr="001B5B54">
              <w:t>30_MU</w:t>
            </w:r>
            <w:r w:rsidRPr="001B5B54">
              <w:t>@@</w:t>
            </w:r>
          </w:p>
        </w:tc>
      </w:tr>
      <w:tr w:rsidR="00DF0406" w14:paraId="0DD1BCDD" w14:textId="77777777" w:rsidTr="0005649E">
        <w:trPr>
          <w:trHeight w:hRule="exact" w:val="432"/>
        </w:trPr>
        <w:tc>
          <w:tcPr>
            <w:tcW w:w="1020" w:type="dxa"/>
          </w:tcPr>
          <w:p w14:paraId="5BF4073D" w14:textId="66B21CDD" w:rsidR="00DF0406" w:rsidRPr="001B5B54" w:rsidRDefault="009C21F7" w:rsidP="00584C28">
            <w:pPr>
              <w:pStyle w:val="MILTableText"/>
            </w:pPr>
            <w:r w:rsidRPr="001B5B54">
              <w:t>Volatility</w:t>
            </w:r>
          </w:p>
        </w:tc>
        <w:tc>
          <w:tcPr>
            <w:tcW w:w="1440" w:type="dxa"/>
          </w:tcPr>
          <w:p w14:paraId="3BC69284" w14:textId="4616C334" w:rsidR="00DF0406" w:rsidRPr="001B5B54" w:rsidRDefault="002C4A09" w:rsidP="00584C28">
            <w:pPr>
              <w:pStyle w:val="MILTableText"/>
            </w:pPr>
            <w:r w:rsidRPr="001B5B54">
              <w:t>@@</w:t>
            </w:r>
            <w:r w:rsidR="00F85395" w:rsidRPr="001B5B54">
              <w:t>NEWINTAH</w:t>
            </w:r>
            <w:r w:rsidR="00DF0406" w:rsidRPr="001B5B54">
              <w:t>1_VOL</w:t>
            </w:r>
            <w:r w:rsidRPr="001B5B54">
              <w:t>@@</w:t>
            </w:r>
          </w:p>
        </w:tc>
        <w:tc>
          <w:tcPr>
            <w:tcW w:w="1440" w:type="dxa"/>
          </w:tcPr>
          <w:p w14:paraId="4BEFA63F" w14:textId="54804A7C" w:rsidR="00DF0406" w:rsidRPr="001B5B54" w:rsidRDefault="002C4A09" w:rsidP="00584C28">
            <w:pPr>
              <w:pStyle w:val="MILTableText"/>
            </w:pPr>
            <w:r w:rsidRPr="001B5B54">
              <w:t>@@</w:t>
            </w:r>
            <w:r w:rsidR="00F85395" w:rsidRPr="001B5B54">
              <w:t>NEWINTAH</w:t>
            </w:r>
            <w:r w:rsidR="00DF0406" w:rsidRPr="001B5B54">
              <w:t>5_VOL</w:t>
            </w:r>
            <w:r w:rsidRPr="001B5B54">
              <w:t>@@</w:t>
            </w:r>
          </w:p>
        </w:tc>
        <w:tc>
          <w:tcPr>
            <w:tcW w:w="1440" w:type="dxa"/>
          </w:tcPr>
          <w:p w14:paraId="43C9A5FD" w14:textId="6680582B" w:rsidR="00DF0406" w:rsidRPr="001B5B54" w:rsidRDefault="002C4A09" w:rsidP="00584C28">
            <w:pPr>
              <w:pStyle w:val="MILTableText"/>
            </w:pPr>
            <w:r w:rsidRPr="001B5B54">
              <w:t>@@</w:t>
            </w:r>
            <w:r w:rsidR="00F85395" w:rsidRPr="001B5B54">
              <w:t>NEWINTAH</w:t>
            </w:r>
            <w:r w:rsidR="00DF0406" w:rsidRPr="001B5B54">
              <w:t>10_VOL</w:t>
            </w:r>
            <w:r w:rsidRPr="001B5B54">
              <w:t>@@</w:t>
            </w:r>
          </w:p>
        </w:tc>
        <w:tc>
          <w:tcPr>
            <w:tcW w:w="1440" w:type="dxa"/>
          </w:tcPr>
          <w:p w14:paraId="29F1B25A" w14:textId="3438FDEF" w:rsidR="00DF0406" w:rsidRPr="001B5B54" w:rsidRDefault="002C4A09" w:rsidP="00584C28">
            <w:pPr>
              <w:pStyle w:val="MILTableText"/>
            </w:pPr>
            <w:r w:rsidRPr="001B5B54">
              <w:t>@@</w:t>
            </w:r>
            <w:r w:rsidR="00F85395" w:rsidRPr="001B5B54">
              <w:t>NEWINTAH</w:t>
            </w:r>
            <w:r w:rsidR="00DF0406" w:rsidRPr="001B5B54">
              <w:t>15_VOL</w:t>
            </w:r>
            <w:r w:rsidRPr="001B5B54">
              <w:t>@@</w:t>
            </w:r>
          </w:p>
        </w:tc>
        <w:tc>
          <w:tcPr>
            <w:tcW w:w="1440" w:type="dxa"/>
          </w:tcPr>
          <w:p w14:paraId="3853FF90" w14:textId="09F9C50E" w:rsidR="00DF0406" w:rsidRPr="001B5B54" w:rsidRDefault="002C4A09" w:rsidP="00584C28">
            <w:pPr>
              <w:pStyle w:val="MILTableText"/>
            </w:pPr>
            <w:r w:rsidRPr="001B5B54">
              <w:t>@@</w:t>
            </w:r>
            <w:r w:rsidR="00F85395" w:rsidRPr="001B5B54">
              <w:t>NEWINTAH</w:t>
            </w:r>
            <w:r w:rsidR="00DF0406" w:rsidRPr="001B5B54">
              <w:t>25_VOL</w:t>
            </w:r>
            <w:r w:rsidRPr="001B5B54">
              <w:t>@@</w:t>
            </w:r>
          </w:p>
        </w:tc>
        <w:tc>
          <w:tcPr>
            <w:tcW w:w="1440" w:type="dxa"/>
          </w:tcPr>
          <w:p w14:paraId="097FFB20" w14:textId="5AF7D0B9" w:rsidR="00DF0406" w:rsidRPr="001B5B54" w:rsidRDefault="002C4A09" w:rsidP="00584C28">
            <w:pPr>
              <w:pStyle w:val="MILTableText"/>
            </w:pPr>
            <w:r w:rsidRPr="001B5B54">
              <w:t>@@</w:t>
            </w:r>
            <w:r w:rsidR="00F85395" w:rsidRPr="001B5B54">
              <w:t>NEWINTAH</w:t>
            </w:r>
            <w:r w:rsidR="00DF0406" w:rsidRPr="001B5B54">
              <w:t>30_VOL</w:t>
            </w:r>
            <w:r w:rsidRPr="001B5B54">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13E87682"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CF3EA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817056F" w14:textId="77777777" w:rsidR="00584C28" w:rsidRPr="001355EB" w:rsidRDefault="00584C28" w:rsidP="00584C28">
            <w:pPr>
              <w:pStyle w:val="MILTableHeader"/>
            </w:pPr>
            <w:r w:rsidRPr="001355EB">
              <w:t>%’ile</w:t>
            </w:r>
          </w:p>
        </w:tc>
        <w:tc>
          <w:tcPr>
            <w:tcW w:w="1440" w:type="dxa"/>
          </w:tcPr>
          <w:p w14:paraId="0638539C" w14:textId="77777777" w:rsidR="00584C28" w:rsidRPr="001355EB" w:rsidRDefault="00584C28" w:rsidP="00584C28">
            <w:pPr>
              <w:pStyle w:val="MILTableHeader"/>
            </w:pPr>
            <w:r w:rsidRPr="001355EB">
              <w:t>1yr</w:t>
            </w:r>
          </w:p>
        </w:tc>
        <w:tc>
          <w:tcPr>
            <w:tcW w:w="1440" w:type="dxa"/>
          </w:tcPr>
          <w:p w14:paraId="39EC4ACF" w14:textId="77777777" w:rsidR="00584C28" w:rsidRPr="001355EB" w:rsidRDefault="00584C28" w:rsidP="00584C28">
            <w:pPr>
              <w:pStyle w:val="MILTableHeader"/>
            </w:pPr>
            <w:r w:rsidRPr="001355EB">
              <w:t>5yr</w:t>
            </w:r>
          </w:p>
        </w:tc>
        <w:tc>
          <w:tcPr>
            <w:tcW w:w="1440" w:type="dxa"/>
          </w:tcPr>
          <w:p w14:paraId="38FEB773" w14:textId="77777777" w:rsidR="00584C28" w:rsidRPr="001355EB" w:rsidRDefault="00584C28" w:rsidP="00584C28">
            <w:pPr>
              <w:pStyle w:val="MILTableHeader"/>
            </w:pPr>
            <w:r w:rsidRPr="001355EB">
              <w:t>10yr</w:t>
            </w:r>
          </w:p>
        </w:tc>
        <w:tc>
          <w:tcPr>
            <w:tcW w:w="1440" w:type="dxa"/>
          </w:tcPr>
          <w:p w14:paraId="1ED07EDC" w14:textId="77777777" w:rsidR="00584C28" w:rsidRPr="001355EB" w:rsidRDefault="00584C28" w:rsidP="00584C28">
            <w:pPr>
              <w:pStyle w:val="MILTableHeader"/>
            </w:pPr>
            <w:r w:rsidRPr="001355EB">
              <w:t>15yr</w:t>
            </w:r>
          </w:p>
        </w:tc>
        <w:tc>
          <w:tcPr>
            <w:tcW w:w="1440" w:type="dxa"/>
          </w:tcPr>
          <w:p w14:paraId="3F9F8DB9" w14:textId="77777777" w:rsidR="00584C28" w:rsidRPr="001355EB" w:rsidRDefault="00584C28" w:rsidP="00584C28">
            <w:pPr>
              <w:pStyle w:val="MILTableHeader"/>
            </w:pPr>
            <w:r w:rsidRPr="001355EB">
              <w:t>20yr</w:t>
            </w:r>
          </w:p>
        </w:tc>
        <w:tc>
          <w:tcPr>
            <w:tcW w:w="1440" w:type="dxa"/>
          </w:tcPr>
          <w:p w14:paraId="670CB6D7" w14:textId="77777777" w:rsidR="00584C28" w:rsidRPr="001355EB" w:rsidRDefault="00584C28" w:rsidP="00584C28">
            <w:pPr>
              <w:pStyle w:val="MILTableHeader"/>
            </w:pPr>
            <w:r w:rsidRPr="001355EB">
              <w:t>30yr</w:t>
            </w:r>
          </w:p>
        </w:tc>
      </w:tr>
      <w:tr w:rsidR="00584C28" w14:paraId="71793B0A" w14:textId="77777777" w:rsidTr="00584C28">
        <w:trPr>
          <w:trHeight w:hRule="exact" w:val="432"/>
        </w:trPr>
        <w:tc>
          <w:tcPr>
            <w:tcW w:w="1020" w:type="dxa"/>
          </w:tcPr>
          <w:p w14:paraId="42A28F3D" w14:textId="77777777" w:rsidR="00584C28" w:rsidRPr="001355EB" w:rsidRDefault="00584C28" w:rsidP="00584C28">
            <w:pPr>
              <w:pStyle w:val="MILTableText"/>
            </w:pPr>
            <w:r w:rsidRPr="001355EB">
              <w:t>5%</w:t>
            </w:r>
          </w:p>
        </w:tc>
        <w:tc>
          <w:tcPr>
            <w:tcW w:w="1440" w:type="dxa"/>
          </w:tcPr>
          <w:p w14:paraId="715DEE99" w14:textId="08F91DC8" w:rsidR="00584C28" w:rsidRPr="001355EB" w:rsidRDefault="00584C28" w:rsidP="00584C28">
            <w:pPr>
              <w:pStyle w:val="MILTableText"/>
            </w:pPr>
            <w:r w:rsidRPr="001355EB">
              <w:t>@@</w:t>
            </w:r>
            <w:r>
              <w:t>OLDINTAHIR</w:t>
            </w:r>
            <w:r w:rsidRPr="001355EB">
              <w:t>1_5@@</w:t>
            </w:r>
          </w:p>
        </w:tc>
        <w:tc>
          <w:tcPr>
            <w:tcW w:w="1440" w:type="dxa"/>
          </w:tcPr>
          <w:p w14:paraId="3B9762D0" w14:textId="69A7D92D" w:rsidR="00584C28" w:rsidRPr="00584C28" w:rsidRDefault="00584C28" w:rsidP="00584C28">
            <w:pPr>
              <w:pStyle w:val="MILTableText"/>
            </w:pPr>
            <w:r w:rsidRPr="00584C28">
              <w:t>@@OLD</w:t>
            </w:r>
            <w:r>
              <w:t>INTAH</w:t>
            </w:r>
            <w:r w:rsidRPr="00584C28">
              <w:t>IR5_5@@</w:t>
            </w:r>
          </w:p>
        </w:tc>
        <w:tc>
          <w:tcPr>
            <w:tcW w:w="1440" w:type="dxa"/>
          </w:tcPr>
          <w:p w14:paraId="39B68986" w14:textId="21B21140" w:rsidR="00584C28" w:rsidRPr="001355EB" w:rsidRDefault="00584C28" w:rsidP="00584C28">
            <w:pPr>
              <w:pStyle w:val="MILTableText"/>
            </w:pPr>
            <w:r w:rsidRPr="001355EB">
              <w:t>@@</w:t>
            </w:r>
            <w:r>
              <w:t>OLDINTAHIR</w:t>
            </w:r>
            <w:r w:rsidRPr="001355EB">
              <w:t>10_5@@</w:t>
            </w:r>
          </w:p>
        </w:tc>
        <w:tc>
          <w:tcPr>
            <w:tcW w:w="1440" w:type="dxa"/>
          </w:tcPr>
          <w:p w14:paraId="2AC6A9DB" w14:textId="5B662E92" w:rsidR="00584C28" w:rsidRPr="001355EB" w:rsidRDefault="00584C28" w:rsidP="00584C28">
            <w:pPr>
              <w:pStyle w:val="MILTableText"/>
            </w:pPr>
            <w:r w:rsidRPr="001355EB">
              <w:t>@@</w:t>
            </w:r>
            <w:r>
              <w:t>OLDINTAHIR</w:t>
            </w:r>
            <w:r w:rsidRPr="001355EB">
              <w:t>15_5@@</w:t>
            </w:r>
          </w:p>
        </w:tc>
        <w:tc>
          <w:tcPr>
            <w:tcW w:w="1440" w:type="dxa"/>
          </w:tcPr>
          <w:p w14:paraId="226EF7AC" w14:textId="23253E96" w:rsidR="00584C28" w:rsidRPr="001355EB" w:rsidRDefault="00584C28" w:rsidP="00584C28">
            <w:pPr>
              <w:pStyle w:val="MILTableText"/>
            </w:pPr>
            <w:r w:rsidRPr="001355EB">
              <w:t>@@</w:t>
            </w:r>
            <w:r>
              <w:t>OLDINTAHIR</w:t>
            </w:r>
            <w:r w:rsidRPr="001355EB">
              <w:t>25_5@@</w:t>
            </w:r>
          </w:p>
        </w:tc>
        <w:tc>
          <w:tcPr>
            <w:tcW w:w="1440" w:type="dxa"/>
          </w:tcPr>
          <w:p w14:paraId="16205568" w14:textId="0A546FA1" w:rsidR="00584C28" w:rsidRPr="001355EB" w:rsidRDefault="00584C28" w:rsidP="00584C28">
            <w:pPr>
              <w:pStyle w:val="MILTableText"/>
            </w:pPr>
            <w:r w:rsidRPr="001355EB">
              <w:t>@@</w:t>
            </w:r>
            <w:r>
              <w:t>OLDINTAHIR</w:t>
            </w:r>
            <w:r w:rsidRPr="001355EB">
              <w:t>30_5@@</w:t>
            </w:r>
          </w:p>
        </w:tc>
      </w:tr>
      <w:tr w:rsidR="00584C28" w14:paraId="7D4A9B1A" w14:textId="77777777" w:rsidTr="00584C28">
        <w:trPr>
          <w:trHeight w:hRule="exact" w:val="432"/>
        </w:trPr>
        <w:tc>
          <w:tcPr>
            <w:tcW w:w="1020" w:type="dxa"/>
          </w:tcPr>
          <w:p w14:paraId="52DADAAE" w14:textId="77777777" w:rsidR="00584C28" w:rsidRPr="001355EB" w:rsidRDefault="00584C28" w:rsidP="00584C28">
            <w:pPr>
              <w:pStyle w:val="MILTableText"/>
            </w:pPr>
            <w:r w:rsidRPr="001355EB">
              <w:t>25%</w:t>
            </w:r>
          </w:p>
        </w:tc>
        <w:tc>
          <w:tcPr>
            <w:tcW w:w="1440" w:type="dxa"/>
          </w:tcPr>
          <w:p w14:paraId="31041C5B" w14:textId="32A6DD74" w:rsidR="00584C28" w:rsidRPr="001355EB" w:rsidRDefault="00584C28" w:rsidP="00584C28">
            <w:pPr>
              <w:pStyle w:val="MILTableText"/>
            </w:pPr>
            <w:r w:rsidRPr="001355EB">
              <w:t>@@</w:t>
            </w:r>
            <w:r>
              <w:t>OLDINTAHIR</w:t>
            </w:r>
            <w:r w:rsidRPr="001355EB">
              <w:t>1_25@@</w:t>
            </w:r>
          </w:p>
        </w:tc>
        <w:tc>
          <w:tcPr>
            <w:tcW w:w="1440" w:type="dxa"/>
          </w:tcPr>
          <w:p w14:paraId="05C08C0E" w14:textId="4B615FC0" w:rsidR="00584C28" w:rsidRPr="001355EB" w:rsidRDefault="00584C28" w:rsidP="00584C28">
            <w:pPr>
              <w:pStyle w:val="MILTableText"/>
            </w:pPr>
            <w:r w:rsidRPr="001355EB">
              <w:t>@@</w:t>
            </w:r>
            <w:r>
              <w:t>OLDINTAHIR</w:t>
            </w:r>
            <w:r w:rsidRPr="001355EB">
              <w:t>5_25@@</w:t>
            </w:r>
          </w:p>
        </w:tc>
        <w:tc>
          <w:tcPr>
            <w:tcW w:w="1440" w:type="dxa"/>
          </w:tcPr>
          <w:p w14:paraId="46C9A304" w14:textId="1CCE715F" w:rsidR="00584C28" w:rsidRPr="001355EB" w:rsidRDefault="00584C28" w:rsidP="00584C28">
            <w:pPr>
              <w:pStyle w:val="MILTableText"/>
            </w:pPr>
            <w:r w:rsidRPr="001355EB">
              <w:t>@@</w:t>
            </w:r>
            <w:r>
              <w:t>OLDINTAHIR</w:t>
            </w:r>
            <w:r w:rsidRPr="001355EB">
              <w:t>10_25@@</w:t>
            </w:r>
          </w:p>
        </w:tc>
        <w:tc>
          <w:tcPr>
            <w:tcW w:w="1440" w:type="dxa"/>
          </w:tcPr>
          <w:p w14:paraId="407FB78E" w14:textId="4C71AB21" w:rsidR="00584C28" w:rsidRPr="001355EB" w:rsidRDefault="00584C28" w:rsidP="00584C28">
            <w:pPr>
              <w:pStyle w:val="MILTableText"/>
            </w:pPr>
            <w:r w:rsidRPr="001355EB">
              <w:t>@@</w:t>
            </w:r>
            <w:r>
              <w:t>OLDINTAHIR</w:t>
            </w:r>
            <w:r w:rsidRPr="001355EB">
              <w:t>15_25@@</w:t>
            </w:r>
          </w:p>
        </w:tc>
        <w:tc>
          <w:tcPr>
            <w:tcW w:w="1440" w:type="dxa"/>
          </w:tcPr>
          <w:p w14:paraId="7EB19A06" w14:textId="1C4EC127" w:rsidR="00584C28" w:rsidRPr="001355EB" w:rsidRDefault="00584C28" w:rsidP="00584C28">
            <w:pPr>
              <w:pStyle w:val="MILTableText"/>
            </w:pPr>
            <w:r w:rsidRPr="001355EB">
              <w:t>@@</w:t>
            </w:r>
            <w:r>
              <w:t>OLDINTAHIR</w:t>
            </w:r>
            <w:r w:rsidRPr="001355EB">
              <w:t>25_25@@</w:t>
            </w:r>
          </w:p>
        </w:tc>
        <w:tc>
          <w:tcPr>
            <w:tcW w:w="1440" w:type="dxa"/>
          </w:tcPr>
          <w:p w14:paraId="7E6ED768" w14:textId="115A76A6" w:rsidR="00584C28" w:rsidRPr="001355EB" w:rsidRDefault="00584C28" w:rsidP="00584C28">
            <w:pPr>
              <w:pStyle w:val="MILTableText"/>
            </w:pPr>
            <w:r w:rsidRPr="001355EB">
              <w:t>@@</w:t>
            </w:r>
            <w:r>
              <w:t>OLDINTAHIR</w:t>
            </w:r>
            <w:r w:rsidRPr="001355EB">
              <w:t>30_25@@</w:t>
            </w:r>
          </w:p>
        </w:tc>
      </w:tr>
      <w:tr w:rsidR="00584C28" w14:paraId="4A6F5339" w14:textId="77777777" w:rsidTr="00584C28">
        <w:trPr>
          <w:trHeight w:hRule="exact" w:val="432"/>
        </w:trPr>
        <w:tc>
          <w:tcPr>
            <w:tcW w:w="1020" w:type="dxa"/>
          </w:tcPr>
          <w:p w14:paraId="322D2B0F" w14:textId="77777777" w:rsidR="00584C28" w:rsidRPr="001355EB" w:rsidRDefault="00584C28" w:rsidP="00584C28">
            <w:pPr>
              <w:pStyle w:val="MILTableText"/>
            </w:pPr>
            <w:r w:rsidRPr="001355EB">
              <w:t>50%</w:t>
            </w:r>
          </w:p>
        </w:tc>
        <w:tc>
          <w:tcPr>
            <w:tcW w:w="1440" w:type="dxa"/>
          </w:tcPr>
          <w:p w14:paraId="09D9A69C" w14:textId="7E5A9C3D" w:rsidR="00584C28" w:rsidRPr="001355EB" w:rsidRDefault="00584C28" w:rsidP="00584C28">
            <w:pPr>
              <w:pStyle w:val="MILTableText"/>
            </w:pPr>
            <w:r w:rsidRPr="001355EB">
              <w:t>@@</w:t>
            </w:r>
            <w:r>
              <w:t>OLDINTAHIR</w:t>
            </w:r>
            <w:r w:rsidRPr="001355EB">
              <w:t>1_50@@</w:t>
            </w:r>
          </w:p>
        </w:tc>
        <w:tc>
          <w:tcPr>
            <w:tcW w:w="1440" w:type="dxa"/>
          </w:tcPr>
          <w:p w14:paraId="7DD95F12" w14:textId="3A35CCE0" w:rsidR="00584C28" w:rsidRPr="001355EB" w:rsidRDefault="00584C28" w:rsidP="00584C28">
            <w:pPr>
              <w:pStyle w:val="MILTableText"/>
            </w:pPr>
            <w:r w:rsidRPr="001355EB">
              <w:t>@@</w:t>
            </w:r>
            <w:r>
              <w:t>OLDINTAHIR</w:t>
            </w:r>
            <w:r w:rsidRPr="001355EB">
              <w:t>5_50@@</w:t>
            </w:r>
          </w:p>
        </w:tc>
        <w:tc>
          <w:tcPr>
            <w:tcW w:w="1440" w:type="dxa"/>
          </w:tcPr>
          <w:p w14:paraId="172142C8" w14:textId="006D867B" w:rsidR="00584C28" w:rsidRPr="001355EB" w:rsidRDefault="00584C28" w:rsidP="00584C28">
            <w:pPr>
              <w:pStyle w:val="MILTableText"/>
            </w:pPr>
            <w:r w:rsidRPr="001355EB">
              <w:t>@@</w:t>
            </w:r>
            <w:r>
              <w:t>OLDINTAHIR</w:t>
            </w:r>
            <w:r w:rsidRPr="001355EB">
              <w:t>10_50@@</w:t>
            </w:r>
          </w:p>
        </w:tc>
        <w:tc>
          <w:tcPr>
            <w:tcW w:w="1440" w:type="dxa"/>
          </w:tcPr>
          <w:p w14:paraId="720BB544" w14:textId="41ADB74F" w:rsidR="00584C28" w:rsidRPr="001355EB" w:rsidRDefault="00584C28" w:rsidP="00584C28">
            <w:pPr>
              <w:pStyle w:val="MILTableText"/>
            </w:pPr>
            <w:r w:rsidRPr="001355EB">
              <w:t>@@</w:t>
            </w:r>
            <w:r>
              <w:t>OLDINTAHIR</w:t>
            </w:r>
            <w:r w:rsidRPr="001355EB">
              <w:t>15_50@@</w:t>
            </w:r>
          </w:p>
        </w:tc>
        <w:tc>
          <w:tcPr>
            <w:tcW w:w="1440" w:type="dxa"/>
          </w:tcPr>
          <w:p w14:paraId="4635DDE6" w14:textId="757E5A81" w:rsidR="00584C28" w:rsidRPr="001355EB" w:rsidRDefault="00584C28" w:rsidP="00584C28">
            <w:pPr>
              <w:pStyle w:val="MILTableText"/>
            </w:pPr>
            <w:r w:rsidRPr="001355EB">
              <w:t>@@</w:t>
            </w:r>
            <w:r>
              <w:t>OLDINTAHIR</w:t>
            </w:r>
            <w:r w:rsidRPr="001355EB">
              <w:t>25_50@@</w:t>
            </w:r>
          </w:p>
        </w:tc>
        <w:tc>
          <w:tcPr>
            <w:tcW w:w="1440" w:type="dxa"/>
          </w:tcPr>
          <w:p w14:paraId="1B8EA57C" w14:textId="705AF132" w:rsidR="00584C28" w:rsidRPr="001355EB" w:rsidRDefault="00584C28" w:rsidP="00584C28">
            <w:pPr>
              <w:pStyle w:val="MILTableText"/>
            </w:pPr>
            <w:r w:rsidRPr="001355EB">
              <w:t>@@</w:t>
            </w:r>
            <w:r>
              <w:t>OLDINTAHIR</w:t>
            </w:r>
            <w:r w:rsidRPr="001355EB">
              <w:t>30_50@@</w:t>
            </w:r>
          </w:p>
        </w:tc>
      </w:tr>
      <w:tr w:rsidR="00584C28" w14:paraId="7494E65A" w14:textId="77777777" w:rsidTr="00584C28">
        <w:trPr>
          <w:trHeight w:hRule="exact" w:val="432"/>
        </w:trPr>
        <w:tc>
          <w:tcPr>
            <w:tcW w:w="1020" w:type="dxa"/>
          </w:tcPr>
          <w:p w14:paraId="2BD88EFF" w14:textId="77777777" w:rsidR="00584C28" w:rsidRPr="001355EB" w:rsidRDefault="00584C28" w:rsidP="00584C28">
            <w:pPr>
              <w:pStyle w:val="MILTableText"/>
            </w:pPr>
            <w:r w:rsidRPr="001355EB">
              <w:t>75%</w:t>
            </w:r>
          </w:p>
        </w:tc>
        <w:tc>
          <w:tcPr>
            <w:tcW w:w="1440" w:type="dxa"/>
          </w:tcPr>
          <w:p w14:paraId="2DF28595" w14:textId="26D703FF" w:rsidR="00584C28" w:rsidRPr="001355EB" w:rsidRDefault="00584C28" w:rsidP="00584C28">
            <w:pPr>
              <w:pStyle w:val="MILTableText"/>
            </w:pPr>
            <w:r w:rsidRPr="001355EB">
              <w:t>@@</w:t>
            </w:r>
            <w:r>
              <w:t>OLDINTAHIR</w:t>
            </w:r>
            <w:r w:rsidRPr="001355EB">
              <w:t>1_75@@</w:t>
            </w:r>
          </w:p>
        </w:tc>
        <w:tc>
          <w:tcPr>
            <w:tcW w:w="1440" w:type="dxa"/>
          </w:tcPr>
          <w:p w14:paraId="4BFB80C4" w14:textId="0967CCC1" w:rsidR="00584C28" w:rsidRPr="001355EB" w:rsidRDefault="00584C28" w:rsidP="00584C28">
            <w:pPr>
              <w:pStyle w:val="MILTableText"/>
            </w:pPr>
            <w:r w:rsidRPr="001355EB">
              <w:t>@@</w:t>
            </w:r>
            <w:r>
              <w:t>OLDINTAHIR</w:t>
            </w:r>
            <w:r w:rsidRPr="001355EB">
              <w:t>5_75@@</w:t>
            </w:r>
          </w:p>
        </w:tc>
        <w:tc>
          <w:tcPr>
            <w:tcW w:w="1440" w:type="dxa"/>
          </w:tcPr>
          <w:p w14:paraId="0A87BEAA" w14:textId="617584D1" w:rsidR="00584C28" w:rsidRPr="001355EB" w:rsidRDefault="00584C28" w:rsidP="00584C28">
            <w:pPr>
              <w:pStyle w:val="MILTableText"/>
            </w:pPr>
            <w:r w:rsidRPr="001355EB">
              <w:t>@@</w:t>
            </w:r>
            <w:r>
              <w:t>OLDINTAHIR</w:t>
            </w:r>
            <w:r w:rsidRPr="001355EB">
              <w:t>10_75@@</w:t>
            </w:r>
          </w:p>
        </w:tc>
        <w:tc>
          <w:tcPr>
            <w:tcW w:w="1440" w:type="dxa"/>
          </w:tcPr>
          <w:p w14:paraId="14AA42F9" w14:textId="4D1F6A90" w:rsidR="00584C28" w:rsidRPr="001355EB" w:rsidRDefault="00584C28" w:rsidP="00584C28">
            <w:pPr>
              <w:pStyle w:val="MILTableText"/>
            </w:pPr>
            <w:r w:rsidRPr="001355EB">
              <w:t>@@</w:t>
            </w:r>
            <w:r>
              <w:t>OLDINTAHIR</w:t>
            </w:r>
            <w:r w:rsidRPr="001355EB">
              <w:t>15_75@@</w:t>
            </w:r>
          </w:p>
        </w:tc>
        <w:tc>
          <w:tcPr>
            <w:tcW w:w="1440" w:type="dxa"/>
          </w:tcPr>
          <w:p w14:paraId="62D7FB4F" w14:textId="695048C4" w:rsidR="00584C28" w:rsidRPr="001355EB" w:rsidRDefault="00584C28" w:rsidP="00584C28">
            <w:pPr>
              <w:pStyle w:val="MILTableText"/>
            </w:pPr>
            <w:r w:rsidRPr="001355EB">
              <w:t>@@</w:t>
            </w:r>
            <w:r>
              <w:t>OLDINTAHIR</w:t>
            </w:r>
            <w:r w:rsidRPr="001355EB">
              <w:t>25_75@@</w:t>
            </w:r>
          </w:p>
        </w:tc>
        <w:tc>
          <w:tcPr>
            <w:tcW w:w="1440" w:type="dxa"/>
          </w:tcPr>
          <w:p w14:paraId="12D0F007" w14:textId="6FB1BF20" w:rsidR="00584C28" w:rsidRPr="001355EB" w:rsidRDefault="00584C28" w:rsidP="00584C28">
            <w:pPr>
              <w:pStyle w:val="MILTableText"/>
            </w:pPr>
            <w:r w:rsidRPr="001355EB">
              <w:t>@@</w:t>
            </w:r>
            <w:r>
              <w:t>OLDINTAHIR</w:t>
            </w:r>
            <w:r w:rsidRPr="001355EB">
              <w:t>30_75@@</w:t>
            </w:r>
          </w:p>
        </w:tc>
      </w:tr>
      <w:tr w:rsidR="00584C28" w14:paraId="2B3BE3CE" w14:textId="77777777" w:rsidTr="00584C28">
        <w:trPr>
          <w:trHeight w:hRule="exact" w:val="432"/>
        </w:trPr>
        <w:tc>
          <w:tcPr>
            <w:tcW w:w="1020" w:type="dxa"/>
          </w:tcPr>
          <w:p w14:paraId="0F55F22D" w14:textId="77777777" w:rsidR="00584C28" w:rsidRPr="001355EB" w:rsidRDefault="00584C28" w:rsidP="00584C28">
            <w:pPr>
              <w:pStyle w:val="MILTableText"/>
            </w:pPr>
            <w:r w:rsidRPr="001355EB">
              <w:t>95%</w:t>
            </w:r>
          </w:p>
        </w:tc>
        <w:tc>
          <w:tcPr>
            <w:tcW w:w="1440" w:type="dxa"/>
          </w:tcPr>
          <w:p w14:paraId="6F3855FA" w14:textId="7F8E6CD5" w:rsidR="00584C28" w:rsidRPr="001355EB" w:rsidRDefault="00584C28" w:rsidP="00584C28">
            <w:pPr>
              <w:pStyle w:val="MILTableText"/>
            </w:pPr>
            <w:r w:rsidRPr="001355EB">
              <w:t>@@</w:t>
            </w:r>
            <w:r>
              <w:t>OLDINTAHIR</w:t>
            </w:r>
            <w:r w:rsidRPr="001355EB">
              <w:t>1_95@@</w:t>
            </w:r>
          </w:p>
        </w:tc>
        <w:tc>
          <w:tcPr>
            <w:tcW w:w="1440" w:type="dxa"/>
          </w:tcPr>
          <w:p w14:paraId="5F474969" w14:textId="04CE7D80" w:rsidR="00584C28" w:rsidRPr="001355EB" w:rsidRDefault="00584C28" w:rsidP="00584C28">
            <w:pPr>
              <w:pStyle w:val="MILTableText"/>
            </w:pPr>
            <w:r w:rsidRPr="001355EB">
              <w:t>@@</w:t>
            </w:r>
            <w:r>
              <w:t>OLDINTAHIR</w:t>
            </w:r>
            <w:r w:rsidRPr="001355EB">
              <w:t>5_95@@</w:t>
            </w:r>
          </w:p>
        </w:tc>
        <w:tc>
          <w:tcPr>
            <w:tcW w:w="1440" w:type="dxa"/>
          </w:tcPr>
          <w:p w14:paraId="4CD82912" w14:textId="2B45D9A0" w:rsidR="00584C28" w:rsidRPr="001355EB" w:rsidRDefault="00584C28" w:rsidP="00584C28">
            <w:pPr>
              <w:pStyle w:val="MILTableText"/>
            </w:pPr>
            <w:r w:rsidRPr="001355EB">
              <w:t>@@</w:t>
            </w:r>
            <w:r>
              <w:t>OLDINTAHIR</w:t>
            </w:r>
            <w:r w:rsidRPr="001355EB">
              <w:t>10_95@@</w:t>
            </w:r>
          </w:p>
        </w:tc>
        <w:tc>
          <w:tcPr>
            <w:tcW w:w="1440" w:type="dxa"/>
          </w:tcPr>
          <w:p w14:paraId="1BAC6EE8" w14:textId="5E646642" w:rsidR="00584C28" w:rsidRPr="001355EB" w:rsidRDefault="00584C28" w:rsidP="00584C28">
            <w:pPr>
              <w:pStyle w:val="MILTableText"/>
            </w:pPr>
            <w:r w:rsidRPr="001355EB">
              <w:t>@@</w:t>
            </w:r>
            <w:r>
              <w:t>OLDINTAHIR</w:t>
            </w:r>
            <w:r w:rsidRPr="001355EB">
              <w:t>15_95@@</w:t>
            </w:r>
          </w:p>
        </w:tc>
        <w:tc>
          <w:tcPr>
            <w:tcW w:w="1440" w:type="dxa"/>
          </w:tcPr>
          <w:p w14:paraId="41278C2E" w14:textId="2CF5E094" w:rsidR="00584C28" w:rsidRPr="001355EB" w:rsidRDefault="00584C28" w:rsidP="00584C28">
            <w:pPr>
              <w:pStyle w:val="MILTableText"/>
            </w:pPr>
            <w:r w:rsidRPr="001355EB">
              <w:t>@@</w:t>
            </w:r>
            <w:r>
              <w:t>OLDINTAHIR</w:t>
            </w:r>
            <w:r w:rsidRPr="001355EB">
              <w:t>25_95@@</w:t>
            </w:r>
          </w:p>
        </w:tc>
        <w:tc>
          <w:tcPr>
            <w:tcW w:w="1440" w:type="dxa"/>
          </w:tcPr>
          <w:p w14:paraId="253988A5" w14:textId="19C2601C" w:rsidR="00584C28" w:rsidRPr="001355EB" w:rsidRDefault="00584C28" w:rsidP="00584C28">
            <w:pPr>
              <w:pStyle w:val="MILTableText"/>
            </w:pPr>
            <w:r w:rsidRPr="001355EB">
              <w:t>@@</w:t>
            </w:r>
            <w:r>
              <w:t>OLDINTAHIR</w:t>
            </w:r>
            <w:r w:rsidRPr="001355EB">
              <w:t>30_95@@</w:t>
            </w:r>
          </w:p>
        </w:tc>
      </w:tr>
      <w:tr w:rsidR="00584C28" w14:paraId="079D9DE7" w14:textId="77777777" w:rsidTr="00584C28">
        <w:trPr>
          <w:trHeight w:hRule="exact" w:val="432"/>
        </w:trPr>
        <w:tc>
          <w:tcPr>
            <w:tcW w:w="1020" w:type="dxa"/>
          </w:tcPr>
          <w:p w14:paraId="339F22B7" w14:textId="77777777" w:rsidR="00584C28" w:rsidRPr="001355EB" w:rsidRDefault="00584C28" w:rsidP="00584C28">
            <w:pPr>
              <w:pStyle w:val="MILTableText"/>
            </w:pPr>
            <w:r w:rsidRPr="001355EB">
              <w:t>Mean</w:t>
            </w:r>
          </w:p>
        </w:tc>
        <w:tc>
          <w:tcPr>
            <w:tcW w:w="1440" w:type="dxa"/>
          </w:tcPr>
          <w:p w14:paraId="7B0387E4" w14:textId="4D9EB926" w:rsidR="00584C28" w:rsidRPr="001355EB" w:rsidRDefault="00584C28" w:rsidP="00584C28">
            <w:pPr>
              <w:pStyle w:val="MILTableText"/>
            </w:pPr>
            <w:r w:rsidRPr="001355EB">
              <w:t>@@</w:t>
            </w:r>
            <w:r>
              <w:t>OLDINTAHIR</w:t>
            </w:r>
            <w:r w:rsidRPr="001355EB">
              <w:t>1_MU@@</w:t>
            </w:r>
          </w:p>
        </w:tc>
        <w:tc>
          <w:tcPr>
            <w:tcW w:w="1440" w:type="dxa"/>
          </w:tcPr>
          <w:p w14:paraId="5181259F" w14:textId="57B59740" w:rsidR="00584C28" w:rsidRPr="001355EB" w:rsidRDefault="00584C28" w:rsidP="00584C28">
            <w:pPr>
              <w:pStyle w:val="MILTableText"/>
            </w:pPr>
            <w:r w:rsidRPr="001355EB">
              <w:t>@@</w:t>
            </w:r>
            <w:r>
              <w:t>OLDINTAHIR</w:t>
            </w:r>
            <w:r w:rsidRPr="001355EB">
              <w:t>5_MU@@</w:t>
            </w:r>
          </w:p>
        </w:tc>
        <w:tc>
          <w:tcPr>
            <w:tcW w:w="1440" w:type="dxa"/>
          </w:tcPr>
          <w:p w14:paraId="628D1EE6" w14:textId="61D1B492" w:rsidR="00584C28" w:rsidRPr="001355EB" w:rsidRDefault="00584C28" w:rsidP="00584C28">
            <w:pPr>
              <w:pStyle w:val="MILTableText"/>
            </w:pPr>
            <w:r w:rsidRPr="001355EB">
              <w:t>@@</w:t>
            </w:r>
            <w:r>
              <w:t>OLDINTAHIR</w:t>
            </w:r>
            <w:r w:rsidRPr="001355EB">
              <w:t>10_MU@@</w:t>
            </w:r>
          </w:p>
        </w:tc>
        <w:tc>
          <w:tcPr>
            <w:tcW w:w="1440" w:type="dxa"/>
          </w:tcPr>
          <w:p w14:paraId="5AE74B19" w14:textId="0F1CB3EC" w:rsidR="00584C28" w:rsidRPr="001355EB" w:rsidRDefault="00584C28" w:rsidP="00584C28">
            <w:pPr>
              <w:pStyle w:val="MILTableText"/>
            </w:pPr>
            <w:r w:rsidRPr="001355EB">
              <w:t>@@</w:t>
            </w:r>
            <w:r>
              <w:t>OLDINTAHIR</w:t>
            </w:r>
            <w:r w:rsidRPr="001355EB">
              <w:t>15_MU@@</w:t>
            </w:r>
          </w:p>
        </w:tc>
        <w:tc>
          <w:tcPr>
            <w:tcW w:w="1440" w:type="dxa"/>
          </w:tcPr>
          <w:p w14:paraId="7638ED59" w14:textId="3C0DBB45" w:rsidR="00584C28" w:rsidRPr="001355EB" w:rsidRDefault="00584C28" w:rsidP="00584C28">
            <w:pPr>
              <w:pStyle w:val="MILTableText"/>
            </w:pPr>
            <w:r w:rsidRPr="001355EB">
              <w:t>@@</w:t>
            </w:r>
            <w:r>
              <w:t>OLDINTAHIR</w:t>
            </w:r>
            <w:r w:rsidRPr="001355EB">
              <w:t>25_MU@@</w:t>
            </w:r>
          </w:p>
        </w:tc>
        <w:tc>
          <w:tcPr>
            <w:tcW w:w="1440" w:type="dxa"/>
          </w:tcPr>
          <w:p w14:paraId="00F6656C" w14:textId="2F290045" w:rsidR="00584C28" w:rsidRPr="001355EB" w:rsidRDefault="00584C28" w:rsidP="00584C28">
            <w:pPr>
              <w:pStyle w:val="MILTableText"/>
            </w:pPr>
            <w:r w:rsidRPr="001355EB">
              <w:t>@@</w:t>
            </w:r>
            <w:r>
              <w:t>OLDINTAHIR</w:t>
            </w:r>
            <w:r w:rsidRPr="001355EB">
              <w:t>30_MU@@</w:t>
            </w:r>
          </w:p>
        </w:tc>
      </w:tr>
      <w:tr w:rsidR="00584C28" w14:paraId="738AA78D" w14:textId="77777777" w:rsidTr="00584C28">
        <w:trPr>
          <w:trHeight w:hRule="exact" w:val="432"/>
        </w:trPr>
        <w:tc>
          <w:tcPr>
            <w:tcW w:w="1020" w:type="dxa"/>
          </w:tcPr>
          <w:p w14:paraId="44BF6D34" w14:textId="77777777" w:rsidR="00584C28" w:rsidRPr="001355EB" w:rsidRDefault="00584C28" w:rsidP="00584C28">
            <w:pPr>
              <w:pStyle w:val="MILTableText"/>
            </w:pPr>
            <w:r w:rsidRPr="001355EB">
              <w:t>Volatility</w:t>
            </w:r>
          </w:p>
        </w:tc>
        <w:tc>
          <w:tcPr>
            <w:tcW w:w="1440" w:type="dxa"/>
          </w:tcPr>
          <w:p w14:paraId="7ECD3167" w14:textId="2DE79D3C" w:rsidR="00584C28" w:rsidRPr="001355EB" w:rsidRDefault="00584C28" w:rsidP="00584C28">
            <w:pPr>
              <w:pStyle w:val="MILTableText"/>
            </w:pPr>
            <w:r w:rsidRPr="001355EB">
              <w:t>@@</w:t>
            </w:r>
            <w:r>
              <w:t>OLDINTAHIR</w:t>
            </w:r>
            <w:r w:rsidRPr="001355EB">
              <w:t>1_VOL@@</w:t>
            </w:r>
          </w:p>
        </w:tc>
        <w:tc>
          <w:tcPr>
            <w:tcW w:w="1440" w:type="dxa"/>
          </w:tcPr>
          <w:p w14:paraId="20ED25EB" w14:textId="58DF0BA2" w:rsidR="00584C28" w:rsidRPr="001355EB" w:rsidRDefault="00584C28" w:rsidP="00584C28">
            <w:pPr>
              <w:pStyle w:val="MILTableText"/>
            </w:pPr>
            <w:r w:rsidRPr="001355EB">
              <w:t>@@</w:t>
            </w:r>
            <w:r>
              <w:t>OLDINTAHIR</w:t>
            </w:r>
            <w:r w:rsidRPr="001355EB">
              <w:t>5_VOL@@</w:t>
            </w:r>
          </w:p>
        </w:tc>
        <w:tc>
          <w:tcPr>
            <w:tcW w:w="1440" w:type="dxa"/>
          </w:tcPr>
          <w:p w14:paraId="44D4789F" w14:textId="228890A1" w:rsidR="00584C28" w:rsidRPr="001355EB" w:rsidRDefault="00584C28" w:rsidP="00584C28">
            <w:pPr>
              <w:pStyle w:val="MILTableText"/>
            </w:pPr>
            <w:r w:rsidRPr="001355EB">
              <w:t>@@</w:t>
            </w:r>
            <w:r>
              <w:t>OLDINTAHIR</w:t>
            </w:r>
            <w:r w:rsidRPr="001355EB">
              <w:t>10_VOL@@</w:t>
            </w:r>
          </w:p>
        </w:tc>
        <w:tc>
          <w:tcPr>
            <w:tcW w:w="1440" w:type="dxa"/>
          </w:tcPr>
          <w:p w14:paraId="262433D8" w14:textId="50B7F205" w:rsidR="00584C28" w:rsidRPr="001355EB" w:rsidRDefault="00584C28" w:rsidP="00584C28">
            <w:pPr>
              <w:pStyle w:val="MILTableText"/>
            </w:pPr>
            <w:r w:rsidRPr="001355EB">
              <w:t>@@</w:t>
            </w:r>
            <w:r>
              <w:t>OLDINTAHIR</w:t>
            </w:r>
            <w:r w:rsidRPr="001355EB">
              <w:t>15_VOL@@</w:t>
            </w:r>
          </w:p>
        </w:tc>
        <w:tc>
          <w:tcPr>
            <w:tcW w:w="1440" w:type="dxa"/>
          </w:tcPr>
          <w:p w14:paraId="55E5B544" w14:textId="30569088" w:rsidR="00584C28" w:rsidRPr="001355EB" w:rsidRDefault="00584C28" w:rsidP="00584C28">
            <w:pPr>
              <w:pStyle w:val="MILTableText"/>
            </w:pPr>
            <w:r w:rsidRPr="001355EB">
              <w:t>@@</w:t>
            </w:r>
            <w:r>
              <w:t>OLDINTAHIR</w:t>
            </w:r>
            <w:r w:rsidRPr="001355EB">
              <w:t>25_VOL@@</w:t>
            </w:r>
          </w:p>
        </w:tc>
        <w:tc>
          <w:tcPr>
            <w:tcW w:w="1440" w:type="dxa"/>
          </w:tcPr>
          <w:p w14:paraId="6867DCB3" w14:textId="2F6B95FE" w:rsidR="00584C28" w:rsidRPr="001355EB" w:rsidRDefault="00584C28" w:rsidP="00584C28">
            <w:pPr>
              <w:pStyle w:val="MILTableText"/>
            </w:pPr>
            <w:r w:rsidRPr="001355EB">
              <w:t>@@</w:t>
            </w:r>
            <w:r>
              <w:t>OLDINTAHIR</w:t>
            </w:r>
            <w:r w:rsidRPr="001355EB">
              <w:t>30_VOL@@</w:t>
            </w:r>
          </w:p>
        </w:tc>
      </w:tr>
    </w:tbl>
    <w:p w14:paraId="294AB4F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271AC8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0D8BE6" w14:textId="77777777" w:rsidR="00584C28" w:rsidRPr="001355EB" w:rsidRDefault="00584C28" w:rsidP="00584C28">
            <w:pPr>
              <w:pStyle w:val="MILTableHeader"/>
            </w:pPr>
            <w:r w:rsidRPr="001355EB">
              <w:t>%’ile</w:t>
            </w:r>
          </w:p>
        </w:tc>
        <w:tc>
          <w:tcPr>
            <w:tcW w:w="1440" w:type="dxa"/>
          </w:tcPr>
          <w:p w14:paraId="4CBCCF6B" w14:textId="77777777" w:rsidR="00584C28" w:rsidRPr="001355EB" w:rsidRDefault="00584C28" w:rsidP="00584C28">
            <w:pPr>
              <w:pStyle w:val="MILTableHeader"/>
            </w:pPr>
            <w:r w:rsidRPr="001355EB">
              <w:t>1yr</w:t>
            </w:r>
          </w:p>
        </w:tc>
        <w:tc>
          <w:tcPr>
            <w:tcW w:w="1440" w:type="dxa"/>
          </w:tcPr>
          <w:p w14:paraId="026E260C" w14:textId="77777777" w:rsidR="00584C28" w:rsidRPr="001355EB" w:rsidRDefault="00584C28" w:rsidP="00584C28">
            <w:pPr>
              <w:pStyle w:val="MILTableHeader"/>
            </w:pPr>
            <w:r w:rsidRPr="001355EB">
              <w:t>5yr</w:t>
            </w:r>
          </w:p>
        </w:tc>
        <w:tc>
          <w:tcPr>
            <w:tcW w:w="1440" w:type="dxa"/>
          </w:tcPr>
          <w:p w14:paraId="56B65C98" w14:textId="77777777" w:rsidR="00584C28" w:rsidRPr="001355EB" w:rsidRDefault="00584C28" w:rsidP="00584C28">
            <w:pPr>
              <w:pStyle w:val="MILTableHeader"/>
            </w:pPr>
            <w:r w:rsidRPr="001355EB">
              <w:t>10yr</w:t>
            </w:r>
          </w:p>
        </w:tc>
        <w:tc>
          <w:tcPr>
            <w:tcW w:w="1440" w:type="dxa"/>
          </w:tcPr>
          <w:p w14:paraId="2D0B22F1" w14:textId="77777777" w:rsidR="00584C28" w:rsidRPr="001355EB" w:rsidRDefault="00584C28" w:rsidP="00584C28">
            <w:pPr>
              <w:pStyle w:val="MILTableHeader"/>
            </w:pPr>
            <w:r w:rsidRPr="001355EB">
              <w:t>15yr</w:t>
            </w:r>
          </w:p>
        </w:tc>
        <w:tc>
          <w:tcPr>
            <w:tcW w:w="1440" w:type="dxa"/>
          </w:tcPr>
          <w:p w14:paraId="1F483B5D" w14:textId="77777777" w:rsidR="00584C28" w:rsidRPr="001355EB" w:rsidRDefault="00584C28" w:rsidP="00584C28">
            <w:pPr>
              <w:pStyle w:val="MILTableHeader"/>
            </w:pPr>
            <w:r w:rsidRPr="001355EB">
              <w:t>20yr</w:t>
            </w:r>
          </w:p>
        </w:tc>
        <w:tc>
          <w:tcPr>
            <w:tcW w:w="1440" w:type="dxa"/>
          </w:tcPr>
          <w:p w14:paraId="311A2106" w14:textId="77777777" w:rsidR="00584C28" w:rsidRPr="001355EB" w:rsidRDefault="00584C28" w:rsidP="00584C28">
            <w:pPr>
              <w:pStyle w:val="MILTableHeader"/>
            </w:pPr>
            <w:r w:rsidRPr="001355EB">
              <w:t>30yr</w:t>
            </w:r>
          </w:p>
        </w:tc>
      </w:tr>
      <w:tr w:rsidR="00584C28" w14:paraId="695CA3F3" w14:textId="77777777" w:rsidTr="00584C28">
        <w:trPr>
          <w:trHeight w:hRule="exact" w:val="432"/>
        </w:trPr>
        <w:tc>
          <w:tcPr>
            <w:tcW w:w="1020" w:type="dxa"/>
          </w:tcPr>
          <w:p w14:paraId="6DF4D6F0" w14:textId="77777777" w:rsidR="00584C28" w:rsidRPr="001355EB" w:rsidRDefault="00584C28" w:rsidP="00584C28">
            <w:pPr>
              <w:pStyle w:val="MILTableText"/>
            </w:pPr>
            <w:r w:rsidRPr="001355EB">
              <w:t>5%</w:t>
            </w:r>
          </w:p>
        </w:tc>
        <w:tc>
          <w:tcPr>
            <w:tcW w:w="1440" w:type="dxa"/>
          </w:tcPr>
          <w:p w14:paraId="64E6A6DA" w14:textId="5E8BABCB" w:rsidR="00584C28" w:rsidRPr="001355EB" w:rsidRDefault="00584C28" w:rsidP="00584C28">
            <w:pPr>
              <w:pStyle w:val="MILTableText"/>
            </w:pPr>
            <w:r w:rsidRPr="001355EB">
              <w:t>@@</w:t>
            </w:r>
            <w:r>
              <w:t>NEWINTAHIR</w:t>
            </w:r>
            <w:r w:rsidRPr="001355EB">
              <w:t>1_5@@</w:t>
            </w:r>
          </w:p>
        </w:tc>
        <w:tc>
          <w:tcPr>
            <w:tcW w:w="1440" w:type="dxa"/>
          </w:tcPr>
          <w:p w14:paraId="7F9BE829" w14:textId="54CAD71C" w:rsidR="00584C28" w:rsidRPr="001355EB" w:rsidRDefault="00584C28" w:rsidP="00584C28">
            <w:pPr>
              <w:pStyle w:val="MILTableText"/>
            </w:pPr>
            <w:r w:rsidRPr="001355EB">
              <w:t>@@</w:t>
            </w:r>
            <w:r>
              <w:t>NEWINTAHIR</w:t>
            </w:r>
            <w:r w:rsidRPr="001355EB">
              <w:t>5_5@@</w:t>
            </w:r>
          </w:p>
        </w:tc>
        <w:tc>
          <w:tcPr>
            <w:tcW w:w="1440" w:type="dxa"/>
          </w:tcPr>
          <w:p w14:paraId="1B266D79" w14:textId="37B650B9" w:rsidR="00584C28" w:rsidRPr="001355EB" w:rsidRDefault="00584C28" w:rsidP="00584C28">
            <w:pPr>
              <w:pStyle w:val="MILTableText"/>
            </w:pPr>
            <w:r w:rsidRPr="001355EB">
              <w:t>@@</w:t>
            </w:r>
            <w:r>
              <w:t>NEWINTAHIR</w:t>
            </w:r>
            <w:r w:rsidRPr="001355EB">
              <w:t>10_5@@</w:t>
            </w:r>
          </w:p>
        </w:tc>
        <w:tc>
          <w:tcPr>
            <w:tcW w:w="1440" w:type="dxa"/>
          </w:tcPr>
          <w:p w14:paraId="2C42891C" w14:textId="07038754" w:rsidR="00584C28" w:rsidRPr="001355EB" w:rsidRDefault="00584C28" w:rsidP="00584C28">
            <w:pPr>
              <w:pStyle w:val="MILTableText"/>
            </w:pPr>
            <w:r w:rsidRPr="001355EB">
              <w:t>@@</w:t>
            </w:r>
            <w:r>
              <w:t>NEWINTAHIR</w:t>
            </w:r>
            <w:r w:rsidRPr="001355EB">
              <w:t>15_5@@</w:t>
            </w:r>
          </w:p>
        </w:tc>
        <w:tc>
          <w:tcPr>
            <w:tcW w:w="1440" w:type="dxa"/>
          </w:tcPr>
          <w:p w14:paraId="0F92BBF6" w14:textId="075E0055" w:rsidR="00584C28" w:rsidRPr="001355EB" w:rsidRDefault="00584C28" w:rsidP="00584C28">
            <w:pPr>
              <w:pStyle w:val="MILTableText"/>
            </w:pPr>
            <w:r w:rsidRPr="001355EB">
              <w:t>@@</w:t>
            </w:r>
            <w:r>
              <w:t>NEWINTAHIR</w:t>
            </w:r>
            <w:r w:rsidRPr="001355EB">
              <w:t>25_5@@</w:t>
            </w:r>
          </w:p>
        </w:tc>
        <w:tc>
          <w:tcPr>
            <w:tcW w:w="1440" w:type="dxa"/>
          </w:tcPr>
          <w:p w14:paraId="0B41761B" w14:textId="68366B32" w:rsidR="00584C28" w:rsidRPr="001355EB" w:rsidRDefault="00584C28" w:rsidP="00584C28">
            <w:pPr>
              <w:pStyle w:val="MILTableText"/>
            </w:pPr>
            <w:r w:rsidRPr="001355EB">
              <w:t>@@</w:t>
            </w:r>
            <w:r>
              <w:t>NEWINTAHIR</w:t>
            </w:r>
            <w:r w:rsidRPr="001355EB">
              <w:t>30_5@@</w:t>
            </w:r>
          </w:p>
        </w:tc>
      </w:tr>
      <w:tr w:rsidR="00584C28" w14:paraId="53AC2B57" w14:textId="77777777" w:rsidTr="00584C28">
        <w:trPr>
          <w:trHeight w:hRule="exact" w:val="432"/>
        </w:trPr>
        <w:tc>
          <w:tcPr>
            <w:tcW w:w="1020" w:type="dxa"/>
          </w:tcPr>
          <w:p w14:paraId="220A9FAF" w14:textId="77777777" w:rsidR="00584C28" w:rsidRPr="001355EB" w:rsidRDefault="00584C28" w:rsidP="00584C28">
            <w:pPr>
              <w:pStyle w:val="MILTableText"/>
            </w:pPr>
            <w:r w:rsidRPr="001355EB">
              <w:t>25%</w:t>
            </w:r>
          </w:p>
        </w:tc>
        <w:tc>
          <w:tcPr>
            <w:tcW w:w="1440" w:type="dxa"/>
          </w:tcPr>
          <w:p w14:paraId="0C9CC076" w14:textId="4D4ADB3D" w:rsidR="00584C28" w:rsidRPr="001355EB" w:rsidRDefault="00584C28" w:rsidP="00584C28">
            <w:pPr>
              <w:pStyle w:val="MILTableText"/>
            </w:pPr>
            <w:r w:rsidRPr="001355EB">
              <w:t>@@</w:t>
            </w:r>
            <w:r>
              <w:t>NEWINTAHIR</w:t>
            </w:r>
            <w:r w:rsidRPr="001355EB">
              <w:t>1_25@@</w:t>
            </w:r>
          </w:p>
        </w:tc>
        <w:tc>
          <w:tcPr>
            <w:tcW w:w="1440" w:type="dxa"/>
          </w:tcPr>
          <w:p w14:paraId="74903812" w14:textId="0F7ABBEF" w:rsidR="00584C28" w:rsidRPr="001355EB" w:rsidRDefault="00584C28" w:rsidP="00584C28">
            <w:pPr>
              <w:pStyle w:val="MILTableText"/>
            </w:pPr>
            <w:r w:rsidRPr="001355EB">
              <w:t>@@</w:t>
            </w:r>
            <w:r>
              <w:t>NEWINTAHIR</w:t>
            </w:r>
            <w:r w:rsidRPr="001355EB">
              <w:t>5_25@@</w:t>
            </w:r>
          </w:p>
        </w:tc>
        <w:tc>
          <w:tcPr>
            <w:tcW w:w="1440" w:type="dxa"/>
          </w:tcPr>
          <w:p w14:paraId="5BC3F622" w14:textId="7640B3B6" w:rsidR="00584C28" w:rsidRPr="001355EB" w:rsidRDefault="00584C28" w:rsidP="00584C28">
            <w:pPr>
              <w:pStyle w:val="MILTableText"/>
            </w:pPr>
            <w:r w:rsidRPr="001355EB">
              <w:t>@@</w:t>
            </w:r>
            <w:r>
              <w:t>NEWINTAHIR</w:t>
            </w:r>
            <w:r w:rsidRPr="001355EB">
              <w:t>10_25@@</w:t>
            </w:r>
          </w:p>
        </w:tc>
        <w:tc>
          <w:tcPr>
            <w:tcW w:w="1440" w:type="dxa"/>
          </w:tcPr>
          <w:p w14:paraId="07C67043" w14:textId="1E0F0928" w:rsidR="00584C28" w:rsidRPr="001355EB" w:rsidRDefault="00584C28" w:rsidP="00584C28">
            <w:pPr>
              <w:pStyle w:val="MILTableText"/>
            </w:pPr>
            <w:r w:rsidRPr="001355EB">
              <w:t>@@</w:t>
            </w:r>
            <w:r>
              <w:t>NEWINTAHIR</w:t>
            </w:r>
            <w:r w:rsidRPr="001355EB">
              <w:t>15_25@@</w:t>
            </w:r>
          </w:p>
        </w:tc>
        <w:tc>
          <w:tcPr>
            <w:tcW w:w="1440" w:type="dxa"/>
          </w:tcPr>
          <w:p w14:paraId="62CD821F" w14:textId="25D5C9F0" w:rsidR="00584C28" w:rsidRPr="001355EB" w:rsidRDefault="00584C28" w:rsidP="00584C28">
            <w:pPr>
              <w:pStyle w:val="MILTableText"/>
            </w:pPr>
            <w:r w:rsidRPr="001355EB">
              <w:t>@@</w:t>
            </w:r>
            <w:r>
              <w:t>NEWINTAHIR</w:t>
            </w:r>
            <w:r w:rsidRPr="001355EB">
              <w:t>25_25@@</w:t>
            </w:r>
          </w:p>
        </w:tc>
        <w:tc>
          <w:tcPr>
            <w:tcW w:w="1440" w:type="dxa"/>
          </w:tcPr>
          <w:p w14:paraId="0105B98E" w14:textId="398E990E" w:rsidR="00584C28" w:rsidRPr="001355EB" w:rsidRDefault="00584C28" w:rsidP="00584C28">
            <w:pPr>
              <w:pStyle w:val="MILTableText"/>
            </w:pPr>
            <w:r w:rsidRPr="001355EB">
              <w:t>@@</w:t>
            </w:r>
            <w:r>
              <w:t>NEWINTAHIR</w:t>
            </w:r>
            <w:r w:rsidRPr="001355EB">
              <w:t>30_25@@</w:t>
            </w:r>
          </w:p>
        </w:tc>
      </w:tr>
      <w:tr w:rsidR="00584C28" w14:paraId="0BFCC8DC" w14:textId="77777777" w:rsidTr="00584C28">
        <w:trPr>
          <w:trHeight w:hRule="exact" w:val="432"/>
        </w:trPr>
        <w:tc>
          <w:tcPr>
            <w:tcW w:w="1020" w:type="dxa"/>
          </w:tcPr>
          <w:p w14:paraId="0F078FA3" w14:textId="77777777" w:rsidR="00584C28" w:rsidRPr="001355EB" w:rsidRDefault="00584C28" w:rsidP="00584C28">
            <w:pPr>
              <w:pStyle w:val="MILTableText"/>
            </w:pPr>
            <w:r w:rsidRPr="001355EB">
              <w:t>50%</w:t>
            </w:r>
          </w:p>
        </w:tc>
        <w:tc>
          <w:tcPr>
            <w:tcW w:w="1440" w:type="dxa"/>
          </w:tcPr>
          <w:p w14:paraId="301E15CA" w14:textId="46220485" w:rsidR="00584C28" w:rsidRPr="001355EB" w:rsidRDefault="00584C28" w:rsidP="00584C28">
            <w:pPr>
              <w:pStyle w:val="MILTableText"/>
            </w:pPr>
            <w:r w:rsidRPr="001355EB">
              <w:t>@@</w:t>
            </w:r>
            <w:r>
              <w:t>NEWINTAHIR</w:t>
            </w:r>
            <w:r w:rsidRPr="001355EB">
              <w:t>1_50@@</w:t>
            </w:r>
          </w:p>
        </w:tc>
        <w:tc>
          <w:tcPr>
            <w:tcW w:w="1440" w:type="dxa"/>
          </w:tcPr>
          <w:p w14:paraId="0D36BB5B" w14:textId="7DECF558" w:rsidR="00584C28" w:rsidRPr="001355EB" w:rsidRDefault="00584C28" w:rsidP="00584C28">
            <w:pPr>
              <w:pStyle w:val="MILTableText"/>
            </w:pPr>
            <w:r w:rsidRPr="001355EB">
              <w:t>@@</w:t>
            </w:r>
            <w:r>
              <w:t>NEWINTAHIR</w:t>
            </w:r>
            <w:r w:rsidRPr="001355EB">
              <w:t>5_50@@</w:t>
            </w:r>
          </w:p>
        </w:tc>
        <w:tc>
          <w:tcPr>
            <w:tcW w:w="1440" w:type="dxa"/>
          </w:tcPr>
          <w:p w14:paraId="07BE44CA" w14:textId="73564346" w:rsidR="00584C28" w:rsidRPr="001355EB" w:rsidRDefault="00584C28" w:rsidP="00584C28">
            <w:pPr>
              <w:pStyle w:val="MILTableText"/>
            </w:pPr>
            <w:r w:rsidRPr="001355EB">
              <w:t>@@</w:t>
            </w:r>
            <w:r>
              <w:t>NEWINTAHIR</w:t>
            </w:r>
            <w:r w:rsidRPr="001355EB">
              <w:t>10_50@@</w:t>
            </w:r>
          </w:p>
        </w:tc>
        <w:tc>
          <w:tcPr>
            <w:tcW w:w="1440" w:type="dxa"/>
          </w:tcPr>
          <w:p w14:paraId="2961ABBD" w14:textId="2B2DB403" w:rsidR="00584C28" w:rsidRPr="001355EB" w:rsidRDefault="00584C28" w:rsidP="00584C28">
            <w:pPr>
              <w:pStyle w:val="MILTableText"/>
            </w:pPr>
            <w:r w:rsidRPr="001355EB">
              <w:t>@@</w:t>
            </w:r>
            <w:r>
              <w:t>NEWINTAHIR</w:t>
            </w:r>
            <w:r w:rsidRPr="001355EB">
              <w:t>15_50@@</w:t>
            </w:r>
          </w:p>
        </w:tc>
        <w:tc>
          <w:tcPr>
            <w:tcW w:w="1440" w:type="dxa"/>
          </w:tcPr>
          <w:p w14:paraId="23062789" w14:textId="5436C421" w:rsidR="00584C28" w:rsidRPr="001355EB" w:rsidRDefault="00584C28" w:rsidP="00584C28">
            <w:pPr>
              <w:pStyle w:val="MILTableText"/>
            </w:pPr>
            <w:r w:rsidRPr="001355EB">
              <w:t>@@</w:t>
            </w:r>
            <w:r>
              <w:t>NEWINTAHIR</w:t>
            </w:r>
            <w:r w:rsidRPr="001355EB">
              <w:t>25_50@@</w:t>
            </w:r>
          </w:p>
        </w:tc>
        <w:tc>
          <w:tcPr>
            <w:tcW w:w="1440" w:type="dxa"/>
          </w:tcPr>
          <w:p w14:paraId="3E277D40" w14:textId="615BF873" w:rsidR="00584C28" w:rsidRPr="001355EB" w:rsidRDefault="00584C28" w:rsidP="00584C28">
            <w:pPr>
              <w:pStyle w:val="MILTableText"/>
            </w:pPr>
            <w:r w:rsidRPr="001355EB">
              <w:t>@@</w:t>
            </w:r>
            <w:r>
              <w:t>NEWINTAHIR</w:t>
            </w:r>
            <w:r w:rsidRPr="001355EB">
              <w:t>30_50@@</w:t>
            </w:r>
          </w:p>
        </w:tc>
      </w:tr>
      <w:tr w:rsidR="00584C28" w14:paraId="47D2A0BF" w14:textId="77777777" w:rsidTr="00584C28">
        <w:trPr>
          <w:trHeight w:hRule="exact" w:val="432"/>
        </w:trPr>
        <w:tc>
          <w:tcPr>
            <w:tcW w:w="1020" w:type="dxa"/>
          </w:tcPr>
          <w:p w14:paraId="7BB253C5" w14:textId="77777777" w:rsidR="00584C28" w:rsidRPr="001355EB" w:rsidRDefault="00584C28" w:rsidP="00584C28">
            <w:pPr>
              <w:pStyle w:val="MILTableText"/>
            </w:pPr>
            <w:r w:rsidRPr="001355EB">
              <w:t>75%</w:t>
            </w:r>
          </w:p>
        </w:tc>
        <w:tc>
          <w:tcPr>
            <w:tcW w:w="1440" w:type="dxa"/>
          </w:tcPr>
          <w:p w14:paraId="0344A115" w14:textId="4DAE5EDA" w:rsidR="00584C28" w:rsidRPr="001355EB" w:rsidRDefault="00584C28" w:rsidP="00584C28">
            <w:pPr>
              <w:pStyle w:val="MILTableText"/>
            </w:pPr>
            <w:r w:rsidRPr="001355EB">
              <w:t>@@</w:t>
            </w:r>
            <w:r>
              <w:t>NEWINTAHIR</w:t>
            </w:r>
            <w:r w:rsidRPr="001355EB">
              <w:t>1_75@@</w:t>
            </w:r>
          </w:p>
        </w:tc>
        <w:tc>
          <w:tcPr>
            <w:tcW w:w="1440" w:type="dxa"/>
          </w:tcPr>
          <w:p w14:paraId="7AE4677C" w14:textId="17DFA73A" w:rsidR="00584C28" w:rsidRPr="001355EB" w:rsidRDefault="00584C28" w:rsidP="00584C28">
            <w:pPr>
              <w:pStyle w:val="MILTableText"/>
            </w:pPr>
            <w:r w:rsidRPr="001355EB">
              <w:t>@@</w:t>
            </w:r>
            <w:r>
              <w:t>NEWINTAHIR</w:t>
            </w:r>
            <w:r w:rsidRPr="001355EB">
              <w:t>5_75@@</w:t>
            </w:r>
          </w:p>
        </w:tc>
        <w:tc>
          <w:tcPr>
            <w:tcW w:w="1440" w:type="dxa"/>
          </w:tcPr>
          <w:p w14:paraId="2762FD7B" w14:textId="18DA2F09" w:rsidR="00584C28" w:rsidRPr="001355EB" w:rsidRDefault="00584C28" w:rsidP="00584C28">
            <w:pPr>
              <w:pStyle w:val="MILTableText"/>
            </w:pPr>
            <w:r w:rsidRPr="001355EB">
              <w:t>@@</w:t>
            </w:r>
            <w:r>
              <w:t>NEWINTAHIR</w:t>
            </w:r>
            <w:r w:rsidRPr="001355EB">
              <w:t>10_75@@</w:t>
            </w:r>
          </w:p>
        </w:tc>
        <w:tc>
          <w:tcPr>
            <w:tcW w:w="1440" w:type="dxa"/>
          </w:tcPr>
          <w:p w14:paraId="1BA324CA" w14:textId="321E453E" w:rsidR="00584C28" w:rsidRPr="001355EB" w:rsidRDefault="00584C28" w:rsidP="00584C28">
            <w:pPr>
              <w:pStyle w:val="MILTableText"/>
            </w:pPr>
            <w:r w:rsidRPr="001355EB">
              <w:t>@@</w:t>
            </w:r>
            <w:r>
              <w:t>NEWINTAHIR</w:t>
            </w:r>
            <w:r w:rsidRPr="001355EB">
              <w:t>15_75@@</w:t>
            </w:r>
          </w:p>
        </w:tc>
        <w:tc>
          <w:tcPr>
            <w:tcW w:w="1440" w:type="dxa"/>
          </w:tcPr>
          <w:p w14:paraId="5CC70956" w14:textId="69C87BBB" w:rsidR="00584C28" w:rsidRPr="001355EB" w:rsidRDefault="00584C28" w:rsidP="00584C28">
            <w:pPr>
              <w:pStyle w:val="MILTableText"/>
            </w:pPr>
            <w:r w:rsidRPr="001355EB">
              <w:t>@@</w:t>
            </w:r>
            <w:r>
              <w:t>NEWINTAHIR</w:t>
            </w:r>
            <w:r w:rsidRPr="001355EB">
              <w:t>25_75@@</w:t>
            </w:r>
          </w:p>
        </w:tc>
        <w:tc>
          <w:tcPr>
            <w:tcW w:w="1440" w:type="dxa"/>
          </w:tcPr>
          <w:p w14:paraId="5ABE0BAC" w14:textId="62A538F5" w:rsidR="00584C28" w:rsidRPr="001355EB" w:rsidRDefault="00584C28" w:rsidP="00584C28">
            <w:pPr>
              <w:pStyle w:val="MILTableText"/>
            </w:pPr>
            <w:r w:rsidRPr="001355EB">
              <w:t>@@</w:t>
            </w:r>
            <w:r>
              <w:t>NEWINTAHIR</w:t>
            </w:r>
            <w:r w:rsidRPr="001355EB">
              <w:t>30_75@@</w:t>
            </w:r>
          </w:p>
        </w:tc>
      </w:tr>
      <w:tr w:rsidR="00584C28" w14:paraId="0FAF0DC9" w14:textId="77777777" w:rsidTr="00584C28">
        <w:trPr>
          <w:trHeight w:hRule="exact" w:val="432"/>
        </w:trPr>
        <w:tc>
          <w:tcPr>
            <w:tcW w:w="1020" w:type="dxa"/>
          </w:tcPr>
          <w:p w14:paraId="766DA25D" w14:textId="77777777" w:rsidR="00584C28" w:rsidRPr="001355EB" w:rsidRDefault="00584C28" w:rsidP="00584C28">
            <w:pPr>
              <w:pStyle w:val="MILTableText"/>
            </w:pPr>
            <w:r w:rsidRPr="001355EB">
              <w:t>95%</w:t>
            </w:r>
          </w:p>
        </w:tc>
        <w:tc>
          <w:tcPr>
            <w:tcW w:w="1440" w:type="dxa"/>
          </w:tcPr>
          <w:p w14:paraId="66FAC7F6" w14:textId="12903F3E" w:rsidR="00584C28" w:rsidRPr="001355EB" w:rsidRDefault="00584C28" w:rsidP="00584C28">
            <w:pPr>
              <w:pStyle w:val="MILTableText"/>
            </w:pPr>
            <w:r w:rsidRPr="001355EB">
              <w:t>@@</w:t>
            </w:r>
            <w:r>
              <w:t>NEWINTAHIR</w:t>
            </w:r>
            <w:r w:rsidRPr="001355EB">
              <w:t>1_95@@</w:t>
            </w:r>
          </w:p>
        </w:tc>
        <w:tc>
          <w:tcPr>
            <w:tcW w:w="1440" w:type="dxa"/>
          </w:tcPr>
          <w:p w14:paraId="3DD62413" w14:textId="46F020C7" w:rsidR="00584C28" w:rsidRPr="001355EB" w:rsidRDefault="00584C28" w:rsidP="00584C28">
            <w:pPr>
              <w:pStyle w:val="MILTableText"/>
            </w:pPr>
            <w:r w:rsidRPr="001355EB">
              <w:t>@@</w:t>
            </w:r>
            <w:r>
              <w:t>NEWINTAHIR</w:t>
            </w:r>
            <w:r w:rsidRPr="001355EB">
              <w:t>5_95@@</w:t>
            </w:r>
          </w:p>
        </w:tc>
        <w:tc>
          <w:tcPr>
            <w:tcW w:w="1440" w:type="dxa"/>
          </w:tcPr>
          <w:p w14:paraId="5B32C278" w14:textId="296BC437" w:rsidR="00584C28" w:rsidRPr="001355EB" w:rsidRDefault="00584C28" w:rsidP="00584C28">
            <w:pPr>
              <w:pStyle w:val="MILTableText"/>
            </w:pPr>
            <w:r w:rsidRPr="001355EB">
              <w:t>@@</w:t>
            </w:r>
            <w:r>
              <w:t>NEWINTAHIR</w:t>
            </w:r>
            <w:r w:rsidRPr="001355EB">
              <w:t>10_95@@</w:t>
            </w:r>
          </w:p>
        </w:tc>
        <w:tc>
          <w:tcPr>
            <w:tcW w:w="1440" w:type="dxa"/>
          </w:tcPr>
          <w:p w14:paraId="455B6011" w14:textId="6199AB1A" w:rsidR="00584C28" w:rsidRPr="001355EB" w:rsidRDefault="00584C28" w:rsidP="00584C28">
            <w:pPr>
              <w:pStyle w:val="MILTableText"/>
            </w:pPr>
            <w:r w:rsidRPr="001355EB">
              <w:t>@@</w:t>
            </w:r>
            <w:r>
              <w:t>NEWINTAHIR</w:t>
            </w:r>
            <w:r w:rsidRPr="001355EB">
              <w:t>15_95@@</w:t>
            </w:r>
          </w:p>
        </w:tc>
        <w:tc>
          <w:tcPr>
            <w:tcW w:w="1440" w:type="dxa"/>
          </w:tcPr>
          <w:p w14:paraId="5D814A49" w14:textId="186D112D" w:rsidR="00584C28" w:rsidRPr="001355EB" w:rsidRDefault="00584C28" w:rsidP="00584C28">
            <w:pPr>
              <w:pStyle w:val="MILTableText"/>
            </w:pPr>
            <w:r w:rsidRPr="001355EB">
              <w:t>@@</w:t>
            </w:r>
            <w:r>
              <w:t>NEWINTAHIR</w:t>
            </w:r>
            <w:r w:rsidRPr="001355EB">
              <w:t>25_95@@</w:t>
            </w:r>
          </w:p>
        </w:tc>
        <w:tc>
          <w:tcPr>
            <w:tcW w:w="1440" w:type="dxa"/>
          </w:tcPr>
          <w:p w14:paraId="440BB1C1" w14:textId="356E5F1F" w:rsidR="00584C28" w:rsidRPr="001355EB" w:rsidRDefault="00584C28" w:rsidP="00584C28">
            <w:pPr>
              <w:pStyle w:val="MILTableText"/>
            </w:pPr>
            <w:r w:rsidRPr="001355EB">
              <w:t>@@</w:t>
            </w:r>
            <w:r>
              <w:t>NEWINTAHIR</w:t>
            </w:r>
            <w:r w:rsidRPr="001355EB">
              <w:t>30_95@@</w:t>
            </w:r>
          </w:p>
        </w:tc>
      </w:tr>
      <w:tr w:rsidR="00584C28" w14:paraId="14ED9FD5" w14:textId="77777777" w:rsidTr="00584C28">
        <w:trPr>
          <w:trHeight w:hRule="exact" w:val="432"/>
        </w:trPr>
        <w:tc>
          <w:tcPr>
            <w:tcW w:w="1020" w:type="dxa"/>
          </w:tcPr>
          <w:p w14:paraId="49B0953C" w14:textId="77777777" w:rsidR="00584C28" w:rsidRPr="001355EB" w:rsidRDefault="00584C28" w:rsidP="00584C28">
            <w:pPr>
              <w:pStyle w:val="MILTableText"/>
            </w:pPr>
            <w:r w:rsidRPr="001355EB">
              <w:t>Mean</w:t>
            </w:r>
          </w:p>
        </w:tc>
        <w:tc>
          <w:tcPr>
            <w:tcW w:w="1440" w:type="dxa"/>
          </w:tcPr>
          <w:p w14:paraId="165A0800" w14:textId="5600DFEF" w:rsidR="00584C28" w:rsidRPr="001355EB" w:rsidRDefault="00584C28" w:rsidP="00584C28">
            <w:pPr>
              <w:pStyle w:val="MILTableText"/>
            </w:pPr>
            <w:r w:rsidRPr="001355EB">
              <w:t>@@</w:t>
            </w:r>
            <w:r>
              <w:t>NEWINTAHIR</w:t>
            </w:r>
            <w:r w:rsidRPr="001355EB">
              <w:t>1_MU@@</w:t>
            </w:r>
          </w:p>
        </w:tc>
        <w:tc>
          <w:tcPr>
            <w:tcW w:w="1440" w:type="dxa"/>
          </w:tcPr>
          <w:p w14:paraId="16F19C61" w14:textId="40AA2CB5" w:rsidR="00584C28" w:rsidRPr="001355EB" w:rsidRDefault="00584C28" w:rsidP="00584C28">
            <w:pPr>
              <w:pStyle w:val="MILTableText"/>
            </w:pPr>
            <w:r w:rsidRPr="001355EB">
              <w:t>@@</w:t>
            </w:r>
            <w:r>
              <w:t>NEWINTAHIR</w:t>
            </w:r>
            <w:r w:rsidRPr="001355EB">
              <w:t>5_MU@@</w:t>
            </w:r>
          </w:p>
        </w:tc>
        <w:tc>
          <w:tcPr>
            <w:tcW w:w="1440" w:type="dxa"/>
          </w:tcPr>
          <w:p w14:paraId="4E08E771" w14:textId="22F422B0" w:rsidR="00584C28" w:rsidRPr="001355EB" w:rsidRDefault="00584C28" w:rsidP="00584C28">
            <w:pPr>
              <w:pStyle w:val="MILTableText"/>
            </w:pPr>
            <w:r w:rsidRPr="001355EB">
              <w:t>@@</w:t>
            </w:r>
            <w:r>
              <w:t>NEWINTAHIR</w:t>
            </w:r>
            <w:r w:rsidRPr="001355EB">
              <w:t>10_MU@@</w:t>
            </w:r>
          </w:p>
        </w:tc>
        <w:tc>
          <w:tcPr>
            <w:tcW w:w="1440" w:type="dxa"/>
          </w:tcPr>
          <w:p w14:paraId="46A3A85A" w14:textId="539879C8" w:rsidR="00584C28" w:rsidRPr="001355EB" w:rsidRDefault="00584C28" w:rsidP="00584C28">
            <w:pPr>
              <w:pStyle w:val="MILTableText"/>
            </w:pPr>
            <w:r w:rsidRPr="001355EB">
              <w:t>@@</w:t>
            </w:r>
            <w:r>
              <w:t>NEWINTAHIR</w:t>
            </w:r>
            <w:r w:rsidRPr="001355EB">
              <w:t>15_MU@@</w:t>
            </w:r>
          </w:p>
        </w:tc>
        <w:tc>
          <w:tcPr>
            <w:tcW w:w="1440" w:type="dxa"/>
          </w:tcPr>
          <w:p w14:paraId="0F7E576B" w14:textId="4F2E2D16" w:rsidR="00584C28" w:rsidRPr="001355EB" w:rsidRDefault="00584C28" w:rsidP="00584C28">
            <w:pPr>
              <w:pStyle w:val="MILTableText"/>
            </w:pPr>
            <w:r w:rsidRPr="001355EB">
              <w:t>@@</w:t>
            </w:r>
            <w:r>
              <w:t>NEWINTAHIR</w:t>
            </w:r>
            <w:r w:rsidRPr="001355EB">
              <w:t>25_MU@@</w:t>
            </w:r>
          </w:p>
        </w:tc>
        <w:tc>
          <w:tcPr>
            <w:tcW w:w="1440" w:type="dxa"/>
          </w:tcPr>
          <w:p w14:paraId="7CEC6BB9" w14:textId="2A394C1B" w:rsidR="00584C28" w:rsidRPr="001355EB" w:rsidRDefault="00584C28" w:rsidP="00584C28">
            <w:pPr>
              <w:pStyle w:val="MILTableText"/>
            </w:pPr>
            <w:r w:rsidRPr="001355EB">
              <w:t>@@</w:t>
            </w:r>
            <w:r>
              <w:t>NEWINTAHIR</w:t>
            </w:r>
            <w:r w:rsidRPr="001355EB">
              <w:t>30_MU@@</w:t>
            </w:r>
          </w:p>
        </w:tc>
      </w:tr>
      <w:tr w:rsidR="00584C28" w14:paraId="44B05DFF" w14:textId="77777777" w:rsidTr="00584C28">
        <w:trPr>
          <w:trHeight w:hRule="exact" w:val="432"/>
        </w:trPr>
        <w:tc>
          <w:tcPr>
            <w:tcW w:w="1020" w:type="dxa"/>
          </w:tcPr>
          <w:p w14:paraId="7B195929" w14:textId="77777777" w:rsidR="00584C28" w:rsidRPr="001355EB" w:rsidRDefault="00584C28" w:rsidP="00584C28">
            <w:pPr>
              <w:pStyle w:val="MILTableText"/>
            </w:pPr>
            <w:r w:rsidRPr="001355EB">
              <w:t>Volatility</w:t>
            </w:r>
          </w:p>
        </w:tc>
        <w:tc>
          <w:tcPr>
            <w:tcW w:w="1440" w:type="dxa"/>
          </w:tcPr>
          <w:p w14:paraId="167E6F3C" w14:textId="178B2F92" w:rsidR="00584C28" w:rsidRPr="001355EB" w:rsidRDefault="00584C28" w:rsidP="00584C28">
            <w:pPr>
              <w:pStyle w:val="MILTableText"/>
            </w:pPr>
            <w:r w:rsidRPr="001355EB">
              <w:t>@@</w:t>
            </w:r>
            <w:r>
              <w:t>NEWINTAHIR</w:t>
            </w:r>
            <w:r w:rsidRPr="001355EB">
              <w:t>1_VOL@@</w:t>
            </w:r>
          </w:p>
        </w:tc>
        <w:tc>
          <w:tcPr>
            <w:tcW w:w="1440" w:type="dxa"/>
          </w:tcPr>
          <w:p w14:paraId="0B7E15A9" w14:textId="67FF407C" w:rsidR="00584C28" w:rsidRPr="001355EB" w:rsidRDefault="00584C28" w:rsidP="00584C28">
            <w:pPr>
              <w:pStyle w:val="MILTableText"/>
            </w:pPr>
            <w:r w:rsidRPr="001355EB">
              <w:t>@@</w:t>
            </w:r>
            <w:r>
              <w:t>NEWINTAHIR</w:t>
            </w:r>
            <w:r w:rsidRPr="001355EB">
              <w:t>5_VOL@@</w:t>
            </w:r>
          </w:p>
        </w:tc>
        <w:tc>
          <w:tcPr>
            <w:tcW w:w="1440" w:type="dxa"/>
          </w:tcPr>
          <w:p w14:paraId="7F11A518" w14:textId="7CC1A7AA" w:rsidR="00584C28" w:rsidRPr="001355EB" w:rsidRDefault="00584C28" w:rsidP="00584C28">
            <w:pPr>
              <w:pStyle w:val="MILTableText"/>
            </w:pPr>
            <w:r w:rsidRPr="001355EB">
              <w:t>@@</w:t>
            </w:r>
            <w:r>
              <w:t>NEWINTAHIR</w:t>
            </w:r>
            <w:r w:rsidRPr="001355EB">
              <w:t>10_VOL@@</w:t>
            </w:r>
          </w:p>
        </w:tc>
        <w:tc>
          <w:tcPr>
            <w:tcW w:w="1440" w:type="dxa"/>
          </w:tcPr>
          <w:p w14:paraId="62F78C78" w14:textId="31B8574A" w:rsidR="00584C28" w:rsidRPr="001355EB" w:rsidRDefault="00584C28" w:rsidP="00584C28">
            <w:pPr>
              <w:pStyle w:val="MILTableText"/>
            </w:pPr>
            <w:r w:rsidRPr="001355EB">
              <w:t>@@</w:t>
            </w:r>
            <w:r>
              <w:t>NEWINTAHIR</w:t>
            </w:r>
            <w:r w:rsidRPr="001355EB">
              <w:t>15_VOL@@</w:t>
            </w:r>
          </w:p>
        </w:tc>
        <w:tc>
          <w:tcPr>
            <w:tcW w:w="1440" w:type="dxa"/>
          </w:tcPr>
          <w:p w14:paraId="4DD4B015" w14:textId="0B07AEAB" w:rsidR="00584C28" w:rsidRPr="001355EB" w:rsidRDefault="00584C28" w:rsidP="00584C28">
            <w:pPr>
              <w:pStyle w:val="MILTableText"/>
            </w:pPr>
            <w:r w:rsidRPr="001355EB">
              <w:t>@@</w:t>
            </w:r>
            <w:r>
              <w:t>NEWINTAHIR</w:t>
            </w:r>
            <w:r w:rsidRPr="001355EB">
              <w:t>25_VOL@@</w:t>
            </w:r>
          </w:p>
        </w:tc>
        <w:tc>
          <w:tcPr>
            <w:tcW w:w="1440" w:type="dxa"/>
          </w:tcPr>
          <w:p w14:paraId="73740352" w14:textId="4EA8E6B6" w:rsidR="00584C28" w:rsidRPr="001355EB" w:rsidRDefault="00584C28" w:rsidP="00584C28">
            <w:pPr>
              <w:pStyle w:val="MILTableText"/>
            </w:pPr>
            <w:r w:rsidRPr="001355EB">
              <w:t>@@</w:t>
            </w:r>
            <w:r>
              <w:t>NEWINTAHIR</w:t>
            </w:r>
            <w:r w:rsidRPr="001355EB">
              <w:t>30_VOL@@</w:t>
            </w:r>
          </w:p>
        </w:tc>
      </w:tr>
    </w:tbl>
    <w:p w14:paraId="35CCFBE6" w14:textId="77777777" w:rsidR="00584C28" w:rsidRDefault="00584C28" w:rsidP="00584C28">
      <w:pPr>
        <w:pStyle w:val="MILReportSectionHead"/>
        <w:numPr>
          <w:ilvl w:val="0"/>
          <w:numId w:val="0"/>
        </w:numPr>
        <w:ind w:left="1872" w:hanging="1872"/>
      </w:pPr>
    </w:p>
    <w:p w14:paraId="63512C8F" w14:textId="49669D71" w:rsidR="000842DA" w:rsidRDefault="000842DA" w:rsidP="000842DA">
      <w:pPr>
        <w:pStyle w:val="MILReportSectionHead"/>
      </w:pPr>
      <w:bookmarkStart w:id="109" w:name="_Toc483381648"/>
      <w:r>
        <w:t>Australian Infrastructure</w:t>
      </w:r>
      <w:bookmarkEnd w:id="109"/>
    </w:p>
    <w:p w14:paraId="3C275A0B" w14:textId="77777777" w:rsidR="000842DA" w:rsidRDefault="000842DA" w:rsidP="000842DA">
      <w:pPr>
        <w:pStyle w:val="MILReportSubSection"/>
      </w:pPr>
      <w:bookmarkStart w:id="110" w:name="_Toc483381649"/>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584C28">
            <w:pPr>
              <w:pStyle w:val="MILTableText"/>
            </w:pPr>
            <m:oMathPara>
              <m:oMath>
                <m:r>
                  <m:rPr>
                    <m:sty m:val="bi"/>
                  </m:rPr>
                  <m:t>μ</m:t>
                </m:r>
              </m:oMath>
            </m:oMathPara>
          </w:p>
        </w:tc>
        <w:tc>
          <w:tcPr>
            <w:tcW w:w="1262" w:type="dxa"/>
          </w:tcPr>
          <w:p w14:paraId="79B4AD91" w14:textId="77777777" w:rsidR="000842DA" w:rsidRPr="001B5B54" w:rsidRDefault="000842DA" w:rsidP="00584C28">
            <w:pPr>
              <w:pStyle w:val="MILTableText"/>
            </w:pPr>
            <w:r w:rsidRPr="001B5B54">
              <w:t>0</w:t>
            </w:r>
          </w:p>
        </w:tc>
        <w:tc>
          <w:tcPr>
            <w:tcW w:w="1283" w:type="dxa"/>
          </w:tcPr>
          <w:p w14:paraId="23739EAB" w14:textId="77777777" w:rsidR="000842DA" w:rsidRPr="001B5B54" w:rsidRDefault="000842DA" w:rsidP="00584C28">
            <w:pPr>
              <w:pStyle w:val="MILTableText"/>
            </w:pPr>
            <w:r w:rsidRPr="001B5B54">
              <w:t>0</w:t>
            </w:r>
          </w:p>
        </w:tc>
        <w:tc>
          <w:tcPr>
            <w:tcW w:w="5743" w:type="dxa"/>
          </w:tcPr>
          <w:p w14:paraId="259ADDDD" w14:textId="77777777" w:rsidR="000842DA" w:rsidRPr="001B5B54" w:rsidRDefault="000842DA" w:rsidP="00584C28">
            <w:pPr>
              <w:pStyle w:val="MILTableText"/>
            </w:pPr>
            <w:r w:rsidRPr="001B5B54">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24C30" w:rsidRDefault="000842DA" w:rsidP="00584C28">
            <w:pPr>
              <w:pStyle w:val="MILTableText"/>
              <w:rPr>
                <w:b/>
              </w:rPr>
            </w:pPr>
            <w:r w:rsidRPr="00124C30">
              <w:rPr>
                <w:b/>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8C57D7" w:rsidP="00584C28">
            <w:pPr>
              <w:pStyle w:val="MILTableText"/>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2E3AA25E" w14:textId="63C4201D" w:rsidR="00A51E07" w:rsidRPr="001B5B54" w:rsidRDefault="002C4A09" w:rsidP="00584C28">
            <w:pPr>
              <w:pStyle w:val="MILTableText"/>
            </w:pPr>
            <w:r w:rsidRPr="001B5B54">
              <w:t>@@</w:t>
            </w:r>
            <w:r w:rsidR="00A51E07" w:rsidRPr="001B5B54">
              <w:t>OLD</w:t>
            </w:r>
            <w:r w:rsidR="00F85395" w:rsidRPr="001B5B54">
              <w:t>AUI</w:t>
            </w:r>
            <w:r w:rsidR="00A51E07" w:rsidRPr="001B5B54">
              <w:t>P12</w:t>
            </w:r>
            <w:r w:rsidRPr="001B5B54">
              <w:t>@@</w:t>
            </w:r>
          </w:p>
        </w:tc>
        <w:tc>
          <w:tcPr>
            <w:tcW w:w="1283" w:type="dxa"/>
          </w:tcPr>
          <w:p w14:paraId="1A73C319" w14:textId="01B09887" w:rsidR="00A51E07" w:rsidRPr="001B5B54" w:rsidRDefault="002C4A09" w:rsidP="00584C28">
            <w:pPr>
              <w:pStyle w:val="MILTableText"/>
            </w:pPr>
            <w:r w:rsidRPr="001B5B54">
              <w:t>@@</w:t>
            </w:r>
            <w:r w:rsidR="00A51E07" w:rsidRPr="001B5B54">
              <w:t>NEW</w:t>
            </w:r>
            <w:r w:rsidR="00F85395" w:rsidRPr="001B5B54">
              <w:t>AUI</w:t>
            </w:r>
            <w:r w:rsidR="00A51E07" w:rsidRPr="001B5B54">
              <w:t>P12</w:t>
            </w:r>
            <w:r w:rsidRPr="001B5B54">
              <w:t>@@</w:t>
            </w:r>
          </w:p>
        </w:tc>
        <w:tc>
          <w:tcPr>
            <w:tcW w:w="5743" w:type="dxa"/>
          </w:tcPr>
          <w:p w14:paraId="66104C7A" w14:textId="77777777" w:rsidR="00A51E07" w:rsidRPr="001B5B54" w:rsidRDefault="00A51E07" w:rsidP="00584C28">
            <w:pPr>
              <w:pStyle w:val="MILTableText"/>
            </w:pPr>
            <w:r w:rsidRPr="001B5B54">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8C57D7" w:rsidP="00584C28">
            <w:pPr>
              <w:pStyle w:val="MILTableText"/>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3739B4D" w14:textId="77A07316" w:rsidR="00A51E07" w:rsidRPr="001B5B54" w:rsidRDefault="002C4A09" w:rsidP="00584C28">
            <w:pPr>
              <w:pStyle w:val="MILTableText"/>
            </w:pPr>
            <w:r w:rsidRPr="001B5B54">
              <w:t>@@</w:t>
            </w:r>
            <w:r w:rsidR="00A51E07" w:rsidRPr="001B5B54">
              <w:t>OLD</w:t>
            </w:r>
            <w:r w:rsidR="00F85395" w:rsidRPr="001B5B54">
              <w:t>AUI</w:t>
            </w:r>
            <w:r w:rsidR="00A51E07" w:rsidRPr="001B5B54">
              <w:t>P21</w:t>
            </w:r>
            <w:r w:rsidRPr="001B5B54">
              <w:t>@@</w:t>
            </w:r>
          </w:p>
        </w:tc>
        <w:tc>
          <w:tcPr>
            <w:tcW w:w="1283" w:type="dxa"/>
          </w:tcPr>
          <w:p w14:paraId="6519B4E8" w14:textId="0B93669F" w:rsidR="00A51E07" w:rsidRPr="001B5B54" w:rsidRDefault="002C4A09" w:rsidP="00584C28">
            <w:pPr>
              <w:pStyle w:val="MILTableText"/>
            </w:pPr>
            <w:r w:rsidRPr="001B5B54">
              <w:t>@@</w:t>
            </w:r>
            <w:r w:rsidR="00A51E07" w:rsidRPr="001B5B54">
              <w:t>NEW</w:t>
            </w:r>
            <w:r w:rsidR="00F85395" w:rsidRPr="001B5B54">
              <w:t>AUI</w:t>
            </w:r>
            <w:r w:rsidR="00A51E07" w:rsidRPr="001B5B54">
              <w:t>P21</w:t>
            </w:r>
            <w:r w:rsidRPr="001B5B54">
              <w:t>@@</w:t>
            </w:r>
          </w:p>
        </w:tc>
        <w:tc>
          <w:tcPr>
            <w:tcW w:w="5743" w:type="dxa"/>
          </w:tcPr>
          <w:p w14:paraId="263E239D" w14:textId="77777777" w:rsidR="00A51E07" w:rsidRPr="001B5B54" w:rsidRDefault="00A51E07" w:rsidP="00584C28">
            <w:pPr>
              <w:pStyle w:val="MILTableText"/>
            </w:pPr>
            <w:r w:rsidRPr="001B5B54">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8C57D7" w:rsidP="00584C28">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1B5B54" w:rsidRDefault="002C4A09" w:rsidP="00584C28">
            <w:pPr>
              <w:pStyle w:val="MILTableText"/>
            </w:pPr>
            <w:r w:rsidRPr="001B5B54">
              <w:t>@@</w:t>
            </w:r>
            <w:r w:rsidR="00A51E07" w:rsidRPr="001B5B54">
              <w:t>OLD</w:t>
            </w:r>
            <w:r w:rsidR="00F85395" w:rsidRPr="001B5B54">
              <w:t>AUI</w:t>
            </w:r>
            <w:r w:rsidR="00A51E07" w:rsidRPr="001B5B54">
              <w:t>MU1</w:t>
            </w:r>
            <w:r w:rsidRPr="001B5B54">
              <w:t>@@</w:t>
            </w:r>
          </w:p>
        </w:tc>
        <w:tc>
          <w:tcPr>
            <w:tcW w:w="1283" w:type="dxa"/>
          </w:tcPr>
          <w:p w14:paraId="1A0690F3" w14:textId="537437E0" w:rsidR="00A51E07" w:rsidRPr="001B5B54" w:rsidRDefault="002C4A09" w:rsidP="00584C28">
            <w:pPr>
              <w:pStyle w:val="MILTableText"/>
            </w:pPr>
            <w:r w:rsidRPr="001B5B54">
              <w:t>@@</w:t>
            </w:r>
            <w:r w:rsidR="00A51E07" w:rsidRPr="001B5B54">
              <w:t>NEW</w:t>
            </w:r>
            <w:r w:rsidR="00F85395" w:rsidRPr="001B5B54">
              <w:t>AUI</w:t>
            </w:r>
            <w:r w:rsidR="00A51E07" w:rsidRPr="001B5B54">
              <w:t>MU1</w:t>
            </w:r>
            <w:r w:rsidRPr="001B5B54">
              <w:t>@@</w:t>
            </w:r>
          </w:p>
        </w:tc>
        <w:tc>
          <w:tcPr>
            <w:tcW w:w="5743" w:type="dxa"/>
          </w:tcPr>
          <w:p w14:paraId="08F38309" w14:textId="77777777" w:rsidR="00A51E07" w:rsidRPr="001B5B54" w:rsidRDefault="00A51E07" w:rsidP="00584C28">
            <w:pPr>
              <w:pStyle w:val="MILTableText"/>
            </w:pPr>
            <w:r w:rsidRPr="001B5B54">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8C57D7" w:rsidP="00584C28">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1B5B54" w:rsidRDefault="002C4A09" w:rsidP="00584C28">
            <w:pPr>
              <w:pStyle w:val="MILTableText"/>
            </w:pPr>
            <w:r w:rsidRPr="001B5B54">
              <w:t>@@</w:t>
            </w:r>
            <w:r w:rsidR="00A51E07" w:rsidRPr="001B5B54">
              <w:t>OLD</w:t>
            </w:r>
            <w:r w:rsidR="00F85395" w:rsidRPr="001B5B54">
              <w:t>AUI</w:t>
            </w:r>
            <w:r w:rsidR="00A51E07" w:rsidRPr="001B5B54">
              <w:t>SIGMA1</w:t>
            </w:r>
            <w:r w:rsidRPr="001B5B54">
              <w:t>@@</w:t>
            </w:r>
          </w:p>
        </w:tc>
        <w:tc>
          <w:tcPr>
            <w:tcW w:w="1283" w:type="dxa"/>
          </w:tcPr>
          <w:p w14:paraId="6B48888F" w14:textId="047AEDCB" w:rsidR="00A51E07" w:rsidRPr="001B5B54" w:rsidRDefault="002C4A09" w:rsidP="00584C28">
            <w:pPr>
              <w:pStyle w:val="MILTableText"/>
            </w:pPr>
            <w:r w:rsidRPr="001B5B54">
              <w:t>@@</w:t>
            </w:r>
            <w:r w:rsidR="00A51E07" w:rsidRPr="001B5B54">
              <w:t>NEW</w:t>
            </w:r>
            <w:r w:rsidR="00F85395" w:rsidRPr="001B5B54">
              <w:t>AUI</w:t>
            </w:r>
            <w:r w:rsidR="00A51E07" w:rsidRPr="001B5B54">
              <w:t>SIGMA1</w:t>
            </w:r>
            <w:r w:rsidRPr="001B5B54">
              <w:t>@@</w:t>
            </w:r>
          </w:p>
        </w:tc>
        <w:tc>
          <w:tcPr>
            <w:tcW w:w="5743" w:type="dxa"/>
          </w:tcPr>
          <w:p w14:paraId="58ABC24B" w14:textId="77777777" w:rsidR="00A51E07" w:rsidRPr="001B5B54" w:rsidRDefault="00A51E07" w:rsidP="00584C28">
            <w:pPr>
              <w:pStyle w:val="MILTableText"/>
            </w:pPr>
            <w:r w:rsidRPr="001B5B54">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8C57D7" w:rsidP="00584C28">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1B5B54" w:rsidRDefault="002C4A09" w:rsidP="00584C28">
            <w:pPr>
              <w:pStyle w:val="MILTableText"/>
            </w:pPr>
            <w:r w:rsidRPr="001B5B54">
              <w:t>@@</w:t>
            </w:r>
            <w:r w:rsidR="00A51E07" w:rsidRPr="001B5B54">
              <w:t>OLD</w:t>
            </w:r>
            <w:r w:rsidR="00F85395" w:rsidRPr="001B5B54">
              <w:t>AUI</w:t>
            </w:r>
            <w:r w:rsidR="00A51E07" w:rsidRPr="001B5B54">
              <w:t>MU2</w:t>
            </w:r>
            <w:r w:rsidRPr="001B5B54">
              <w:t>@@</w:t>
            </w:r>
          </w:p>
        </w:tc>
        <w:tc>
          <w:tcPr>
            <w:tcW w:w="1283" w:type="dxa"/>
          </w:tcPr>
          <w:p w14:paraId="52418529" w14:textId="4887D5C9" w:rsidR="00A51E07" w:rsidRPr="001B5B54" w:rsidRDefault="002C4A09" w:rsidP="00584C28">
            <w:pPr>
              <w:pStyle w:val="MILTableText"/>
            </w:pPr>
            <w:r w:rsidRPr="001B5B54">
              <w:t>@@</w:t>
            </w:r>
            <w:r w:rsidR="00A51E07" w:rsidRPr="001B5B54">
              <w:t>NEW</w:t>
            </w:r>
            <w:r w:rsidR="00F85395" w:rsidRPr="001B5B54">
              <w:t>AUI</w:t>
            </w:r>
            <w:r w:rsidR="00A51E07" w:rsidRPr="001B5B54">
              <w:t>MU2</w:t>
            </w:r>
            <w:r w:rsidRPr="001B5B54">
              <w:t>@@</w:t>
            </w:r>
          </w:p>
        </w:tc>
        <w:tc>
          <w:tcPr>
            <w:tcW w:w="5743" w:type="dxa"/>
          </w:tcPr>
          <w:p w14:paraId="369E47A4" w14:textId="77777777" w:rsidR="00A51E07" w:rsidRPr="001B5B54" w:rsidRDefault="00A51E07" w:rsidP="00584C28">
            <w:pPr>
              <w:pStyle w:val="MILTableText"/>
            </w:pPr>
            <w:r w:rsidRPr="001B5B54">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8C57D7" w:rsidP="00584C28">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1B5B54" w:rsidRDefault="002C4A09" w:rsidP="00584C28">
            <w:pPr>
              <w:pStyle w:val="MILTableText"/>
            </w:pPr>
            <w:r w:rsidRPr="001B5B54">
              <w:t>@@</w:t>
            </w:r>
            <w:r w:rsidR="00A51E07" w:rsidRPr="001B5B54">
              <w:t>OLD</w:t>
            </w:r>
            <w:r w:rsidR="00F85395" w:rsidRPr="001B5B54">
              <w:t>AUI</w:t>
            </w:r>
            <w:r w:rsidR="00A51E07" w:rsidRPr="001B5B54">
              <w:t>SIGMA2</w:t>
            </w:r>
            <w:r w:rsidRPr="001B5B54">
              <w:t>@@</w:t>
            </w:r>
          </w:p>
        </w:tc>
        <w:tc>
          <w:tcPr>
            <w:tcW w:w="1283" w:type="dxa"/>
          </w:tcPr>
          <w:p w14:paraId="13500F34" w14:textId="0FABE0E6" w:rsidR="00A51E07" w:rsidRPr="001B5B54" w:rsidRDefault="002C4A09" w:rsidP="00584C28">
            <w:pPr>
              <w:pStyle w:val="MILTableText"/>
            </w:pPr>
            <w:r w:rsidRPr="001B5B54">
              <w:t>@@</w:t>
            </w:r>
            <w:r w:rsidR="00A51E07" w:rsidRPr="001B5B54">
              <w:t>NEW</w:t>
            </w:r>
            <w:r w:rsidR="00F85395" w:rsidRPr="001B5B54">
              <w:t>AUI</w:t>
            </w:r>
            <w:r w:rsidR="00A51E07" w:rsidRPr="001B5B54">
              <w:t>SIGMA2</w:t>
            </w:r>
            <w:r w:rsidRPr="001B5B54">
              <w:t>@@</w:t>
            </w:r>
          </w:p>
        </w:tc>
        <w:tc>
          <w:tcPr>
            <w:tcW w:w="5743" w:type="dxa"/>
          </w:tcPr>
          <w:p w14:paraId="0164060D" w14:textId="77777777" w:rsidR="00A51E07" w:rsidRPr="001B5B54" w:rsidRDefault="00A51E07" w:rsidP="00584C28">
            <w:pPr>
              <w:pStyle w:val="MILTableText"/>
            </w:pPr>
            <w:r w:rsidRPr="001B5B54">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24C30" w:rsidRDefault="00A51E07" w:rsidP="00584C28">
            <w:pPr>
              <w:pStyle w:val="MILTableText"/>
              <w:rPr>
                <w:b/>
              </w:rPr>
            </w:pPr>
            <w:r w:rsidRPr="00124C30">
              <w:rPr>
                <w:b/>
              </w:rPr>
              <w:t>Income Yield Model (Ornstein Uhlenbeck)</w:t>
            </w:r>
          </w:p>
        </w:tc>
      </w:tr>
      <w:tr w:rsidR="00A51E07" w14:paraId="074D233F" w14:textId="77777777" w:rsidTr="00431642">
        <w:trPr>
          <w:trHeight w:hRule="exact" w:val="397"/>
        </w:trPr>
        <w:tc>
          <w:tcPr>
            <w:tcW w:w="1157" w:type="dxa"/>
          </w:tcPr>
          <w:p w14:paraId="4AEEEC3D" w14:textId="4713A4A1" w:rsidR="00A51E07" w:rsidRPr="001B5B54" w:rsidRDefault="008C57D7" w:rsidP="00584C28">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1B5B54" w:rsidRDefault="002C4A09" w:rsidP="00584C28">
            <w:pPr>
              <w:pStyle w:val="MILTableText"/>
            </w:pPr>
            <w:r w:rsidRPr="001B5B54">
              <w:t>@@</w:t>
            </w:r>
            <w:r w:rsidR="00A51E07" w:rsidRPr="001B5B54">
              <w:t>OLD</w:t>
            </w:r>
            <w:r w:rsidR="00F85395" w:rsidRPr="001B5B54">
              <w:t>AUI</w:t>
            </w:r>
            <w:r w:rsidR="00A51E07" w:rsidRPr="001B5B54">
              <w:t>Y0</w:t>
            </w:r>
            <w:r w:rsidRPr="001B5B54">
              <w:t>@@</w:t>
            </w:r>
          </w:p>
        </w:tc>
        <w:tc>
          <w:tcPr>
            <w:tcW w:w="1283" w:type="dxa"/>
          </w:tcPr>
          <w:p w14:paraId="021BB47D" w14:textId="2A6A2C58" w:rsidR="00A51E07" w:rsidRPr="001B5B54" w:rsidRDefault="002C4A09" w:rsidP="00584C28">
            <w:pPr>
              <w:pStyle w:val="MILTableText"/>
            </w:pPr>
            <w:r w:rsidRPr="001B5B54">
              <w:t>@@</w:t>
            </w:r>
            <w:r w:rsidR="00A51E07" w:rsidRPr="001B5B54">
              <w:t>NEW</w:t>
            </w:r>
            <w:r w:rsidR="00F85395" w:rsidRPr="001B5B54">
              <w:t>AUI</w:t>
            </w:r>
            <w:r w:rsidR="00A51E07" w:rsidRPr="001B5B54">
              <w:t>Y0</w:t>
            </w:r>
            <w:r w:rsidRPr="001B5B54">
              <w:t>@@</w:t>
            </w:r>
          </w:p>
        </w:tc>
        <w:tc>
          <w:tcPr>
            <w:tcW w:w="5743" w:type="dxa"/>
          </w:tcPr>
          <w:p w14:paraId="7BE7D116" w14:textId="50E04714" w:rsidR="00A51E07" w:rsidRPr="001B5B54" w:rsidRDefault="00A51E07" w:rsidP="00584C28">
            <w:pPr>
              <w:pStyle w:val="MILTableText"/>
            </w:pPr>
            <w:r w:rsidRPr="001B5B54">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8C57D7" w:rsidP="00584C28">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1B5B54" w:rsidRDefault="002C4A09" w:rsidP="00584C28">
            <w:pPr>
              <w:pStyle w:val="MILTableText"/>
            </w:pPr>
            <w:r w:rsidRPr="001B5B54">
              <w:t>@@</w:t>
            </w:r>
            <w:r w:rsidR="00A51E07" w:rsidRPr="001B5B54">
              <w:t>OLD</w:t>
            </w:r>
            <w:r w:rsidR="00F85395" w:rsidRPr="001B5B54">
              <w:t>AUI</w:t>
            </w:r>
            <w:r w:rsidR="00A51E07" w:rsidRPr="001B5B54">
              <w:t>YMU</w:t>
            </w:r>
            <w:r w:rsidRPr="001B5B54">
              <w:t>@@</w:t>
            </w:r>
          </w:p>
        </w:tc>
        <w:tc>
          <w:tcPr>
            <w:tcW w:w="1283" w:type="dxa"/>
          </w:tcPr>
          <w:p w14:paraId="31F4047E" w14:textId="7491E338" w:rsidR="00A51E07" w:rsidRPr="001B5B54" w:rsidRDefault="002C4A09" w:rsidP="00584C28">
            <w:pPr>
              <w:pStyle w:val="MILTableText"/>
            </w:pPr>
            <w:r w:rsidRPr="001B5B54">
              <w:t>@@</w:t>
            </w:r>
            <w:r w:rsidR="00A51E07" w:rsidRPr="001B5B54">
              <w:t>NEW</w:t>
            </w:r>
            <w:r w:rsidR="00F85395" w:rsidRPr="001B5B54">
              <w:t>AUI</w:t>
            </w:r>
            <w:r w:rsidR="00A51E07" w:rsidRPr="001B5B54">
              <w:t>YMU</w:t>
            </w:r>
            <w:r w:rsidRPr="001B5B54">
              <w:t>@@</w:t>
            </w:r>
          </w:p>
        </w:tc>
        <w:tc>
          <w:tcPr>
            <w:tcW w:w="5743" w:type="dxa"/>
          </w:tcPr>
          <w:p w14:paraId="795D1DDA" w14:textId="76269587" w:rsidR="00A51E07" w:rsidRPr="001B5B54" w:rsidRDefault="00A51E07" w:rsidP="00584C28">
            <w:pPr>
              <w:pStyle w:val="MILTableText"/>
            </w:pPr>
            <w:r w:rsidRPr="001B5B54">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8C57D7" w:rsidP="00584C28">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1B5B54" w:rsidRDefault="002C4A09" w:rsidP="00584C28">
            <w:pPr>
              <w:pStyle w:val="MILTableText"/>
            </w:pPr>
            <w:r w:rsidRPr="001B5B54">
              <w:t>@@</w:t>
            </w:r>
            <w:r w:rsidR="00A51E07" w:rsidRPr="001B5B54">
              <w:t>OLD</w:t>
            </w:r>
            <w:r w:rsidR="00F85395" w:rsidRPr="001B5B54">
              <w:t>AUI</w:t>
            </w:r>
            <w:r w:rsidR="00A51E07" w:rsidRPr="001B5B54">
              <w:t>YALPHA</w:t>
            </w:r>
            <w:r w:rsidRPr="001B5B54">
              <w:t>@@</w:t>
            </w:r>
          </w:p>
        </w:tc>
        <w:tc>
          <w:tcPr>
            <w:tcW w:w="1283" w:type="dxa"/>
          </w:tcPr>
          <w:p w14:paraId="790F604F" w14:textId="790EA380" w:rsidR="00A51E07" w:rsidRPr="001B5B54" w:rsidRDefault="002C4A09" w:rsidP="00584C28">
            <w:pPr>
              <w:pStyle w:val="MILTableText"/>
            </w:pPr>
            <w:r w:rsidRPr="001B5B54">
              <w:t>@@</w:t>
            </w:r>
            <w:r w:rsidR="00A51E07" w:rsidRPr="001B5B54">
              <w:t>NEW</w:t>
            </w:r>
            <w:r w:rsidR="00F85395" w:rsidRPr="001B5B54">
              <w:t>AUI</w:t>
            </w:r>
            <w:r w:rsidR="00A51E07" w:rsidRPr="001B5B54">
              <w:t>YALPHA</w:t>
            </w:r>
            <w:r w:rsidRPr="001B5B54">
              <w:t>@@</w:t>
            </w:r>
          </w:p>
        </w:tc>
        <w:tc>
          <w:tcPr>
            <w:tcW w:w="5743" w:type="dxa"/>
          </w:tcPr>
          <w:p w14:paraId="5DEEB4BA" w14:textId="7CB55660" w:rsidR="00A51E07" w:rsidRPr="001B5B54" w:rsidRDefault="00A51E07" w:rsidP="00584C28">
            <w:pPr>
              <w:pStyle w:val="MILTableText"/>
            </w:pPr>
            <w:r w:rsidRPr="001B5B54">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8C57D7" w:rsidP="00584C28">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1B5B54" w:rsidRDefault="002C4A09" w:rsidP="00584C28">
            <w:pPr>
              <w:pStyle w:val="MILTableText"/>
            </w:pPr>
            <w:r w:rsidRPr="001B5B54">
              <w:t>@@</w:t>
            </w:r>
            <w:r w:rsidR="00A51E07" w:rsidRPr="001B5B54">
              <w:t>OLD</w:t>
            </w:r>
            <w:r w:rsidR="00F85395" w:rsidRPr="001B5B54">
              <w:t>AUI</w:t>
            </w:r>
            <w:r w:rsidR="00A51E07" w:rsidRPr="001B5B54">
              <w:t>YSIGMA</w:t>
            </w:r>
            <w:r w:rsidRPr="001B5B54">
              <w:t>@@</w:t>
            </w:r>
          </w:p>
        </w:tc>
        <w:tc>
          <w:tcPr>
            <w:tcW w:w="1283" w:type="dxa"/>
          </w:tcPr>
          <w:p w14:paraId="1A8ECCFF" w14:textId="7E34B05A" w:rsidR="00A51E07" w:rsidRPr="001B5B54" w:rsidRDefault="002C4A09" w:rsidP="00584C28">
            <w:pPr>
              <w:pStyle w:val="MILTableText"/>
            </w:pPr>
            <w:r w:rsidRPr="001B5B54">
              <w:t>@@</w:t>
            </w:r>
            <w:r w:rsidR="00A51E07" w:rsidRPr="001B5B54">
              <w:t>NEW</w:t>
            </w:r>
            <w:r w:rsidR="00F85395" w:rsidRPr="001B5B54">
              <w:t>AUI</w:t>
            </w:r>
            <w:r w:rsidR="00A51E07" w:rsidRPr="001B5B54">
              <w:t>YSIGMA</w:t>
            </w:r>
            <w:r w:rsidRPr="001B5B54">
              <w:t>@@</w:t>
            </w:r>
          </w:p>
        </w:tc>
        <w:tc>
          <w:tcPr>
            <w:tcW w:w="5743" w:type="dxa"/>
          </w:tcPr>
          <w:p w14:paraId="735B074F" w14:textId="0DC746B2" w:rsidR="00A51E07" w:rsidRPr="001B5B54" w:rsidRDefault="00A51E07" w:rsidP="00584C28">
            <w:pPr>
              <w:pStyle w:val="MILTableText"/>
            </w:pPr>
            <w:r w:rsidRPr="001B5B54">
              <w:t>The volatility of the dividend yield</w:t>
            </w:r>
          </w:p>
        </w:tc>
      </w:tr>
      <w:tr w:rsidR="001D0E16" w14:paraId="1E825C67" w14:textId="77777777" w:rsidTr="001D0E16">
        <w:trPr>
          <w:trHeight w:hRule="exact" w:val="629"/>
        </w:trPr>
        <w:tc>
          <w:tcPr>
            <w:tcW w:w="1157" w:type="dxa"/>
          </w:tcPr>
          <w:p w14:paraId="6B01F09C" w14:textId="57ACE394" w:rsidR="001D0E16" w:rsidRDefault="008C57D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787C6B" w14:textId="1D3A1395" w:rsidR="001D0E16" w:rsidRPr="001B5B54" w:rsidRDefault="001D0E16" w:rsidP="00584C28">
            <w:pPr>
              <w:pStyle w:val="MILTableText"/>
            </w:pPr>
            <w:r w:rsidRPr="001D0E16">
              <w:t>@@OLD</w:t>
            </w:r>
            <w:r>
              <w:t>AUI</w:t>
            </w:r>
            <w:r w:rsidRPr="001D0E16">
              <w:t>RHO@@</w:t>
            </w:r>
          </w:p>
        </w:tc>
        <w:tc>
          <w:tcPr>
            <w:tcW w:w="1283" w:type="dxa"/>
          </w:tcPr>
          <w:p w14:paraId="5D49F680" w14:textId="2B4DAD8C" w:rsidR="001D0E16" w:rsidRPr="001B5B54" w:rsidRDefault="001D0E16" w:rsidP="00584C28">
            <w:pPr>
              <w:pStyle w:val="MILTableText"/>
            </w:pPr>
            <w:r w:rsidRPr="001D0E16">
              <w:t>@@NEW</w:t>
            </w:r>
            <w:r>
              <w:t>AUI</w:t>
            </w:r>
            <w:r w:rsidRPr="001D0E16">
              <w:t>RHO@@</w:t>
            </w:r>
          </w:p>
        </w:tc>
        <w:tc>
          <w:tcPr>
            <w:tcW w:w="5743" w:type="dxa"/>
          </w:tcPr>
          <w:p w14:paraId="79828056" w14:textId="6229A26A" w:rsidR="001D0E16" w:rsidRPr="001B5B54" w:rsidRDefault="001D0E16" w:rsidP="00584C28">
            <w:pPr>
              <w:pStyle w:val="MILTableText"/>
            </w:pPr>
            <w:r w:rsidRPr="001355EB">
              <w:t xml:space="preserve">The </w:t>
            </w:r>
            <w:r>
              <w:t>correlation between the dividend yield process and the total return process</w:t>
            </w:r>
          </w:p>
        </w:tc>
      </w:tr>
    </w:tbl>
    <w:p w14:paraId="75D37F77" w14:textId="77777777" w:rsidR="00B37F99" w:rsidRDefault="00B37F99" w:rsidP="00B37F99">
      <w:pPr>
        <w:pStyle w:val="MILReportSubSection"/>
        <w:numPr>
          <w:ilvl w:val="0"/>
          <w:numId w:val="0"/>
        </w:numPr>
        <w:ind w:left="1008" w:hanging="1008"/>
        <w:rPr>
          <w:sz w:val="18"/>
          <w:szCs w:val="18"/>
        </w:rPr>
      </w:pPr>
    </w:p>
    <w:p w14:paraId="7275A3FF" w14:textId="77777777" w:rsidR="00B37F99" w:rsidRDefault="00B37F99">
      <w:pPr>
        <w:spacing w:line="240" w:lineRule="auto"/>
        <w:rPr>
          <w:b/>
          <w:color w:val="004877"/>
        </w:rPr>
      </w:pPr>
      <w:r>
        <w:br w:type="page"/>
      </w:r>
    </w:p>
    <w:p w14:paraId="20D9610C" w14:textId="4DCDFD27" w:rsidR="000842DA" w:rsidRPr="00255C34" w:rsidRDefault="000842DA" w:rsidP="000842DA">
      <w:pPr>
        <w:pStyle w:val="MILReportSubSection"/>
        <w:rPr>
          <w:sz w:val="18"/>
          <w:szCs w:val="18"/>
        </w:rPr>
      </w:pPr>
      <w:bookmarkStart w:id="111" w:name="_Toc483381650"/>
      <w:r w:rsidRPr="00255C34">
        <w:rPr>
          <w:sz w:val="18"/>
          <w:szCs w:val="18"/>
        </w:rPr>
        <w:lastRenderedPageBreak/>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%’ile</w:t>
            </w:r>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584C28">
            <w:pPr>
              <w:pStyle w:val="MILTableText"/>
            </w:pPr>
            <w:r w:rsidRPr="001B5B54">
              <w:t>5%</w:t>
            </w:r>
          </w:p>
        </w:tc>
        <w:tc>
          <w:tcPr>
            <w:tcW w:w="1440" w:type="dxa"/>
          </w:tcPr>
          <w:p w14:paraId="679BFE1A" w14:textId="2676096A" w:rsidR="00DF0406" w:rsidRPr="001B5B54" w:rsidRDefault="002C4A09" w:rsidP="00584C28">
            <w:pPr>
              <w:pStyle w:val="MILTableText"/>
            </w:pPr>
            <w:r w:rsidRPr="001B5B54">
              <w:t>@@</w:t>
            </w:r>
            <w:r w:rsidR="00DF0406" w:rsidRPr="001B5B54">
              <w:t>OLD</w:t>
            </w:r>
            <w:r w:rsidR="00F85395" w:rsidRPr="001B5B54">
              <w:t>AUI</w:t>
            </w:r>
            <w:r w:rsidR="00DF0406" w:rsidRPr="001B5B54">
              <w:t>1_5</w:t>
            </w:r>
            <w:r w:rsidRPr="001B5B54">
              <w:t>@@</w:t>
            </w:r>
          </w:p>
        </w:tc>
        <w:tc>
          <w:tcPr>
            <w:tcW w:w="1440" w:type="dxa"/>
          </w:tcPr>
          <w:p w14:paraId="667022CE" w14:textId="42F0511B" w:rsidR="00DF0406" w:rsidRPr="001B5B54" w:rsidRDefault="002C4A09" w:rsidP="00584C28">
            <w:pPr>
              <w:pStyle w:val="MILTableText"/>
            </w:pPr>
            <w:r w:rsidRPr="001B5B54">
              <w:t>@@</w:t>
            </w:r>
            <w:r w:rsidR="00DF0406" w:rsidRPr="001B5B54">
              <w:t>OLD</w:t>
            </w:r>
            <w:r w:rsidR="00F85395" w:rsidRPr="001B5B54">
              <w:t>AUI</w:t>
            </w:r>
            <w:r w:rsidR="00DF0406" w:rsidRPr="001B5B54">
              <w:t>5_5</w:t>
            </w:r>
            <w:r w:rsidRPr="001B5B54">
              <w:t>@@</w:t>
            </w:r>
          </w:p>
        </w:tc>
        <w:tc>
          <w:tcPr>
            <w:tcW w:w="1440" w:type="dxa"/>
          </w:tcPr>
          <w:p w14:paraId="76F4203C" w14:textId="5992F532" w:rsidR="00DF0406" w:rsidRPr="001B5B54" w:rsidRDefault="002C4A09" w:rsidP="00584C28">
            <w:pPr>
              <w:pStyle w:val="MILTableText"/>
            </w:pPr>
            <w:r w:rsidRPr="001B5B54">
              <w:t>@@</w:t>
            </w:r>
            <w:r w:rsidR="00DF0406" w:rsidRPr="001B5B54">
              <w:t>OLD</w:t>
            </w:r>
            <w:r w:rsidR="00F85395" w:rsidRPr="001B5B54">
              <w:t>AUI</w:t>
            </w:r>
            <w:r w:rsidR="00DF0406" w:rsidRPr="001B5B54">
              <w:t>10_5</w:t>
            </w:r>
            <w:r w:rsidRPr="001B5B54">
              <w:t>@@</w:t>
            </w:r>
          </w:p>
        </w:tc>
        <w:tc>
          <w:tcPr>
            <w:tcW w:w="1440" w:type="dxa"/>
          </w:tcPr>
          <w:p w14:paraId="0E85911D" w14:textId="1465714E" w:rsidR="00DF0406" w:rsidRPr="001B5B54" w:rsidRDefault="002C4A09" w:rsidP="00584C28">
            <w:pPr>
              <w:pStyle w:val="MILTableText"/>
            </w:pPr>
            <w:r w:rsidRPr="001B5B54">
              <w:t>@@</w:t>
            </w:r>
            <w:r w:rsidR="00DF0406" w:rsidRPr="001B5B54">
              <w:t>OLD</w:t>
            </w:r>
            <w:r w:rsidR="00F85395" w:rsidRPr="001B5B54">
              <w:t>AUI</w:t>
            </w:r>
            <w:r w:rsidR="00DF0406" w:rsidRPr="001B5B54">
              <w:t>15_5</w:t>
            </w:r>
            <w:r w:rsidRPr="001B5B54">
              <w:t>@@</w:t>
            </w:r>
          </w:p>
        </w:tc>
        <w:tc>
          <w:tcPr>
            <w:tcW w:w="1440" w:type="dxa"/>
          </w:tcPr>
          <w:p w14:paraId="351CCDFE" w14:textId="4BE049CC" w:rsidR="00DF0406" w:rsidRPr="001B5B54" w:rsidRDefault="002C4A09" w:rsidP="00584C28">
            <w:pPr>
              <w:pStyle w:val="MILTableText"/>
            </w:pPr>
            <w:r w:rsidRPr="001B5B54">
              <w:t>@@</w:t>
            </w:r>
            <w:r w:rsidR="00DF0406" w:rsidRPr="001B5B54">
              <w:t>OLD</w:t>
            </w:r>
            <w:r w:rsidR="00F85395" w:rsidRPr="001B5B54">
              <w:t>AUI</w:t>
            </w:r>
            <w:r w:rsidR="00DF0406" w:rsidRPr="001B5B54">
              <w:t>25_5</w:t>
            </w:r>
            <w:r w:rsidRPr="001B5B54">
              <w:t>@@</w:t>
            </w:r>
          </w:p>
        </w:tc>
        <w:tc>
          <w:tcPr>
            <w:tcW w:w="1440" w:type="dxa"/>
          </w:tcPr>
          <w:p w14:paraId="2D17558D" w14:textId="0F07C739" w:rsidR="00DF0406" w:rsidRPr="001B5B54" w:rsidRDefault="002C4A09" w:rsidP="00584C28">
            <w:pPr>
              <w:pStyle w:val="MILTableText"/>
            </w:pPr>
            <w:r w:rsidRPr="001B5B54">
              <w:t>@@</w:t>
            </w:r>
            <w:r w:rsidR="00DF0406" w:rsidRPr="001B5B54">
              <w:t>OLD</w:t>
            </w:r>
            <w:r w:rsidR="00F85395" w:rsidRPr="001B5B54">
              <w:t>AUI</w:t>
            </w:r>
            <w:r w:rsidR="00DF0406" w:rsidRPr="001B5B54">
              <w:t>30_5</w:t>
            </w:r>
            <w:r w:rsidRPr="001B5B54">
              <w:t>@@</w:t>
            </w:r>
          </w:p>
        </w:tc>
      </w:tr>
      <w:tr w:rsidR="00DF0406" w14:paraId="47FA5FC9" w14:textId="77777777" w:rsidTr="0005649E">
        <w:trPr>
          <w:trHeight w:hRule="exact" w:val="432"/>
        </w:trPr>
        <w:tc>
          <w:tcPr>
            <w:tcW w:w="1020" w:type="dxa"/>
          </w:tcPr>
          <w:p w14:paraId="0D37E970" w14:textId="77777777" w:rsidR="00DF0406" w:rsidRPr="001B5B54" w:rsidRDefault="00DF0406" w:rsidP="00584C28">
            <w:pPr>
              <w:pStyle w:val="MILTableText"/>
            </w:pPr>
            <w:r w:rsidRPr="001B5B54">
              <w:t>25%</w:t>
            </w:r>
          </w:p>
        </w:tc>
        <w:tc>
          <w:tcPr>
            <w:tcW w:w="1440" w:type="dxa"/>
          </w:tcPr>
          <w:p w14:paraId="35031E78" w14:textId="1FCE81AD" w:rsidR="00DF0406" w:rsidRPr="001B5B54" w:rsidRDefault="002C4A09" w:rsidP="00584C28">
            <w:pPr>
              <w:pStyle w:val="MILTableText"/>
            </w:pPr>
            <w:r w:rsidRPr="001B5B54">
              <w:t>@@</w:t>
            </w:r>
            <w:r w:rsidR="00DF0406" w:rsidRPr="001B5B54">
              <w:t>OLD</w:t>
            </w:r>
            <w:r w:rsidR="00F85395" w:rsidRPr="001B5B54">
              <w:t>AUI</w:t>
            </w:r>
            <w:r w:rsidR="00DF0406" w:rsidRPr="001B5B54">
              <w:t>1_25</w:t>
            </w:r>
            <w:r w:rsidRPr="001B5B54">
              <w:t>@@</w:t>
            </w:r>
          </w:p>
        </w:tc>
        <w:tc>
          <w:tcPr>
            <w:tcW w:w="1440" w:type="dxa"/>
          </w:tcPr>
          <w:p w14:paraId="53B49E96" w14:textId="634153CD" w:rsidR="00DF0406" w:rsidRPr="001B5B54" w:rsidRDefault="002C4A09" w:rsidP="00584C28">
            <w:pPr>
              <w:pStyle w:val="MILTableText"/>
            </w:pPr>
            <w:r w:rsidRPr="001B5B54">
              <w:t>@@</w:t>
            </w:r>
            <w:r w:rsidR="00DF0406" w:rsidRPr="001B5B54">
              <w:t>OLD</w:t>
            </w:r>
            <w:r w:rsidR="00F85395" w:rsidRPr="001B5B54">
              <w:t>AUI</w:t>
            </w:r>
            <w:r w:rsidR="00DF0406" w:rsidRPr="001B5B54">
              <w:t>5_25</w:t>
            </w:r>
            <w:r w:rsidRPr="001B5B54">
              <w:t>@@</w:t>
            </w:r>
          </w:p>
        </w:tc>
        <w:tc>
          <w:tcPr>
            <w:tcW w:w="1440" w:type="dxa"/>
          </w:tcPr>
          <w:p w14:paraId="5334B4C9" w14:textId="0C264A51" w:rsidR="00DF0406" w:rsidRPr="001B5B54" w:rsidRDefault="002C4A09" w:rsidP="00584C28">
            <w:pPr>
              <w:pStyle w:val="MILTableText"/>
            </w:pPr>
            <w:r w:rsidRPr="001B5B54">
              <w:t>@@</w:t>
            </w:r>
            <w:r w:rsidR="00DF0406" w:rsidRPr="001B5B54">
              <w:t>OLD</w:t>
            </w:r>
            <w:r w:rsidR="00F85395" w:rsidRPr="001B5B54">
              <w:t>AUI</w:t>
            </w:r>
            <w:r w:rsidR="00DF0406" w:rsidRPr="001B5B54">
              <w:t>10_25</w:t>
            </w:r>
            <w:r w:rsidRPr="001B5B54">
              <w:t>@@</w:t>
            </w:r>
          </w:p>
        </w:tc>
        <w:tc>
          <w:tcPr>
            <w:tcW w:w="1440" w:type="dxa"/>
          </w:tcPr>
          <w:p w14:paraId="28086A1F" w14:textId="295A7431" w:rsidR="00DF0406" w:rsidRPr="001B5B54" w:rsidRDefault="002C4A09" w:rsidP="00584C28">
            <w:pPr>
              <w:pStyle w:val="MILTableText"/>
            </w:pPr>
            <w:r w:rsidRPr="001B5B54">
              <w:t>@@</w:t>
            </w:r>
            <w:r w:rsidR="00DF0406" w:rsidRPr="001B5B54">
              <w:t>OLD</w:t>
            </w:r>
            <w:r w:rsidR="00F85395" w:rsidRPr="001B5B54">
              <w:t>AUI</w:t>
            </w:r>
            <w:r w:rsidR="00DF0406" w:rsidRPr="001B5B54">
              <w:t>15_25</w:t>
            </w:r>
            <w:r w:rsidRPr="001B5B54">
              <w:t>@@</w:t>
            </w:r>
          </w:p>
        </w:tc>
        <w:tc>
          <w:tcPr>
            <w:tcW w:w="1440" w:type="dxa"/>
          </w:tcPr>
          <w:p w14:paraId="65DBFEB3" w14:textId="3BB24E87" w:rsidR="00DF0406" w:rsidRPr="001B5B54" w:rsidRDefault="002C4A09" w:rsidP="00584C28">
            <w:pPr>
              <w:pStyle w:val="MILTableText"/>
            </w:pPr>
            <w:r w:rsidRPr="001B5B54">
              <w:t>@@</w:t>
            </w:r>
            <w:r w:rsidR="00DF0406" w:rsidRPr="001B5B54">
              <w:t>OLD</w:t>
            </w:r>
            <w:r w:rsidR="00F85395" w:rsidRPr="001B5B54">
              <w:t>AUI</w:t>
            </w:r>
            <w:r w:rsidR="00DF0406" w:rsidRPr="001B5B54">
              <w:t>25_25</w:t>
            </w:r>
            <w:r w:rsidRPr="001B5B54">
              <w:t>@@</w:t>
            </w:r>
          </w:p>
        </w:tc>
        <w:tc>
          <w:tcPr>
            <w:tcW w:w="1440" w:type="dxa"/>
          </w:tcPr>
          <w:p w14:paraId="43C71841" w14:textId="12F6FAD4" w:rsidR="00DF0406" w:rsidRPr="001B5B54" w:rsidRDefault="002C4A09" w:rsidP="00584C28">
            <w:pPr>
              <w:pStyle w:val="MILTableText"/>
            </w:pPr>
            <w:r w:rsidRPr="001B5B54">
              <w:t>@@</w:t>
            </w:r>
            <w:r w:rsidR="00DF0406" w:rsidRPr="001B5B54">
              <w:t>OLD</w:t>
            </w:r>
            <w:r w:rsidR="00F85395" w:rsidRPr="001B5B54">
              <w:t>AUI</w:t>
            </w:r>
            <w:r w:rsidR="00DF0406" w:rsidRPr="001B5B54">
              <w:t>30_25</w:t>
            </w:r>
            <w:r w:rsidRPr="001B5B54">
              <w:t>@@</w:t>
            </w:r>
          </w:p>
        </w:tc>
      </w:tr>
      <w:tr w:rsidR="00DF0406" w14:paraId="18568F37" w14:textId="77777777" w:rsidTr="0005649E">
        <w:trPr>
          <w:trHeight w:hRule="exact" w:val="432"/>
        </w:trPr>
        <w:tc>
          <w:tcPr>
            <w:tcW w:w="1020" w:type="dxa"/>
          </w:tcPr>
          <w:p w14:paraId="6B398A9E" w14:textId="77777777" w:rsidR="00DF0406" w:rsidRPr="001B5B54" w:rsidRDefault="00DF0406" w:rsidP="00584C28">
            <w:pPr>
              <w:pStyle w:val="MILTableText"/>
            </w:pPr>
            <w:r w:rsidRPr="001B5B54">
              <w:t>50%</w:t>
            </w:r>
          </w:p>
        </w:tc>
        <w:tc>
          <w:tcPr>
            <w:tcW w:w="1440" w:type="dxa"/>
          </w:tcPr>
          <w:p w14:paraId="1987BF1F" w14:textId="577EF3D2" w:rsidR="00DF0406" w:rsidRPr="001B5B54" w:rsidRDefault="002C4A09" w:rsidP="00584C28">
            <w:pPr>
              <w:pStyle w:val="MILTableText"/>
            </w:pPr>
            <w:r w:rsidRPr="001B5B54">
              <w:t>@@</w:t>
            </w:r>
            <w:r w:rsidR="00DF0406" w:rsidRPr="001B5B54">
              <w:t>OLD</w:t>
            </w:r>
            <w:r w:rsidR="00F85395" w:rsidRPr="001B5B54">
              <w:t>AUI</w:t>
            </w:r>
            <w:r w:rsidR="00DF0406" w:rsidRPr="001B5B54">
              <w:t>1_50</w:t>
            </w:r>
            <w:r w:rsidRPr="001B5B54">
              <w:t>@@</w:t>
            </w:r>
          </w:p>
        </w:tc>
        <w:tc>
          <w:tcPr>
            <w:tcW w:w="1440" w:type="dxa"/>
          </w:tcPr>
          <w:p w14:paraId="07BBB526" w14:textId="47C194C8" w:rsidR="00DF0406" w:rsidRPr="001B5B54" w:rsidRDefault="002C4A09" w:rsidP="00584C28">
            <w:pPr>
              <w:pStyle w:val="MILTableText"/>
            </w:pPr>
            <w:r w:rsidRPr="001B5B54">
              <w:t>@@</w:t>
            </w:r>
            <w:r w:rsidR="00DF0406" w:rsidRPr="001B5B54">
              <w:t>OLD</w:t>
            </w:r>
            <w:r w:rsidR="00F85395" w:rsidRPr="001B5B54">
              <w:t>AUI</w:t>
            </w:r>
            <w:r w:rsidR="00DF0406" w:rsidRPr="001B5B54">
              <w:t>5_50</w:t>
            </w:r>
            <w:r w:rsidRPr="001B5B54">
              <w:t>@@</w:t>
            </w:r>
          </w:p>
        </w:tc>
        <w:tc>
          <w:tcPr>
            <w:tcW w:w="1440" w:type="dxa"/>
          </w:tcPr>
          <w:p w14:paraId="47211EB6" w14:textId="00C26755" w:rsidR="00DF0406" w:rsidRPr="001B5B54" w:rsidRDefault="002C4A09" w:rsidP="00584C28">
            <w:pPr>
              <w:pStyle w:val="MILTableText"/>
            </w:pPr>
            <w:r w:rsidRPr="001B5B54">
              <w:t>@@</w:t>
            </w:r>
            <w:r w:rsidR="00DF0406" w:rsidRPr="001B5B54">
              <w:t>OLD</w:t>
            </w:r>
            <w:r w:rsidR="00F85395" w:rsidRPr="001B5B54">
              <w:t>AUI</w:t>
            </w:r>
            <w:r w:rsidR="00DF0406" w:rsidRPr="001B5B54">
              <w:t>10_50</w:t>
            </w:r>
            <w:r w:rsidRPr="001B5B54">
              <w:t>@@</w:t>
            </w:r>
          </w:p>
        </w:tc>
        <w:tc>
          <w:tcPr>
            <w:tcW w:w="1440" w:type="dxa"/>
          </w:tcPr>
          <w:p w14:paraId="5CA416E3" w14:textId="30F3CBC0" w:rsidR="00DF0406" w:rsidRPr="001B5B54" w:rsidRDefault="002C4A09" w:rsidP="00584C28">
            <w:pPr>
              <w:pStyle w:val="MILTableText"/>
            </w:pPr>
            <w:r w:rsidRPr="001B5B54">
              <w:t>@@</w:t>
            </w:r>
            <w:r w:rsidR="00DF0406" w:rsidRPr="001B5B54">
              <w:t>OLD</w:t>
            </w:r>
            <w:r w:rsidR="00F85395" w:rsidRPr="001B5B54">
              <w:t>AUI</w:t>
            </w:r>
            <w:r w:rsidR="00DF0406" w:rsidRPr="001B5B54">
              <w:t>15_50</w:t>
            </w:r>
            <w:r w:rsidRPr="001B5B54">
              <w:t>@@</w:t>
            </w:r>
          </w:p>
        </w:tc>
        <w:tc>
          <w:tcPr>
            <w:tcW w:w="1440" w:type="dxa"/>
          </w:tcPr>
          <w:p w14:paraId="1E0EFC73" w14:textId="07D7FC06" w:rsidR="00DF0406" w:rsidRPr="001B5B54" w:rsidRDefault="002C4A09" w:rsidP="00584C28">
            <w:pPr>
              <w:pStyle w:val="MILTableText"/>
            </w:pPr>
            <w:r w:rsidRPr="001B5B54">
              <w:t>@@</w:t>
            </w:r>
            <w:r w:rsidR="00DF0406" w:rsidRPr="001B5B54">
              <w:t>OLD</w:t>
            </w:r>
            <w:r w:rsidR="00F85395" w:rsidRPr="001B5B54">
              <w:t>AUI</w:t>
            </w:r>
            <w:r w:rsidR="00DF0406" w:rsidRPr="001B5B54">
              <w:t>25_50</w:t>
            </w:r>
            <w:r w:rsidRPr="001B5B54">
              <w:t>@@</w:t>
            </w:r>
          </w:p>
        </w:tc>
        <w:tc>
          <w:tcPr>
            <w:tcW w:w="1440" w:type="dxa"/>
          </w:tcPr>
          <w:p w14:paraId="3FF79687" w14:textId="14C99714" w:rsidR="00DF0406" w:rsidRPr="001B5B54" w:rsidRDefault="002C4A09" w:rsidP="00584C28">
            <w:pPr>
              <w:pStyle w:val="MILTableText"/>
            </w:pPr>
            <w:r w:rsidRPr="001B5B54">
              <w:t>@@</w:t>
            </w:r>
            <w:r w:rsidR="00DF0406" w:rsidRPr="001B5B54">
              <w:t>OLD</w:t>
            </w:r>
            <w:r w:rsidR="00F85395" w:rsidRPr="001B5B54">
              <w:t>AUI</w:t>
            </w:r>
            <w:r w:rsidR="00DF0406" w:rsidRPr="001B5B54">
              <w:t>30_50</w:t>
            </w:r>
            <w:r w:rsidRPr="001B5B54">
              <w:t>@@</w:t>
            </w:r>
          </w:p>
        </w:tc>
      </w:tr>
      <w:tr w:rsidR="00DF0406" w14:paraId="13CE78DF" w14:textId="77777777" w:rsidTr="0005649E">
        <w:trPr>
          <w:trHeight w:hRule="exact" w:val="432"/>
        </w:trPr>
        <w:tc>
          <w:tcPr>
            <w:tcW w:w="1020" w:type="dxa"/>
          </w:tcPr>
          <w:p w14:paraId="4BC0E01C" w14:textId="77777777" w:rsidR="00DF0406" w:rsidRPr="001B5B54" w:rsidRDefault="00DF0406" w:rsidP="00584C28">
            <w:pPr>
              <w:pStyle w:val="MILTableText"/>
            </w:pPr>
            <w:r w:rsidRPr="001B5B54">
              <w:t>75%</w:t>
            </w:r>
          </w:p>
        </w:tc>
        <w:tc>
          <w:tcPr>
            <w:tcW w:w="1440" w:type="dxa"/>
          </w:tcPr>
          <w:p w14:paraId="416275AD" w14:textId="14AF5C54" w:rsidR="00DF0406" w:rsidRPr="001B5B54" w:rsidRDefault="002C4A09" w:rsidP="00584C28">
            <w:pPr>
              <w:pStyle w:val="MILTableText"/>
            </w:pPr>
            <w:r w:rsidRPr="001B5B54">
              <w:t>@@</w:t>
            </w:r>
            <w:r w:rsidR="00DF0406" w:rsidRPr="001B5B54">
              <w:t>OLD</w:t>
            </w:r>
            <w:r w:rsidR="00F85395" w:rsidRPr="001B5B54">
              <w:t>AUI</w:t>
            </w:r>
            <w:r w:rsidR="00DF0406" w:rsidRPr="001B5B54">
              <w:t>1_75</w:t>
            </w:r>
            <w:r w:rsidRPr="001B5B54">
              <w:t>@@</w:t>
            </w:r>
          </w:p>
        </w:tc>
        <w:tc>
          <w:tcPr>
            <w:tcW w:w="1440" w:type="dxa"/>
          </w:tcPr>
          <w:p w14:paraId="79495013" w14:textId="0C0D4BDF" w:rsidR="00DF0406" w:rsidRPr="001B5B54" w:rsidRDefault="002C4A09" w:rsidP="00584C28">
            <w:pPr>
              <w:pStyle w:val="MILTableText"/>
            </w:pPr>
            <w:r w:rsidRPr="001B5B54">
              <w:t>@@</w:t>
            </w:r>
            <w:r w:rsidR="00DF0406" w:rsidRPr="001B5B54">
              <w:t>OLD</w:t>
            </w:r>
            <w:r w:rsidR="00F85395" w:rsidRPr="001B5B54">
              <w:t>AUI</w:t>
            </w:r>
            <w:r w:rsidR="00DF0406" w:rsidRPr="001B5B54">
              <w:t>5_75</w:t>
            </w:r>
            <w:r w:rsidRPr="001B5B54">
              <w:t>@@</w:t>
            </w:r>
          </w:p>
        </w:tc>
        <w:tc>
          <w:tcPr>
            <w:tcW w:w="1440" w:type="dxa"/>
          </w:tcPr>
          <w:p w14:paraId="0C91EE21" w14:textId="11709B93" w:rsidR="00DF0406" w:rsidRPr="001B5B54" w:rsidRDefault="002C4A09" w:rsidP="00584C28">
            <w:pPr>
              <w:pStyle w:val="MILTableText"/>
            </w:pPr>
            <w:r w:rsidRPr="001B5B54">
              <w:t>@@</w:t>
            </w:r>
            <w:r w:rsidR="00DF0406" w:rsidRPr="001B5B54">
              <w:t>OLD</w:t>
            </w:r>
            <w:r w:rsidR="00F85395" w:rsidRPr="001B5B54">
              <w:t>AUI</w:t>
            </w:r>
            <w:r w:rsidR="00DF0406" w:rsidRPr="001B5B54">
              <w:t>10_75</w:t>
            </w:r>
            <w:r w:rsidRPr="001B5B54">
              <w:t>@@</w:t>
            </w:r>
          </w:p>
        </w:tc>
        <w:tc>
          <w:tcPr>
            <w:tcW w:w="1440" w:type="dxa"/>
          </w:tcPr>
          <w:p w14:paraId="556919F7" w14:textId="1712D07B" w:rsidR="00DF0406" w:rsidRPr="001B5B54" w:rsidRDefault="002C4A09" w:rsidP="00584C28">
            <w:pPr>
              <w:pStyle w:val="MILTableText"/>
            </w:pPr>
            <w:r w:rsidRPr="001B5B54">
              <w:t>@@</w:t>
            </w:r>
            <w:r w:rsidR="00DF0406" w:rsidRPr="001B5B54">
              <w:t>OLD</w:t>
            </w:r>
            <w:r w:rsidR="00F85395" w:rsidRPr="001B5B54">
              <w:t>AUI</w:t>
            </w:r>
            <w:r w:rsidR="00DF0406" w:rsidRPr="001B5B54">
              <w:t>15_75</w:t>
            </w:r>
            <w:r w:rsidRPr="001B5B54">
              <w:t>@@</w:t>
            </w:r>
          </w:p>
        </w:tc>
        <w:tc>
          <w:tcPr>
            <w:tcW w:w="1440" w:type="dxa"/>
          </w:tcPr>
          <w:p w14:paraId="3C15F87D" w14:textId="49D431C0" w:rsidR="00DF0406" w:rsidRPr="001B5B54" w:rsidRDefault="002C4A09" w:rsidP="00584C28">
            <w:pPr>
              <w:pStyle w:val="MILTableText"/>
            </w:pPr>
            <w:r w:rsidRPr="001B5B54">
              <w:t>@@</w:t>
            </w:r>
            <w:r w:rsidR="00DF0406" w:rsidRPr="001B5B54">
              <w:t>OLD</w:t>
            </w:r>
            <w:r w:rsidR="00F85395" w:rsidRPr="001B5B54">
              <w:t>AUI</w:t>
            </w:r>
            <w:r w:rsidR="00DF0406" w:rsidRPr="001B5B54">
              <w:t>25_75</w:t>
            </w:r>
            <w:r w:rsidRPr="001B5B54">
              <w:t>@@</w:t>
            </w:r>
          </w:p>
        </w:tc>
        <w:tc>
          <w:tcPr>
            <w:tcW w:w="1440" w:type="dxa"/>
          </w:tcPr>
          <w:p w14:paraId="31EAB27F" w14:textId="563927CD" w:rsidR="00DF0406" w:rsidRPr="001B5B54" w:rsidRDefault="002C4A09" w:rsidP="00584C28">
            <w:pPr>
              <w:pStyle w:val="MILTableText"/>
            </w:pPr>
            <w:r w:rsidRPr="001B5B54">
              <w:t>@@</w:t>
            </w:r>
            <w:r w:rsidR="00DF0406" w:rsidRPr="001B5B54">
              <w:t>OLD</w:t>
            </w:r>
            <w:r w:rsidR="00F85395" w:rsidRPr="001B5B54">
              <w:t>AUI</w:t>
            </w:r>
            <w:r w:rsidR="00DF0406" w:rsidRPr="001B5B54">
              <w:t>30_75</w:t>
            </w:r>
            <w:r w:rsidRPr="001B5B54">
              <w:t>@@</w:t>
            </w:r>
          </w:p>
        </w:tc>
      </w:tr>
      <w:tr w:rsidR="00DF0406" w14:paraId="65395C04" w14:textId="77777777" w:rsidTr="0005649E">
        <w:trPr>
          <w:trHeight w:hRule="exact" w:val="432"/>
        </w:trPr>
        <w:tc>
          <w:tcPr>
            <w:tcW w:w="1020" w:type="dxa"/>
          </w:tcPr>
          <w:p w14:paraId="72FFC878" w14:textId="77777777" w:rsidR="00DF0406" w:rsidRPr="001B5B54" w:rsidRDefault="00DF0406" w:rsidP="00584C28">
            <w:pPr>
              <w:pStyle w:val="MILTableText"/>
            </w:pPr>
            <w:r w:rsidRPr="001B5B54">
              <w:t>95%</w:t>
            </w:r>
          </w:p>
        </w:tc>
        <w:tc>
          <w:tcPr>
            <w:tcW w:w="1440" w:type="dxa"/>
          </w:tcPr>
          <w:p w14:paraId="59BA8C0B" w14:textId="71995CD5" w:rsidR="00DF0406" w:rsidRPr="001B5B54" w:rsidRDefault="002C4A09" w:rsidP="00584C28">
            <w:pPr>
              <w:pStyle w:val="MILTableText"/>
            </w:pPr>
            <w:r w:rsidRPr="001B5B54">
              <w:t>@@</w:t>
            </w:r>
            <w:r w:rsidR="00DF0406" w:rsidRPr="001B5B54">
              <w:t>OLD</w:t>
            </w:r>
            <w:r w:rsidR="00F85395" w:rsidRPr="001B5B54">
              <w:t>AUI</w:t>
            </w:r>
            <w:r w:rsidR="00DF0406" w:rsidRPr="001B5B54">
              <w:t>1_95</w:t>
            </w:r>
            <w:r w:rsidRPr="001B5B54">
              <w:t>@@</w:t>
            </w:r>
          </w:p>
        </w:tc>
        <w:tc>
          <w:tcPr>
            <w:tcW w:w="1440" w:type="dxa"/>
          </w:tcPr>
          <w:p w14:paraId="649B63ED" w14:textId="31A0986A" w:rsidR="00DF0406" w:rsidRPr="001B5B54" w:rsidRDefault="002C4A09" w:rsidP="00584C28">
            <w:pPr>
              <w:pStyle w:val="MILTableText"/>
            </w:pPr>
            <w:r w:rsidRPr="001B5B54">
              <w:t>@@</w:t>
            </w:r>
            <w:r w:rsidR="00DF0406" w:rsidRPr="001B5B54">
              <w:t>OLD</w:t>
            </w:r>
            <w:r w:rsidR="00F85395" w:rsidRPr="001B5B54">
              <w:t>AUI</w:t>
            </w:r>
            <w:r w:rsidR="00DF0406" w:rsidRPr="001B5B54">
              <w:t>5_95</w:t>
            </w:r>
            <w:r w:rsidRPr="001B5B54">
              <w:t>@@</w:t>
            </w:r>
          </w:p>
        </w:tc>
        <w:tc>
          <w:tcPr>
            <w:tcW w:w="1440" w:type="dxa"/>
          </w:tcPr>
          <w:p w14:paraId="38556473" w14:textId="2626BE80" w:rsidR="00DF0406" w:rsidRPr="001B5B54" w:rsidRDefault="002C4A09" w:rsidP="00584C28">
            <w:pPr>
              <w:pStyle w:val="MILTableText"/>
            </w:pPr>
            <w:r w:rsidRPr="001B5B54">
              <w:t>@@</w:t>
            </w:r>
            <w:r w:rsidR="00DF0406" w:rsidRPr="001B5B54">
              <w:t>OLD</w:t>
            </w:r>
            <w:r w:rsidR="00F85395" w:rsidRPr="001B5B54">
              <w:t>AUI</w:t>
            </w:r>
            <w:r w:rsidR="00DF0406" w:rsidRPr="001B5B54">
              <w:t>10_95</w:t>
            </w:r>
            <w:r w:rsidRPr="001B5B54">
              <w:t>@@</w:t>
            </w:r>
          </w:p>
        </w:tc>
        <w:tc>
          <w:tcPr>
            <w:tcW w:w="1440" w:type="dxa"/>
          </w:tcPr>
          <w:p w14:paraId="3EFB5217" w14:textId="03E39C38" w:rsidR="00DF0406" w:rsidRPr="001B5B54" w:rsidRDefault="002C4A09" w:rsidP="00584C28">
            <w:pPr>
              <w:pStyle w:val="MILTableText"/>
            </w:pPr>
            <w:r w:rsidRPr="001B5B54">
              <w:t>@@</w:t>
            </w:r>
            <w:r w:rsidR="00DF0406" w:rsidRPr="001B5B54">
              <w:t>OLD</w:t>
            </w:r>
            <w:r w:rsidR="00F85395" w:rsidRPr="001B5B54">
              <w:t>AUI</w:t>
            </w:r>
            <w:r w:rsidR="00DF0406" w:rsidRPr="001B5B54">
              <w:t>15_95</w:t>
            </w:r>
            <w:r w:rsidRPr="001B5B54">
              <w:t>@@</w:t>
            </w:r>
          </w:p>
        </w:tc>
        <w:tc>
          <w:tcPr>
            <w:tcW w:w="1440" w:type="dxa"/>
          </w:tcPr>
          <w:p w14:paraId="4A890CAE" w14:textId="0D2177FC" w:rsidR="00DF0406" w:rsidRPr="001B5B54" w:rsidRDefault="002C4A09" w:rsidP="00584C28">
            <w:pPr>
              <w:pStyle w:val="MILTableText"/>
            </w:pPr>
            <w:r w:rsidRPr="001B5B54">
              <w:t>@@</w:t>
            </w:r>
            <w:r w:rsidR="00DF0406" w:rsidRPr="001B5B54">
              <w:t>OLD</w:t>
            </w:r>
            <w:r w:rsidR="00F85395" w:rsidRPr="001B5B54">
              <w:t>AUI</w:t>
            </w:r>
            <w:r w:rsidR="00DF0406" w:rsidRPr="001B5B54">
              <w:t>25_95</w:t>
            </w:r>
            <w:r w:rsidRPr="001B5B54">
              <w:t>@@</w:t>
            </w:r>
          </w:p>
        </w:tc>
        <w:tc>
          <w:tcPr>
            <w:tcW w:w="1440" w:type="dxa"/>
          </w:tcPr>
          <w:p w14:paraId="06B83E44" w14:textId="47CF5A9C" w:rsidR="00DF0406" w:rsidRPr="001B5B54" w:rsidRDefault="002C4A09" w:rsidP="00584C28">
            <w:pPr>
              <w:pStyle w:val="MILTableText"/>
            </w:pPr>
            <w:r w:rsidRPr="001B5B54">
              <w:t>@@</w:t>
            </w:r>
            <w:r w:rsidR="00DF0406" w:rsidRPr="001B5B54">
              <w:t>OLD</w:t>
            </w:r>
            <w:r w:rsidR="00F85395" w:rsidRPr="001B5B54">
              <w:t>AUI</w:t>
            </w:r>
            <w:r w:rsidR="00DF0406" w:rsidRPr="001B5B54">
              <w:t>30_95</w:t>
            </w:r>
            <w:r w:rsidRPr="001B5B54">
              <w:t>@@</w:t>
            </w:r>
          </w:p>
        </w:tc>
      </w:tr>
      <w:tr w:rsidR="00DF0406" w14:paraId="0825B391" w14:textId="77777777" w:rsidTr="0005649E">
        <w:trPr>
          <w:trHeight w:hRule="exact" w:val="432"/>
        </w:trPr>
        <w:tc>
          <w:tcPr>
            <w:tcW w:w="1020" w:type="dxa"/>
          </w:tcPr>
          <w:p w14:paraId="648BF0D3" w14:textId="77777777" w:rsidR="00DF0406" w:rsidRPr="001B5B54" w:rsidRDefault="00DF0406" w:rsidP="00584C28">
            <w:pPr>
              <w:pStyle w:val="MILTableText"/>
            </w:pPr>
            <w:r w:rsidRPr="001B5B54">
              <w:t>Mean</w:t>
            </w:r>
          </w:p>
        </w:tc>
        <w:tc>
          <w:tcPr>
            <w:tcW w:w="1440" w:type="dxa"/>
          </w:tcPr>
          <w:p w14:paraId="67A2B3A7" w14:textId="74FCF112" w:rsidR="00DF0406" w:rsidRPr="001B5B54" w:rsidRDefault="002C4A09" w:rsidP="00584C28">
            <w:pPr>
              <w:pStyle w:val="MILTableText"/>
            </w:pPr>
            <w:r w:rsidRPr="001B5B54">
              <w:t>@@</w:t>
            </w:r>
            <w:r w:rsidR="00DF0406" w:rsidRPr="001B5B54">
              <w:t>OLD</w:t>
            </w:r>
            <w:r w:rsidR="00F85395" w:rsidRPr="001B5B54">
              <w:t>AUI</w:t>
            </w:r>
            <w:r w:rsidR="00DF0406" w:rsidRPr="001B5B54">
              <w:t>1_MU</w:t>
            </w:r>
            <w:r w:rsidRPr="001B5B54">
              <w:t>@@</w:t>
            </w:r>
          </w:p>
        </w:tc>
        <w:tc>
          <w:tcPr>
            <w:tcW w:w="1440" w:type="dxa"/>
          </w:tcPr>
          <w:p w14:paraId="67D3082C" w14:textId="28E3CF66" w:rsidR="00DF0406" w:rsidRPr="001B5B54" w:rsidRDefault="002C4A09" w:rsidP="00584C28">
            <w:pPr>
              <w:pStyle w:val="MILTableText"/>
            </w:pPr>
            <w:r w:rsidRPr="001B5B54">
              <w:t>@@</w:t>
            </w:r>
            <w:r w:rsidR="00DF0406" w:rsidRPr="001B5B54">
              <w:t>OLD</w:t>
            </w:r>
            <w:r w:rsidR="00F85395" w:rsidRPr="001B5B54">
              <w:t>AUI</w:t>
            </w:r>
            <w:r w:rsidR="00DF0406" w:rsidRPr="001B5B54">
              <w:t>5_MU</w:t>
            </w:r>
            <w:r w:rsidRPr="001B5B54">
              <w:t>@@</w:t>
            </w:r>
          </w:p>
        </w:tc>
        <w:tc>
          <w:tcPr>
            <w:tcW w:w="1440" w:type="dxa"/>
          </w:tcPr>
          <w:p w14:paraId="25ED7F84" w14:textId="57F6DF7B" w:rsidR="00DF0406" w:rsidRPr="001B5B54" w:rsidRDefault="002C4A09" w:rsidP="00584C28">
            <w:pPr>
              <w:pStyle w:val="MILTableText"/>
            </w:pPr>
            <w:r w:rsidRPr="001B5B54">
              <w:t>@@</w:t>
            </w:r>
            <w:r w:rsidR="00DF0406" w:rsidRPr="001B5B54">
              <w:t>OLD</w:t>
            </w:r>
            <w:r w:rsidR="00F85395" w:rsidRPr="001B5B54">
              <w:t>AUI</w:t>
            </w:r>
            <w:r w:rsidR="00DF0406" w:rsidRPr="001B5B54">
              <w:t>10_MU</w:t>
            </w:r>
            <w:r w:rsidRPr="001B5B54">
              <w:t>@@</w:t>
            </w:r>
          </w:p>
        </w:tc>
        <w:tc>
          <w:tcPr>
            <w:tcW w:w="1440" w:type="dxa"/>
          </w:tcPr>
          <w:p w14:paraId="2341A446" w14:textId="51946399" w:rsidR="00DF0406" w:rsidRPr="001B5B54" w:rsidRDefault="002C4A09" w:rsidP="00584C28">
            <w:pPr>
              <w:pStyle w:val="MILTableText"/>
            </w:pPr>
            <w:r w:rsidRPr="001B5B54">
              <w:t>@@</w:t>
            </w:r>
            <w:r w:rsidR="00DF0406" w:rsidRPr="001B5B54">
              <w:t>OLD</w:t>
            </w:r>
            <w:r w:rsidR="00F85395" w:rsidRPr="001B5B54">
              <w:t>AUI</w:t>
            </w:r>
            <w:r w:rsidR="00DF0406" w:rsidRPr="001B5B54">
              <w:t>15_MU</w:t>
            </w:r>
            <w:r w:rsidRPr="001B5B54">
              <w:t>@@</w:t>
            </w:r>
          </w:p>
        </w:tc>
        <w:tc>
          <w:tcPr>
            <w:tcW w:w="1440" w:type="dxa"/>
          </w:tcPr>
          <w:p w14:paraId="2847E98C" w14:textId="3DF72A24" w:rsidR="00DF0406" w:rsidRPr="001B5B54" w:rsidRDefault="002C4A09" w:rsidP="00584C28">
            <w:pPr>
              <w:pStyle w:val="MILTableText"/>
            </w:pPr>
            <w:r w:rsidRPr="001B5B54">
              <w:t>@@</w:t>
            </w:r>
            <w:r w:rsidR="00DF0406" w:rsidRPr="001B5B54">
              <w:t>OLD</w:t>
            </w:r>
            <w:r w:rsidR="00F85395" w:rsidRPr="001B5B54">
              <w:t>AUI</w:t>
            </w:r>
            <w:r w:rsidR="00DF0406" w:rsidRPr="001B5B54">
              <w:t>25_MU</w:t>
            </w:r>
            <w:r w:rsidRPr="001B5B54">
              <w:t>@@</w:t>
            </w:r>
          </w:p>
        </w:tc>
        <w:tc>
          <w:tcPr>
            <w:tcW w:w="1440" w:type="dxa"/>
          </w:tcPr>
          <w:p w14:paraId="69D76AB6" w14:textId="1B367EA5" w:rsidR="00DF0406" w:rsidRPr="001B5B54" w:rsidRDefault="002C4A09" w:rsidP="00584C28">
            <w:pPr>
              <w:pStyle w:val="MILTableText"/>
            </w:pPr>
            <w:r w:rsidRPr="001B5B54">
              <w:t>@@</w:t>
            </w:r>
            <w:r w:rsidR="00DF0406" w:rsidRPr="001B5B54">
              <w:t>OLD</w:t>
            </w:r>
            <w:r w:rsidR="00F85395" w:rsidRPr="001B5B54">
              <w:t>AUI</w:t>
            </w:r>
            <w:r w:rsidR="00DF0406" w:rsidRPr="001B5B54">
              <w:t>30_MU</w:t>
            </w:r>
            <w:r w:rsidRPr="001B5B54">
              <w:t>@@</w:t>
            </w:r>
          </w:p>
        </w:tc>
      </w:tr>
      <w:tr w:rsidR="00DF0406" w14:paraId="24D049FF" w14:textId="77777777" w:rsidTr="0005649E">
        <w:trPr>
          <w:trHeight w:hRule="exact" w:val="432"/>
        </w:trPr>
        <w:tc>
          <w:tcPr>
            <w:tcW w:w="1020" w:type="dxa"/>
          </w:tcPr>
          <w:p w14:paraId="29668749" w14:textId="77777777" w:rsidR="00DF0406" w:rsidRPr="001B5B54" w:rsidRDefault="00DF0406" w:rsidP="00584C28">
            <w:pPr>
              <w:pStyle w:val="MILTableText"/>
            </w:pPr>
            <w:r w:rsidRPr="001B5B54">
              <w:t>Volatility</w:t>
            </w:r>
          </w:p>
        </w:tc>
        <w:tc>
          <w:tcPr>
            <w:tcW w:w="1440" w:type="dxa"/>
          </w:tcPr>
          <w:p w14:paraId="5D60CB8B" w14:textId="20480655" w:rsidR="00DF0406" w:rsidRPr="001B5B54" w:rsidRDefault="002C4A09" w:rsidP="00584C28">
            <w:pPr>
              <w:pStyle w:val="MILTableText"/>
            </w:pPr>
            <w:r w:rsidRPr="001B5B54">
              <w:t>@@</w:t>
            </w:r>
            <w:r w:rsidR="00DF0406" w:rsidRPr="001B5B54">
              <w:t>OLD</w:t>
            </w:r>
            <w:r w:rsidR="00F85395" w:rsidRPr="001B5B54">
              <w:t>AUI</w:t>
            </w:r>
            <w:r w:rsidR="00DF0406" w:rsidRPr="001B5B54">
              <w:t>1_VOL</w:t>
            </w:r>
            <w:r w:rsidRPr="001B5B54">
              <w:t>@@</w:t>
            </w:r>
          </w:p>
        </w:tc>
        <w:tc>
          <w:tcPr>
            <w:tcW w:w="1440" w:type="dxa"/>
          </w:tcPr>
          <w:p w14:paraId="656D6D09" w14:textId="38BC3D30" w:rsidR="00DF0406" w:rsidRPr="001B5B54" w:rsidRDefault="002C4A09" w:rsidP="00584C28">
            <w:pPr>
              <w:pStyle w:val="MILTableText"/>
            </w:pPr>
            <w:r w:rsidRPr="001B5B54">
              <w:t>@@</w:t>
            </w:r>
            <w:r w:rsidR="00DF0406" w:rsidRPr="001B5B54">
              <w:t>OLD</w:t>
            </w:r>
            <w:r w:rsidR="00F85395" w:rsidRPr="001B5B54">
              <w:t>AUI</w:t>
            </w:r>
            <w:r w:rsidR="00DF0406" w:rsidRPr="001B5B54">
              <w:t>5_VOL</w:t>
            </w:r>
            <w:r w:rsidRPr="001B5B54">
              <w:t>@@</w:t>
            </w:r>
          </w:p>
        </w:tc>
        <w:tc>
          <w:tcPr>
            <w:tcW w:w="1440" w:type="dxa"/>
          </w:tcPr>
          <w:p w14:paraId="31FCCE6F" w14:textId="73017786" w:rsidR="00DF0406" w:rsidRPr="001B5B54" w:rsidRDefault="002C4A09" w:rsidP="00584C28">
            <w:pPr>
              <w:pStyle w:val="MILTableText"/>
            </w:pPr>
            <w:r w:rsidRPr="001B5B54">
              <w:t>@@</w:t>
            </w:r>
            <w:r w:rsidR="00DF0406" w:rsidRPr="001B5B54">
              <w:t>OLD</w:t>
            </w:r>
            <w:r w:rsidR="00F85395" w:rsidRPr="001B5B54">
              <w:t>AUI</w:t>
            </w:r>
            <w:r w:rsidR="00DF0406" w:rsidRPr="001B5B54">
              <w:t>10_VOL</w:t>
            </w:r>
            <w:r w:rsidRPr="001B5B54">
              <w:t>@@</w:t>
            </w:r>
          </w:p>
        </w:tc>
        <w:tc>
          <w:tcPr>
            <w:tcW w:w="1440" w:type="dxa"/>
          </w:tcPr>
          <w:p w14:paraId="4A883BD6" w14:textId="05976C08" w:rsidR="00DF0406" w:rsidRPr="001B5B54" w:rsidRDefault="002C4A09" w:rsidP="00584C28">
            <w:pPr>
              <w:pStyle w:val="MILTableText"/>
            </w:pPr>
            <w:r w:rsidRPr="001B5B54">
              <w:t>@@</w:t>
            </w:r>
            <w:r w:rsidR="00DF0406" w:rsidRPr="001B5B54">
              <w:t>OLD</w:t>
            </w:r>
            <w:r w:rsidR="00F85395" w:rsidRPr="001B5B54">
              <w:t>AUI</w:t>
            </w:r>
            <w:r w:rsidR="00DF0406" w:rsidRPr="001B5B54">
              <w:t>15_VOL</w:t>
            </w:r>
            <w:r w:rsidRPr="001B5B54">
              <w:t>@@</w:t>
            </w:r>
          </w:p>
        </w:tc>
        <w:tc>
          <w:tcPr>
            <w:tcW w:w="1440" w:type="dxa"/>
          </w:tcPr>
          <w:p w14:paraId="676C4D77" w14:textId="43646A55" w:rsidR="00DF0406" w:rsidRPr="001B5B54" w:rsidRDefault="002C4A09" w:rsidP="00584C28">
            <w:pPr>
              <w:pStyle w:val="MILTableText"/>
            </w:pPr>
            <w:r w:rsidRPr="001B5B54">
              <w:t>@@</w:t>
            </w:r>
            <w:r w:rsidR="00DF0406" w:rsidRPr="001B5B54">
              <w:t>OLD</w:t>
            </w:r>
            <w:r w:rsidR="00F85395" w:rsidRPr="001B5B54">
              <w:t>AUI</w:t>
            </w:r>
            <w:r w:rsidR="00DF0406" w:rsidRPr="001B5B54">
              <w:t>25_VOL</w:t>
            </w:r>
            <w:r w:rsidRPr="001B5B54">
              <w:t>@@</w:t>
            </w:r>
          </w:p>
        </w:tc>
        <w:tc>
          <w:tcPr>
            <w:tcW w:w="1440" w:type="dxa"/>
          </w:tcPr>
          <w:p w14:paraId="40E4CE6F" w14:textId="61558213" w:rsidR="00DF0406" w:rsidRPr="001B5B54" w:rsidRDefault="002C4A09" w:rsidP="00584C28">
            <w:pPr>
              <w:pStyle w:val="MILTableText"/>
            </w:pPr>
            <w:r w:rsidRPr="001B5B54">
              <w:t>@@</w:t>
            </w:r>
            <w:r w:rsidR="00DF0406" w:rsidRPr="001B5B54">
              <w:t>OLD</w:t>
            </w:r>
            <w:r w:rsidR="00F85395" w:rsidRPr="001B5B54">
              <w:t>AUI</w:t>
            </w:r>
            <w:r w:rsidR="00DF0406" w:rsidRPr="001B5B54">
              <w:t>30_VOL</w:t>
            </w:r>
            <w:r w:rsidRPr="001B5B54">
              <w:t>@@</w:t>
            </w:r>
          </w:p>
        </w:tc>
      </w:tr>
    </w:tbl>
    <w:p w14:paraId="65B39506" w14:textId="27EE9895" w:rsidR="000842DA" w:rsidRPr="00255C34" w:rsidRDefault="0083777A"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%’ile</w:t>
            </w:r>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584C28">
            <w:pPr>
              <w:pStyle w:val="MILTableText"/>
            </w:pPr>
            <w:r w:rsidRPr="001B5B54">
              <w:t>5%</w:t>
            </w:r>
          </w:p>
        </w:tc>
        <w:tc>
          <w:tcPr>
            <w:tcW w:w="1440" w:type="dxa"/>
          </w:tcPr>
          <w:p w14:paraId="61430D0A" w14:textId="7ED90A92" w:rsidR="00DF0406" w:rsidRPr="001B5B54" w:rsidRDefault="002C4A09" w:rsidP="00584C28">
            <w:pPr>
              <w:pStyle w:val="MILTableText"/>
            </w:pPr>
            <w:r w:rsidRPr="001B5B54">
              <w:t>@@</w:t>
            </w:r>
            <w:r w:rsidR="00F85395" w:rsidRPr="001B5B54">
              <w:t>NEWAUI</w:t>
            </w:r>
            <w:r w:rsidR="00DF0406" w:rsidRPr="001B5B54">
              <w:t>1_5</w:t>
            </w:r>
            <w:r w:rsidRPr="001B5B54">
              <w:t>@@</w:t>
            </w:r>
          </w:p>
        </w:tc>
        <w:tc>
          <w:tcPr>
            <w:tcW w:w="1440" w:type="dxa"/>
          </w:tcPr>
          <w:p w14:paraId="645830AB" w14:textId="6EE733C9" w:rsidR="00DF0406" w:rsidRPr="001B5B54" w:rsidRDefault="002C4A09" w:rsidP="00584C28">
            <w:pPr>
              <w:pStyle w:val="MILTableText"/>
            </w:pPr>
            <w:r w:rsidRPr="001B5B54">
              <w:t>@@</w:t>
            </w:r>
            <w:r w:rsidR="00F85395" w:rsidRPr="001B5B54">
              <w:t>NEWAUI</w:t>
            </w:r>
            <w:r w:rsidR="00DF0406" w:rsidRPr="001B5B54">
              <w:t>5_5</w:t>
            </w:r>
            <w:r w:rsidRPr="001B5B54">
              <w:t>@@</w:t>
            </w:r>
          </w:p>
        </w:tc>
        <w:tc>
          <w:tcPr>
            <w:tcW w:w="1440" w:type="dxa"/>
          </w:tcPr>
          <w:p w14:paraId="264FE983" w14:textId="2F3A650B" w:rsidR="00DF0406" w:rsidRPr="001B5B54" w:rsidRDefault="002C4A09" w:rsidP="00584C28">
            <w:pPr>
              <w:pStyle w:val="MILTableText"/>
            </w:pPr>
            <w:r w:rsidRPr="001B5B54">
              <w:t>@@</w:t>
            </w:r>
            <w:r w:rsidR="00F85395" w:rsidRPr="001B5B54">
              <w:t>NEWAUI</w:t>
            </w:r>
            <w:r w:rsidR="00DF0406" w:rsidRPr="001B5B54">
              <w:t>10_5</w:t>
            </w:r>
            <w:r w:rsidRPr="001B5B54">
              <w:t>@@</w:t>
            </w:r>
          </w:p>
        </w:tc>
        <w:tc>
          <w:tcPr>
            <w:tcW w:w="1440" w:type="dxa"/>
          </w:tcPr>
          <w:p w14:paraId="62BE14D0" w14:textId="1F1A9CEE" w:rsidR="00DF0406" w:rsidRPr="001B5B54" w:rsidRDefault="002C4A09" w:rsidP="00584C28">
            <w:pPr>
              <w:pStyle w:val="MILTableText"/>
            </w:pPr>
            <w:r w:rsidRPr="001B5B54">
              <w:t>@@</w:t>
            </w:r>
            <w:r w:rsidR="00F85395" w:rsidRPr="001B5B54">
              <w:t>NEWAUI</w:t>
            </w:r>
            <w:r w:rsidR="00DF0406" w:rsidRPr="001B5B54">
              <w:t>15_5</w:t>
            </w:r>
            <w:r w:rsidRPr="001B5B54">
              <w:t>@@</w:t>
            </w:r>
          </w:p>
        </w:tc>
        <w:tc>
          <w:tcPr>
            <w:tcW w:w="1440" w:type="dxa"/>
          </w:tcPr>
          <w:p w14:paraId="313161AE" w14:textId="2158AE91" w:rsidR="00DF0406" w:rsidRPr="001B5B54" w:rsidRDefault="002C4A09" w:rsidP="00584C28">
            <w:pPr>
              <w:pStyle w:val="MILTableText"/>
            </w:pPr>
            <w:r w:rsidRPr="001B5B54">
              <w:t>@@</w:t>
            </w:r>
            <w:r w:rsidR="00F85395" w:rsidRPr="001B5B54">
              <w:t>NEWAUI</w:t>
            </w:r>
            <w:r w:rsidR="00DF0406" w:rsidRPr="001B5B54">
              <w:t>25_5</w:t>
            </w:r>
            <w:r w:rsidRPr="001B5B54">
              <w:t>@@</w:t>
            </w:r>
          </w:p>
        </w:tc>
        <w:tc>
          <w:tcPr>
            <w:tcW w:w="1440" w:type="dxa"/>
          </w:tcPr>
          <w:p w14:paraId="4E7D1C30" w14:textId="0BF3BE5C" w:rsidR="00DF0406" w:rsidRPr="001B5B54" w:rsidRDefault="002C4A09" w:rsidP="00584C28">
            <w:pPr>
              <w:pStyle w:val="MILTableText"/>
            </w:pPr>
            <w:r w:rsidRPr="001B5B54">
              <w:t>@@</w:t>
            </w:r>
            <w:r w:rsidR="00F85395" w:rsidRPr="001B5B54">
              <w:t>NEWAUI</w:t>
            </w:r>
            <w:r w:rsidR="00DF0406" w:rsidRPr="001B5B54">
              <w:t>30_5</w:t>
            </w:r>
            <w:r w:rsidRPr="001B5B54">
              <w:t>@@</w:t>
            </w:r>
          </w:p>
        </w:tc>
      </w:tr>
      <w:tr w:rsidR="00DF0406" w14:paraId="291E495F" w14:textId="77777777" w:rsidTr="0005649E">
        <w:trPr>
          <w:trHeight w:hRule="exact" w:val="432"/>
        </w:trPr>
        <w:tc>
          <w:tcPr>
            <w:tcW w:w="1020" w:type="dxa"/>
          </w:tcPr>
          <w:p w14:paraId="4DF6A44F" w14:textId="77777777" w:rsidR="00DF0406" w:rsidRPr="001B5B54" w:rsidRDefault="00DF0406" w:rsidP="00584C28">
            <w:pPr>
              <w:pStyle w:val="MILTableText"/>
            </w:pPr>
            <w:r w:rsidRPr="001B5B54">
              <w:t>25%</w:t>
            </w:r>
          </w:p>
        </w:tc>
        <w:tc>
          <w:tcPr>
            <w:tcW w:w="1440" w:type="dxa"/>
          </w:tcPr>
          <w:p w14:paraId="0A0A4059" w14:textId="7C43A78C" w:rsidR="00DF0406" w:rsidRPr="001B5B54" w:rsidRDefault="002C4A09" w:rsidP="00584C28">
            <w:pPr>
              <w:pStyle w:val="MILTableText"/>
            </w:pPr>
            <w:r w:rsidRPr="001B5B54">
              <w:t>@@</w:t>
            </w:r>
            <w:r w:rsidR="00F85395" w:rsidRPr="001B5B54">
              <w:t>NEWAUI</w:t>
            </w:r>
            <w:r w:rsidR="00DF0406" w:rsidRPr="001B5B54">
              <w:t>1_25</w:t>
            </w:r>
            <w:r w:rsidRPr="001B5B54">
              <w:t>@@</w:t>
            </w:r>
          </w:p>
        </w:tc>
        <w:tc>
          <w:tcPr>
            <w:tcW w:w="1440" w:type="dxa"/>
          </w:tcPr>
          <w:p w14:paraId="46533B0C" w14:textId="1E128590" w:rsidR="00DF0406" w:rsidRPr="001B5B54" w:rsidRDefault="002C4A09" w:rsidP="00584C28">
            <w:pPr>
              <w:pStyle w:val="MILTableText"/>
            </w:pPr>
            <w:r w:rsidRPr="001B5B54">
              <w:t>@@</w:t>
            </w:r>
            <w:r w:rsidR="00F85395" w:rsidRPr="001B5B54">
              <w:t>NEWAUI</w:t>
            </w:r>
            <w:r w:rsidR="00DF0406" w:rsidRPr="001B5B54">
              <w:t>5_25</w:t>
            </w:r>
            <w:r w:rsidRPr="001B5B54">
              <w:t>@@</w:t>
            </w:r>
          </w:p>
        </w:tc>
        <w:tc>
          <w:tcPr>
            <w:tcW w:w="1440" w:type="dxa"/>
          </w:tcPr>
          <w:p w14:paraId="020D155A" w14:textId="11DE63CE" w:rsidR="00DF0406" w:rsidRPr="001B5B54" w:rsidRDefault="002C4A09" w:rsidP="00584C28">
            <w:pPr>
              <w:pStyle w:val="MILTableText"/>
            </w:pPr>
            <w:r w:rsidRPr="001B5B54">
              <w:t>@@</w:t>
            </w:r>
            <w:r w:rsidR="00F85395" w:rsidRPr="001B5B54">
              <w:t>NEWAUI</w:t>
            </w:r>
            <w:r w:rsidR="00DF0406" w:rsidRPr="001B5B54">
              <w:t>10_25</w:t>
            </w:r>
            <w:r w:rsidRPr="001B5B54">
              <w:t>@@</w:t>
            </w:r>
          </w:p>
        </w:tc>
        <w:tc>
          <w:tcPr>
            <w:tcW w:w="1440" w:type="dxa"/>
          </w:tcPr>
          <w:p w14:paraId="4AF8D6F1" w14:textId="08FD4931" w:rsidR="00DF0406" w:rsidRPr="001B5B54" w:rsidRDefault="002C4A09" w:rsidP="00584C28">
            <w:pPr>
              <w:pStyle w:val="MILTableText"/>
            </w:pPr>
            <w:r w:rsidRPr="001B5B54">
              <w:t>@@</w:t>
            </w:r>
            <w:r w:rsidR="00F85395" w:rsidRPr="001B5B54">
              <w:t>NEWAUI</w:t>
            </w:r>
            <w:r w:rsidR="00DF0406" w:rsidRPr="001B5B54">
              <w:t>15_25</w:t>
            </w:r>
            <w:r w:rsidRPr="001B5B54">
              <w:t>@@</w:t>
            </w:r>
          </w:p>
        </w:tc>
        <w:tc>
          <w:tcPr>
            <w:tcW w:w="1440" w:type="dxa"/>
          </w:tcPr>
          <w:p w14:paraId="475AACB3" w14:textId="6DBC7CDF" w:rsidR="00DF0406" w:rsidRPr="001B5B54" w:rsidRDefault="002C4A09" w:rsidP="00584C28">
            <w:pPr>
              <w:pStyle w:val="MILTableText"/>
            </w:pPr>
            <w:r w:rsidRPr="001B5B54">
              <w:t>@@</w:t>
            </w:r>
            <w:r w:rsidR="00F85395" w:rsidRPr="001B5B54">
              <w:t>NEWAUI</w:t>
            </w:r>
            <w:r w:rsidR="00DF0406" w:rsidRPr="001B5B54">
              <w:t>25_25</w:t>
            </w:r>
            <w:r w:rsidRPr="001B5B54">
              <w:t>@@</w:t>
            </w:r>
          </w:p>
        </w:tc>
        <w:tc>
          <w:tcPr>
            <w:tcW w:w="1440" w:type="dxa"/>
          </w:tcPr>
          <w:p w14:paraId="7CA03500" w14:textId="301BB03C" w:rsidR="00DF0406" w:rsidRPr="001B5B54" w:rsidRDefault="002C4A09" w:rsidP="00584C28">
            <w:pPr>
              <w:pStyle w:val="MILTableText"/>
            </w:pPr>
            <w:r w:rsidRPr="001B5B54">
              <w:t>@@</w:t>
            </w:r>
            <w:r w:rsidR="00F85395" w:rsidRPr="001B5B54">
              <w:t>NEWAUI</w:t>
            </w:r>
            <w:r w:rsidR="00DF0406" w:rsidRPr="001B5B54">
              <w:t>30_25</w:t>
            </w:r>
            <w:r w:rsidRPr="001B5B54">
              <w:t>@@</w:t>
            </w:r>
          </w:p>
        </w:tc>
      </w:tr>
      <w:tr w:rsidR="00DF0406" w14:paraId="27BD3DE9" w14:textId="77777777" w:rsidTr="0005649E">
        <w:trPr>
          <w:trHeight w:hRule="exact" w:val="432"/>
        </w:trPr>
        <w:tc>
          <w:tcPr>
            <w:tcW w:w="1020" w:type="dxa"/>
          </w:tcPr>
          <w:p w14:paraId="09F18B78" w14:textId="77777777" w:rsidR="00DF0406" w:rsidRPr="001B5B54" w:rsidRDefault="00DF0406" w:rsidP="00584C28">
            <w:pPr>
              <w:pStyle w:val="MILTableText"/>
            </w:pPr>
            <w:r w:rsidRPr="001B5B54">
              <w:t>50%</w:t>
            </w:r>
          </w:p>
        </w:tc>
        <w:tc>
          <w:tcPr>
            <w:tcW w:w="1440" w:type="dxa"/>
          </w:tcPr>
          <w:p w14:paraId="128038CA" w14:textId="32C8F6A2" w:rsidR="00DF0406" w:rsidRPr="001B5B54" w:rsidRDefault="002C4A09" w:rsidP="00584C28">
            <w:pPr>
              <w:pStyle w:val="MILTableText"/>
            </w:pPr>
            <w:r w:rsidRPr="001B5B54">
              <w:t>@@</w:t>
            </w:r>
            <w:r w:rsidR="00F85395" w:rsidRPr="001B5B54">
              <w:t>NEWAUI</w:t>
            </w:r>
            <w:r w:rsidR="00DF0406" w:rsidRPr="001B5B54">
              <w:t>1_50</w:t>
            </w:r>
            <w:r w:rsidRPr="001B5B54">
              <w:t>@@</w:t>
            </w:r>
          </w:p>
        </w:tc>
        <w:tc>
          <w:tcPr>
            <w:tcW w:w="1440" w:type="dxa"/>
          </w:tcPr>
          <w:p w14:paraId="5C0F47B7" w14:textId="42B113A0" w:rsidR="00DF0406" w:rsidRPr="001B5B54" w:rsidRDefault="002C4A09" w:rsidP="00584C28">
            <w:pPr>
              <w:pStyle w:val="MILTableText"/>
            </w:pPr>
            <w:r w:rsidRPr="001B5B54">
              <w:t>@@</w:t>
            </w:r>
            <w:r w:rsidR="00F85395" w:rsidRPr="001B5B54">
              <w:t>NEWAUI</w:t>
            </w:r>
            <w:r w:rsidR="00DF0406" w:rsidRPr="001B5B54">
              <w:t>5_50</w:t>
            </w:r>
            <w:r w:rsidRPr="001B5B54">
              <w:t>@@</w:t>
            </w:r>
          </w:p>
        </w:tc>
        <w:tc>
          <w:tcPr>
            <w:tcW w:w="1440" w:type="dxa"/>
          </w:tcPr>
          <w:p w14:paraId="513F295F" w14:textId="36380D48" w:rsidR="00DF0406" w:rsidRPr="001B5B54" w:rsidRDefault="002C4A09" w:rsidP="00584C28">
            <w:pPr>
              <w:pStyle w:val="MILTableText"/>
            </w:pPr>
            <w:r w:rsidRPr="001B5B54">
              <w:t>@@</w:t>
            </w:r>
            <w:r w:rsidR="00F85395" w:rsidRPr="001B5B54">
              <w:t>NEWAUI</w:t>
            </w:r>
            <w:r w:rsidR="00DF0406" w:rsidRPr="001B5B54">
              <w:t>10_50</w:t>
            </w:r>
            <w:r w:rsidRPr="001B5B54">
              <w:t>@@</w:t>
            </w:r>
          </w:p>
        </w:tc>
        <w:tc>
          <w:tcPr>
            <w:tcW w:w="1440" w:type="dxa"/>
          </w:tcPr>
          <w:p w14:paraId="7F22FEF2" w14:textId="17802363" w:rsidR="00DF0406" w:rsidRPr="001B5B54" w:rsidRDefault="002C4A09" w:rsidP="00584C28">
            <w:pPr>
              <w:pStyle w:val="MILTableText"/>
            </w:pPr>
            <w:r w:rsidRPr="001B5B54">
              <w:t>@@</w:t>
            </w:r>
            <w:r w:rsidR="00F85395" w:rsidRPr="001B5B54">
              <w:t>NEWAUI</w:t>
            </w:r>
            <w:r w:rsidR="00DF0406" w:rsidRPr="001B5B54">
              <w:t>15_50</w:t>
            </w:r>
            <w:r w:rsidRPr="001B5B54">
              <w:t>@@</w:t>
            </w:r>
          </w:p>
        </w:tc>
        <w:tc>
          <w:tcPr>
            <w:tcW w:w="1440" w:type="dxa"/>
          </w:tcPr>
          <w:p w14:paraId="7C9B7728" w14:textId="356B3AC6" w:rsidR="00DF0406" w:rsidRPr="001B5B54" w:rsidRDefault="002C4A09" w:rsidP="00584C28">
            <w:pPr>
              <w:pStyle w:val="MILTableText"/>
            </w:pPr>
            <w:r w:rsidRPr="001B5B54">
              <w:t>@@</w:t>
            </w:r>
            <w:r w:rsidR="00F85395" w:rsidRPr="001B5B54">
              <w:t>NEWAUI</w:t>
            </w:r>
            <w:r w:rsidR="00DF0406" w:rsidRPr="001B5B54">
              <w:t>25_50</w:t>
            </w:r>
            <w:r w:rsidRPr="001B5B54">
              <w:t>@@</w:t>
            </w:r>
          </w:p>
        </w:tc>
        <w:tc>
          <w:tcPr>
            <w:tcW w:w="1440" w:type="dxa"/>
          </w:tcPr>
          <w:p w14:paraId="73373370" w14:textId="2AA22F23" w:rsidR="00DF0406" w:rsidRPr="001B5B54" w:rsidRDefault="002C4A09" w:rsidP="00584C28">
            <w:pPr>
              <w:pStyle w:val="MILTableText"/>
            </w:pPr>
            <w:r w:rsidRPr="001B5B54">
              <w:t>@@</w:t>
            </w:r>
            <w:r w:rsidR="00F85395" w:rsidRPr="001B5B54">
              <w:t>NEWAUI</w:t>
            </w:r>
            <w:r w:rsidR="00DF0406" w:rsidRPr="001B5B54">
              <w:t>30_50</w:t>
            </w:r>
            <w:r w:rsidRPr="001B5B54">
              <w:t>@@</w:t>
            </w:r>
          </w:p>
        </w:tc>
      </w:tr>
      <w:tr w:rsidR="00DF0406" w14:paraId="045F77A2" w14:textId="77777777" w:rsidTr="0005649E">
        <w:trPr>
          <w:trHeight w:hRule="exact" w:val="432"/>
        </w:trPr>
        <w:tc>
          <w:tcPr>
            <w:tcW w:w="1020" w:type="dxa"/>
          </w:tcPr>
          <w:p w14:paraId="21FCCE9E" w14:textId="77777777" w:rsidR="00DF0406" w:rsidRPr="001B5B54" w:rsidRDefault="00DF0406" w:rsidP="00584C28">
            <w:pPr>
              <w:pStyle w:val="MILTableText"/>
            </w:pPr>
            <w:r w:rsidRPr="001B5B54">
              <w:t>75%</w:t>
            </w:r>
          </w:p>
        </w:tc>
        <w:tc>
          <w:tcPr>
            <w:tcW w:w="1440" w:type="dxa"/>
          </w:tcPr>
          <w:p w14:paraId="7A8F34FF" w14:textId="63F05F0E" w:rsidR="00DF0406" w:rsidRPr="001B5B54" w:rsidRDefault="002C4A09" w:rsidP="00584C28">
            <w:pPr>
              <w:pStyle w:val="MILTableText"/>
            </w:pPr>
            <w:r w:rsidRPr="001B5B54">
              <w:t>@@</w:t>
            </w:r>
            <w:r w:rsidR="00F85395" w:rsidRPr="001B5B54">
              <w:t>NEWAUI</w:t>
            </w:r>
            <w:r w:rsidR="00DF0406" w:rsidRPr="001B5B54">
              <w:t>1_75</w:t>
            </w:r>
            <w:r w:rsidRPr="001B5B54">
              <w:t>@@</w:t>
            </w:r>
          </w:p>
        </w:tc>
        <w:tc>
          <w:tcPr>
            <w:tcW w:w="1440" w:type="dxa"/>
          </w:tcPr>
          <w:p w14:paraId="62F12447" w14:textId="77A4088A" w:rsidR="00DF0406" w:rsidRPr="001B5B54" w:rsidRDefault="002C4A09" w:rsidP="00584C28">
            <w:pPr>
              <w:pStyle w:val="MILTableText"/>
            </w:pPr>
            <w:r w:rsidRPr="001B5B54">
              <w:t>@@</w:t>
            </w:r>
            <w:r w:rsidR="00F85395" w:rsidRPr="001B5B54">
              <w:t>NEWAUI</w:t>
            </w:r>
            <w:r w:rsidR="00DF0406" w:rsidRPr="001B5B54">
              <w:t>5_75</w:t>
            </w:r>
            <w:r w:rsidRPr="001B5B54">
              <w:t>@@</w:t>
            </w:r>
          </w:p>
        </w:tc>
        <w:tc>
          <w:tcPr>
            <w:tcW w:w="1440" w:type="dxa"/>
          </w:tcPr>
          <w:p w14:paraId="5809AB8E" w14:textId="78D9279B" w:rsidR="00DF0406" w:rsidRPr="001B5B54" w:rsidRDefault="002C4A09" w:rsidP="00584C28">
            <w:pPr>
              <w:pStyle w:val="MILTableText"/>
            </w:pPr>
            <w:r w:rsidRPr="001B5B54">
              <w:t>@@</w:t>
            </w:r>
            <w:r w:rsidR="00F85395" w:rsidRPr="001B5B54">
              <w:t>NEWAUI</w:t>
            </w:r>
            <w:r w:rsidR="00DF0406" w:rsidRPr="001B5B54">
              <w:t>10_75</w:t>
            </w:r>
            <w:r w:rsidRPr="001B5B54">
              <w:t>@@</w:t>
            </w:r>
          </w:p>
        </w:tc>
        <w:tc>
          <w:tcPr>
            <w:tcW w:w="1440" w:type="dxa"/>
          </w:tcPr>
          <w:p w14:paraId="060758C8" w14:textId="239236F6" w:rsidR="00DF0406" w:rsidRPr="001B5B54" w:rsidRDefault="002C4A09" w:rsidP="00584C28">
            <w:pPr>
              <w:pStyle w:val="MILTableText"/>
            </w:pPr>
            <w:r w:rsidRPr="001B5B54">
              <w:t>@@</w:t>
            </w:r>
            <w:r w:rsidR="00F85395" w:rsidRPr="001B5B54">
              <w:t>NEWAUI</w:t>
            </w:r>
            <w:r w:rsidR="00DF0406" w:rsidRPr="001B5B54">
              <w:t>15_75</w:t>
            </w:r>
            <w:r w:rsidRPr="001B5B54">
              <w:t>@@</w:t>
            </w:r>
          </w:p>
        </w:tc>
        <w:tc>
          <w:tcPr>
            <w:tcW w:w="1440" w:type="dxa"/>
          </w:tcPr>
          <w:p w14:paraId="62E59D3D" w14:textId="04E4DBDB" w:rsidR="00DF0406" w:rsidRPr="001B5B54" w:rsidRDefault="002C4A09" w:rsidP="00584C28">
            <w:pPr>
              <w:pStyle w:val="MILTableText"/>
            </w:pPr>
            <w:r w:rsidRPr="001B5B54">
              <w:t>@@</w:t>
            </w:r>
            <w:r w:rsidR="00F85395" w:rsidRPr="001B5B54">
              <w:t>NEWAUI</w:t>
            </w:r>
            <w:r w:rsidR="00DF0406" w:rsidRPr="001B5B54">
              <w:t>25_75</w:t>
            </w:r>
            <w:r w:rsidRPr="001B5B54">
              <w:t>@@</w:t>
            </w:r>
          </w:p>
        </w:tc>
        <w:tc>
          <w:tcPr>
            <w:tcW w:w="1440" w:type="dxa"/>
          </w:tcPr>
          <w:p w14:paraId="1DCE09EC" w14:textId="6DE8581F" w:rsidR="00DF0406" w:rsidRPr="001B5B54" w:rsidRDefault="002C4A09" w:rsidP="00584C28">
            <w:pPr>
              <w:pStyle w:val="MILTableText"/>
            </w:pPr>
            <w:r w:rsidRPr="001B5B54">
              <w:t>@@</w:t>
            </w:r>
            <w:r w:rsidR="00F85395" w:rsidRPr="001B5B54">
              <w:t>NEWAUI</w:t>
            </w:r>
            <w:r w:rsidR="00DF0406" w:rsidRPr="001B5B54">
              <w:t>30_75</w:t>
            </w:r>
            <w:r w:rsidRPr="001B5B54">
              <w:t>@@</w:t>
            </w:r>
          </w:p>
        </w:tc>
      </w:tr>
      <w:tr w:rsidR="00DF0406" w14:paraId="135BE638" w14:textId="77777777" w:rsidTr="0005649E">
        <w:trPr>
          <w:trHeight w:hRule="exact" w:val="432"/>
        </w:trPr>
        <w:tc>
          <w:tcPr>
            <w:tcW w:w="1020" w:type="dxa"/>
          </w:tcPr>
          <w:p w14:paraId="5D7D2D9C" w14:textId="77777777" w:rsidR="00DF0406" w:rsidRPr="001B5B54" w:rsidRDefault="00DF0406" w:rsidP="00584C28">
            <w:pPr>
              <w:pStyle w:val="MILTableText"/>
            </w:pPr>
            <w:r w:rsidRPr="001B5B54">
              <w:t>95%</w:t>
            </w:r>
          </w:p>
        </w:tc>
        <w:tc>
          <w:tcPr>
            <w:tcW w:w="1440" w:type="dxa"/>
          </w:tcPr>
          <w:p w14:paraId="264B9683" w14:textId="09346988" w:rsidR="00DF0406" w:rsidRPr="001B5B54" w:rsidRDefault="002C4A09" w:rsidP="00584C28">
            <w:pPr>
              <w:pStyle w:val="MILTableText"/>
            </w:pPr>
            <w:r w:rsidRPr="001B5B54">
              <w:t>@@</w:t>
            </w:r>
            <w:r w:rsidR="00F85395" w:rsidRPr="001B5B54">
              <w:t>NEWAUI</w:t>
            </w:r>
            <w:r w:rsidR="00DF0406" w:rsidRPr="001B5B54">
              <w:t>1_95</w:t>
            </w:r>
            <w:r w:rsidRPr="001B5B54">
              <w:t>@@</w:t>
            </w:r>
          </w:p>
        </w:tc>
        <w:tc>
          <w:tcPr>
            <w:tcW w:w="1440" w:type="dxa"/>
          </w:tcPr>
          <w:p w14:paraId="3CD9D517" w14:textId="24CA62C3" w:rsidR="00DF0406" w:rsidRPr="001B5B54" w:rsidRDefault="002C4A09" w:rsidP="00584C28">
            <w:pPr>
              <w:pStyle w:val="MILTableText"/>
            </w:pPr>
            <w:r w:rsidRPr="001B5B54">
              <w:t>@@</w:t>
            </w:r>
            <w:r w:rsidR="00F85395" w:rsidRPr="001B5B54">
              <w:t>NEWAUI</w:t>
            </w:r>
            <w:r w:rsidR="00DF0406" w:rsidRPr="001B5B54">
              <w:t>5_95</w:t>
            </w:r>
            <w:r w:rsidRPr="001B5B54">
              <w:t>@@</w:t>
            </w:r>
          </w:p>
        </w:tc>
        <w:tc>
          <w:tcPr>
            <w:tcW w:w="1440" w:type="dxa"/>
          </w:tcPr>
          <w:p w14:paraId="0BD0A15C" w14:textId="21D85258" w:rsidR="00DF0406" w:rsidRPr="001B5B54" w:rsidRDefault="002C4A09" w:rsidP="00584C28">
            <w:pPr>
              <w:pStyle w:val="MILTableText"/>
            </w:pPr>
            <w:r w:rsidRPr="001B5B54">
              <w:t>@@</w:t>
            </w:r>
            <w:r w:rsidR="00F85395" w:rsidRPr="001B5B54">
              <w:t>NEWAUI</w:t>
            </w:r>
            <w:r w:rsidR="00DF0406" w:rsidRPr="001B5B54">
              <w:t>10_95</w:t>
            </w:r>
            <w:r w:rsidRPr="001B5B54">
              <w:t>@@</w:t>
            </w:r>
          </w:p>
        </w:tc>
        <w:tc>
          <w:tcPr>
            <w:tcW w:w="1440" w:type="dxa"/>
          </w:tcPr>
          <w:p w14:paraId="5DCAFD45" w14:textId="436B56A1" w:rsidR="00DF0406" w:rsidRPr="001B5B54" w:rsidRDefault="002C4A09" w:rsidP="00584C28">
            <w:pPr>
              <w:pStyle w:val="MILTableText"/>
            </w:pPr>
            <w:r w:rsidRPr="001B5B54">
              <w:t>@@</w:t>
            </w:r>
            <w:r w:rsidR="00F85395" w:rsidRPr="001B5B54">
              <w:t>NEWAUI</w:t>
            </w:r>
            <w:r w:rsidR="00DF0406" w:rsidRPr="001B5B54">
              <w:t>15_95</w:t>
            </w:r>
            <w:r w:rsidRPr="001B5B54">
              <w:t>@@</w:t>
            </w:r>
          </w:p>
        </w:tc>
        <w:tc>
          <w:tcPr>
            <w:tcW w:w="1440" w:type="dxa"/>
          </w:tcPr>
          <w:p w14:paraId="4F631868" w14:textId="4B326528" w:rsidR="00DF0406" w:rsidRPr="001B5B54" w:rsidRDefault="002C4A09" w:rsidP="00584C28">
            <w:pPr>
              <w:pStyle w:val="MILTableText"/>
            </w:pPr>
            <w:r w:rsidRPr="001B5B54">
              <w:t>@@</w:t>
            </w:r>
            <w:r w:rsidR="00F85395" w:rsidRPr="001B5B54">
              <w:t>NEWAUI</w:t>
            </w:r>
            <w:r w:rsidR="00DF0406" w:rsidRPr="001B5B54">
              <w:t>25_95</w:t>
            </w:r>
            <w:r w:rsidRPr="001B5B54">
              <w:t>@@</w:t>
            </w:r>
          </w:p>
        </w:tc>
        <w:tc>
          <w:tcPr>
            <w:tcW w:w="1440" w:type="dxa"/>
          </w:tcPr>
          <w:p w14:paraId="27AC2D8B" w14:textId="592E1BC6" w:rsidR="00DF0406" w:rsidRPr="001B5B54" w:rsidRDefault="002C4A09" w:rsidP="00584C28">
            <w:pPr>
              <w:pStyle w:val="MILTableText"/>
            </w:pPr>
            <w:r w:rsidRPr="001B5B54">
              <w:t>@@</w:t>
            </w:r>
            <w:r w:rsidR="00F85395" w:rsidRPr="001B5B54">
              <w:t>NEWAUI</w:t>
            </w:r>
            <w:r w:rsidR="00DF0406" w:rsidRPr="001B5B54">
              <w:t>30_95</w:t>
            </w:r>
            <w:r w:rsidRPr="001B5B54">
              <w:t>@@</w:t>
            </w:r>
          </w:p>
        </w:tc>
      </w:tr>
      <w:tr w:rsidR="00DF0406" w14:paraId="2AE97F13" w14:textId="77777777" w:rsidTr="0005649E">
        <w:trPr>
          <w:trHeight w:hRule="exact" w:val="432"/>
        </w:trPr>
        <w:tc>
          <w:tcPr>
            <w:tcW w:w="1020" w:type="dxa"/>
          </w:tcPr>
          <w:p w14:paraId="479BB913" w14:textId="77777777" w:rsidR="00DF0406" w:rsidRPr="001B5B54" w:rsidRDefault="00DF0406" w:rsidP="00584C28">
            <w:pPr>
              <w:pStyle w:val="MILTableText"/>
            </w:pPr>
            <w:r w:rsidRPr="001B5B54">
              <w:t>Mean</w:t>
            </w:r>
          </w:p>
        </w:tc>
        <w:tc>
          <w:tcPr>
            <w:tcW w:w="1440" w:type="dxa"/>
          </w:tcPr>
          <w:p w14:paraId="3C17F9BA" w14:textId="009ED729" w:rsidR="00DF0406" w:rsidRPr="001B5B54" w:rsidRDefault="002C4A09" w:rsidP="00584C28">
            <w:pPr>
              <w:pStyle w:val="MILTableText"/>
            </w:pPr>
            <w:r w:rsidRPr="001B5B54">
              <w:t>@@</w:t>
            </w:r>
            <w:r w:rsidR="00F85395" w:rsidRPr="001B5B54">
              <w:t>NEWAUI</w:t>
            </w:r>
            <w:r w:rsidR="00DF0406" w:rsidRPr="001B5B54">
              <w:t>1_MU</w:t>
            </w:r>
            <w:r w:rsidRPr="001B5B54">
              <w:t>@@</w:t>
            </w:r>
          </w:p>
        </w:tc>
        <w:tc>
          <w:tcPr>
            <w:tcW w:w="1440" w:type="dxa"/>
          </w:tcPr>
          <w:p w14:paraId="7ED416A7" w14:textId="678F3405" w:rsidR="00DF0406" w:rsidRPr="001B5B54" w:rsidRDefault="002C4A09" w:rsidP="00584C28">
            <w:pPr>
              <w:pStyle w:val="MILTableText"/>
            </w:pPr>
            <w:r w:rsidRPr="001B5B54">
              <w:t>@@</w:t>
            </w:r>
            <w:r w:rsidR="00F85395" w:rsidRPr="001B5B54">
              <w:t>NEWAUI</w:t>
            </w:r>
            <w:r w:rsidR="00DF0406" w:rsidRPr="001B5B54">
              <w:t>5_MU</w:t>
            </w:r>
            <w:r w:rsidRPr="001B5B54">
              <w:t>@@</w:t>
            </w:r>
          </w:p>
        </w:tc>
        <w:tc>
          <w:tcPr>
            <w:tcW w:w="1440" w:type="dxa"/>
          </w:tcPr>
          <w:p w14:paraId="29760CD0" w14:textId="4A77D27E" w:rsidR="00DF0406" w:rsidRPr="001B5B54" w:rsidRDefault="002C4A09" w:rsidP="00584C28">
            <w:pPr>
              <w:pStyle w:val="MILTableText"/>
            </w:pPr>
            <w:r w:rsidRPr="001B5B54">
              <w:t>@@</w:t>
            </w:r>
            <w:r w:rsidR="00F85395" w:rsidRPr="001B5B54">
              <w:t>NEWAUI</w:t>
            </w:r>
            <w:r w:rsidR="00DF0406" w:rsidRPr="001B5B54">
              <w:t>10_MU</w:t>
            </w:r>
            <w:r w:rsidRPr="001B5B54">
              <w:t>@@</w:t>
            </w:r>
          </w:p>
        </w:tc>
        <w:tc>
          <w:tcPr>
            <w:tcW w:w="1440" w:type="dxa"/>
          </w:tcPr>
          <w:p w14:paraId="30D6630D" w14:textId="49B310E0" w:rsidR="00DF0406" w:rsidRPr="001B5B54" w:rsidRDefault="002C4A09" w:rsidP="00584C28">
            <w:pPr>
              <w:pStyle w:val="MILTableText"/>
            </w:pPr>
            <w:r w:rsidRPr="001B5B54">
              <w:t>@@</w:t>
            </w:r>
            <w:r w:rsidR="00F85395" w:rsidRPr="001B5B54">
              <w:t>NEWAUI</w:t>
            </w:r>
            <w:r w:rsidR="00DF0406" w:rsidRPr="001B5B54">
              <w:t>15_MU</w:t>
            </w:r>
            <w:r w:rsidRPr="001B5B54">
              <w:t>@@</w:t>
            </w:r>
          </w:p>
        </w:tc>
        <w:tc>
          <w:tcPr>
            <w:tcW w:w="1440" w:type="dxa"/>
          </w:tcPr>
          <w:p w14:paraId="2BA2BB3F" w14:textId="6157E656" w:rsidR="00DF0406" w:rsidRPr="001B5B54" w:rsidRDefault="002C4A09" w:rsidP="00584C28">
            <w:pPr>
              <w:pStyle w:val="MILTableText"/>
            </w:pPr>
            <w:r w:rsidRPr="001B5B54">
              <w:t>@@</w:t>
            </w:r>
            <w:r w:rsidR="00F85395" w:rsidRPr="001B5B54">
              <w:t>NEWAUI</w:t>
            </w:r>
            <w:r w:rsidR="00DF0406" w:rsidRPr="001B5B54">
              <w:t>25_MU</w:t>
            </w:r>
            <w:r w:rsidRPr="001B5B54">
              <w:t>@@</w:t>
            </w:r>
          </w:p>
        </w:tc>
        <w:tc>
          <w:tcPr>
            <w:tcW w:w="1440" w:type="dxa"/>
          </w:tcPr>
          <w:p w14:paraId="1CF62B58" w14:textId="36DE0189" w:rsidR="00DF0406" w:rsidRPr="001B5B54" w:rsidRDefault="002C4A09" w:rsidP="00584C28">
            <w:pPr>
              <w:pStyle w:val="MILTableText"/>
            </w:pPr>
            <w:r w:rsidRPr="001B5B54">
              <w:t>@@</w:t>
            </w:r>
            <w:r w:rsidR="00F85395" w:rsidRPr="001B5B54">
              <w:t>NEWAUI</w:t>
            </w:r>
            <w:r w:rsidR="00DF0406" w:rsidRPr="001B5B54">
              <w:t>30_MU</w:t>
            </w:r>
            <w:r w:rsidRPr="001B5B54">
              <w:t>@@</w:t>
            </w:r>
          </w:p>
        </w:tc>
      </w:tr>
      <w:tr w:rsidR="00DF0406" w14:paraId="50439937" w14:textId="77777777" w:rsidTr="0005649E">
        <w:trPr>
          <w:trHeight w:hRule="exact" w:val="432"/>
        </w:trPr>
        <w:tc>
          <w:tcPr>
            <w:tcW w:w="1020" w:type="dxa"/>
          </w:tcPr>
          <w:p w14:paraId="5ABCC6E7" w14:textId="77777777" w:rsidR="00DF0406" w:rsidRPr="001B5B54" w:rsidRDefault="00DF0406" w:rsidP="00584C28">
            <w:pPr>
              <w:pStyle w:val="MILTableText"/>
            </w:pPr>
            <w:r w:rsidRPr="001B5B54">
              <w:t>Volatility</w:t>
            </w:r>
          </w:p>
        </w:tc>
        <w:tc>
          <w:tcPr>
            <w:tcW w:w="1440" w:type="dxa"/>
          </w:tcPr>
          <w:p w14:paraId="1727854E" w14:textId="25A1EDBE" w:rsidR="00DF0406" w:rsidRPr="001B5B54" w:rsidRDefault="002C4A09" w:rsidP="00584C28">
            <w:pPr>
              <w:pStyle w:val="MILTableText"/>
            </w:pPr>
            <w:r w:rsidRPr="001B5B54">
              <w:t>@@</w:t>
            </w:r>
            <w:r w:rsidR="00F85395" w:rsidRPr="001B5B54">
              <w:t>NEWAUI</w:t>
            </w:r>
            <w:r w:rsidR="00DF0406" w:rsidRPr="001B5B54">
              <w:t>1_VOL</w:t>
            </w:r>
            <w:r w:rsidRPr="001B5B54">
              <w:t>@@</w:t>
            </w:r>
          </w:p>
        </w:tc>
        <w:tc>
          <w:tcPr>
            <w:tcW w:w="1440" w:type="dxa"/>
          </w:tcPr>
          <w:p w14:paraId="6231BEB3" w14:textId="01C18547" w:rsidR="00DF0406" w:rsidRPr="001B5B54" w:rsidRDefault="002C4A09" w:rsidP="00584C28">
            <w:pPr>
              <w:pStyle w:val="MILTableText"/>
            </w:pPr>
            <w:r w:rsidRPr="001B5B54">
              <w:t>@@</w:t>
            </w:r>
            <w:r w:rsidR="00F85395" w:rsidRPr="001B5B54">
              <w:t>NEWAUI</w:t>
            </w:r>
            <w:r w:rsidR="00DF0406" w:rsidRPr="001B5B54">
              <w:t>5_VOL</w:t>
            </w:r>
            <w:r w:rsidRPr="001B5B54">
              <w:t>@@</w:t>
            </w:r>
          </w:p>
        </w:tc>
        <w:tc>
          <w:tcPr>
            <w:tcW w:w="1440" w:type="dxa"/>
          </w:tcPr>
          <w:p w14:paraId="296DD02A" w14:textId="653969C1" w:rsidR="00DF0406" w:rsidRPr="001B5B54" w:rsidRDefault="002C4A09" w:rsidP="00584C28">
            <w:pPr>
              <w:pStyle w:val="MILTableText"/>
            </w:pPr>
            <w:r w:rsidRPr="001B5B54">
              <w:t>@@</w:t>
            </w:r>
            <w:r w:rsidR="00F85395" w:rsidRPr="001B5B54">
              <w:t>NEWAUI</w:t>
            </w:r>
            <w:r w:rsidR="00DF0406" w:rsidRPr="001B5B54">
              <w:t>10_VOL</w:t>
            </w:r>
            <w:r w:rsidRPr="001B5B54">
              <w:t>@@</w:t>
            </w:r>
          </w:p>
        </w:tc>
        <w:tc>
          <w:tcPr>
            <w:tcW w:w="1440" w:type="dxa"/>
          </w:tcPr>
          <w:p w14:paraId="74D7ADC0" w14:textId="64BDB010" w:rsidR="00DF0406" w:rsidRPr="001B5B54" w:rsidRDefault="002C4A09" w:rsidP="00584C28">
            <w:pPr>
              <w:pStyle w:val="MILTableText"/>
            </w:pPr>
            <w:r w:rsidRPr="001B5B54">
              <w:t>@@</w:t>
            </w:r>
            <w:r w:rsidR="00F85395" w:rsidRPr="001B5B54">
              <w:t>NEWAUI</w:t>
            </w:r>
            <w:r w:rsidR="00DF0406" w:rsidRPr="001B5B54">
              <w:t>15_VOL</w:t>
            </w:r>
            <w:r w:rsidRPr="001B5B54">
              <w:t>@@</w:t>
            </w:r>
          </w:p>
        </w:tc>
        <w:tc>
          <w:tcPr>
            <w:tcW w:w="1440" w:type="dxa"/>
          </w:tcPr>
          <w:p w14:paraId="11319E6E" w14:textId="2A4D0449" w:rsidR="00DF0406" w:rsidRPr="001B5B54" w:rsidRDefault="002C4A09" w:rsidP="00584C28">
            <w:pPr>
              <w:pStyle w:val="MILTableText"/>
            </w:pPr>
            <w:r w:rsidRPr="001B5B54">
              <w:t>@@</w:t>
            </w:r>
            <w:r w:rsidR="00F85395" w:rsidRPr="001B5B54">
              <w:t>NEWAUI</w:t>
            </w:r>
            <w:r w:rsidR="00DF0406" w:rsidRPr="001B5B54">
              <w:t>25_VOL</w:t>
            </w:r>
            <w:r w:rsidRPr="001B5B54">
              <w:t>@@</w:t>
            </w:r>
          </w:p>
        </w:tc>
        <w:tc>
          <w:tcPr>
            <w:tcW w:w="1440" w:type="dxa"/>
          </w:tcPr>
          <w:p w14:paraId="3797A938" w14:textId="068C3F1A" w:rsidR="00DF0406" w:rsidRPr="001B5B54" w:rsidRDefault="002C4A09" w:rsidP="00584C28">
            <w:pPr>
              <w:pStyle w:val="MILTableText"/>
            </w:pPr>
            <w:r w:rsidRPr="001B5B54">
              <w:t>@@</w:t>
            </w:r>
            <w:r w:rsidR="00F85395" w:rsidRPr="001B5B54">
              <w:t>NEWAUI</w:t>
            </w:r>
            <w:r w:rsidR="00DF0406" w:rsidRPr="001B5B54">
              <w:t>30_VOL</w:t>
            </w:r>
            <w:r w:rsidRPr="001B5B54">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79738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E3C4B8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F6563AB" w14:textId="77777777" w:rsidR="00584C28" w:rsidRPr="001355EB" w:rsidRDefault="00584C28" w:rsidP="00584C28">
            <w:pPr>
              <w:pStyle w:val="MILTableHeader"/>
            </w:pPr>
            <w:r w:rsidRPr="001355EB">
              <w:t>%’ile</w:t>
            </w:r>
          </w:p>
        </w:tc>
        <w:tc>
          <w:tcPr>
            <w:tcW w:w="1440" w:type="dxa"/>
          </w:tcPr>
          <w:p w14:paraId="5FAD5A68" w14:textId="77777777" w:rsidR="00584C28" w:rsidRPr="001355EB" w:rsidRDefault="00584C28" w:rsidP="00584C28">
            <w:pPr>
              <w:pStyle w:val="MILTableHeader"/>
            </w:pPr>
            <w:r w:rsidRPr="001355EB">
              <w:t>1yr</w:t>
            </w:r>
          </w:p>
        </w:tc>
        <w:tc>
          <w:tcPr>
            <w:tcW w:w="1440" w:type="dxa"/>
          </w:tcPr>
          <w:p w14:paraId="187225F8" w14:textId="77777777" w:rsidR="00584C28" w:rsidRPr="001355EB" w:rsidRDefault="00584C28" w:rsidP="00584C28">
            <w:pPr>
              <w:pStyle w:val="MILTableHeader"/>
            </w:pPr>
            <w:r w:rsidRPr="001355EB">
              <w:t>5yr</w:t>
            </w:r>
          </w:p>
        </w:tc>
        <w:tc>
          <w:tcPr>
            <w:tcW w:w="1440" w:type="dxa"/>
          </w:tcPr>
          <w:p w14:paraId="6E275AEE" w14:textId="77777777" w:rsidR="00584C28" w:rsidRPr="001355EB" w:rsidRDefault="00584C28" w:rsidP="00584C28">
            <w:pPr>
              <w:pStyle w:val="MILTableHeader"/>
            </w:pPr>
            <w:r w:rsidRPr="001355EB">
              <w:t>10yr</w:t>
            </w:r>
          </w:p>
        </w:tc>
        <w:tc>
          <w:tcPr>
            <w:tcW w:w="1440" w:type="dxa"/>
          </w:tcPr>
          <w:p w14:paraId="76D8535E" w14:textId="77777777" w:rsidR="00584C28" w:rsidRPr="001355EB" w:rsidRDefault="00584C28" w:rsidP="00584C28">
            <w:pPr>
              <w:pStyle w:val="MILTableHeader"/>
            </w:pPr>
            <w:r w:rsidRPr="001355EB">
              <w:t>15yr</w:t>
            </w:r>
          </w:p>
        </w:tc>
        <w:tc>
          <w:tcPr>
            <w:tcW w:w="1440" w:type="dxa"/>
          </w:tcPr>
          <w:p w14:paraId="6403478A" w14:textId="77777777" w:rsidR="00584C28" w:rsidRPr="001355EB" w:rsidRDefault="00584C28" w:rsidP="00584C28">
            <w:pPr>
              <w:pStyle w:val="MILTableHeader"/>
            </w:pPr>
            <w:r w:rsidRPr="001355EB">
              <w:t>20yr</w:t>
            </w:r>
          </w:p>
        </w:tc>
        <w:tc>
          <w:tcPr>
            <w:tcW w:w="1440" w:type="dxa"/>
          </w:tcPr>
          <w:p w14:paraId="6CDC65DA" w14:textId="77777777" w:rsidR="00584C28" w:rsidRPr="001355EB" w:rsidRDefault="00584C28" w:rsidP="00584C28">
            <w:pPr>
              <w:pStyle w:val="MILTableHeader"/>
            </w:pPr>
            <w:r w:rsidRPr="001355EB">
              <w:t>30yr</w:t>
            </w:r>
          </w:p>
        </w:tc>
      </w:tr>
      <w:tr w:rsidR="00584C28" w14:paraId="45E651E8" w14:textId="77777777" w:rsidTr="00584C28">
        <w:trPr>
          <w:trHeight w:hRule="exact" w:val="432"/>
        </w:trPr>
        <w:tc>
          <w:tcPr>
            <w:tcW w:w="1020" w:type="dxa"/>
          </w:tcPr>
          <w:p w14:paraId="4A2AC3F9" w14:textId="77777777" w:rsidR="00584C28" w:rsidRPr="001355EB" w:rsidRDefault="00584C28" w:rsidP="00584C28">
            <w:pPr>
              <w:pStyle w:val="MILTableText"/>
            </w:pPr>
            <w:r w:rsidRPr="001355EB">
              <w:t>5%</w:t>
            </w:r>
          </w:p>
        </w:tc>
        <w:tc>
          <w:tcPr>
            <w:tcW w:w="1440" w:type="dxa"/>
          </w:tcPr>
          <w:p w14:paraId="65AD154D" w14:textId="5FA571BD" w:rsidR="00584C28" w:rsidRPr="001355EB" w:rsidRDefault="00584C28" w:rsidP="00584C28">
            <w:pPr>
              <w:pStyle w:val="MILTableText"/>
            </w:pPr>
            <w:r w:rsidRPr="001355EB">
              <w:t>@@</w:t>
            </w:r>
            <w:r>
              <w:t>OLDAUIIR</w:t>
            </w:r>
            <w:r w:rsidRPr="001355EB">
              <w:t>1_5@@</w:t>
            </w:r>
          </w:p>
        </w:tc>
        <w:tc>
          <w:tcPr>
            <w:tcW w:w="1440" w:type="dxa"/>
          </w:tcPr>
          <w:p w14:paraId="3C170FC0" w14:textId="25EC2743" w:rsidR="00584C28" w:rsidRPr="00584C28" w:rsidRDefault="00584C28" w:rsidP="00584C28">
            <w:pPr>
              <w:pStyle w:val="MILTableText"/>
            </w:pPr>
            <w:r w:rsidRPr="00584C28">
              <w:t>@@OLD</w:t>
            </w:r>
            <w:r>
              <w:t>AUI</w:t>
            </w:r>
            <w:r w:rsidRPr="00584C28">
              <w:t>IR5_5@@</w:t>
            </w:r>
          </w:p>
        </w:tc>
        <w:tc>
          <w:tcPr>
            <w:tcW w:w="1440" w:type="dxa"/>
          </w:tcPr>
          <w:p w14:paraId="5BC41E5A" w14:textId="0F9A9316" w:rsidR="00584C28" w:rsidRPr="001355EB" w:rsidRDefault="00584C28" w:rsidP="00584C28">
            <w:pPr>
              <w:pStyle w:val="MILTableText"/>
            </w:pPr>
            <w:r w:rsidRPr="001355EB">
              <w:t>@@</w:t>
            </w:r>
            <w:r>
              <w:t>OLDAUIIR</w:t>
            </w:r>
            <w:r w:rsidRPr="001355EB">
              <w:t>10_5@@</w:t>
            </w:r>
          </w:p>
        </w:tc>
        <w:tc>
          <w:tcPr>
            <w:tcW w:w="1440" w:type="dxa"/>
          </w:tcPr>
          <w:p w14:paraId="0DCD483A" w14:textId="5BF1D829" w:rsidR="00584C28" w:rsidRPr="001355EB" w:rsidRDefault="00584C28" w:rsidP="00584C28">
            <w:pPr>
              <w:pStyle w:val="MILTableText"/>
            </w:pPr>
            <w:r w:rsidRPr="001355EB">
              <w:t>@@</w:t>
            </w:r>
            <w:r>
              <w:t>OLDAUIIR</w:t>
            </w:r>
            <w:r w:rsidRPr="001355EB">
              <w:t>15_5@@</w:t>
            </w:r>
          </w:p>
        </w:tc>
        <w:tc>
          <w:tcPr>
            <w:tcW w:w="1440" w:type="dxa"/>
          </w:tcPr>
          <w:p w14:paraId="17589145" w14:textId="2A7980D0" w:rsidR="00584C28" w:rsidRPr="001355EB" w:rsidRDefault="00584C28" w:rsidP="00584C28">
            <w:pPr>
              <w:pStyle w:val="MILTableText"/>
            </w:pPr>
            <w:r w:rsidRPr="001355EB">
              <w:t>@@</w:t>
            </w:r>
            <w:r>
              <w:t>OLDAUIIR</w:t>
            </w:r>
            <w:r w:rsidRPr="001355EB">
              <w:t>25_5@@</w:t>
            </w:r>
          </w:p>
        </w:tc>
        <w:tc>
          <w:tcPr>
            <w:tcW w:w="1440" w:type="dxa"/>
          </w:tcPr>
          <w:p w14:paraId="3BC9C062" w14:textId="0C7637DB" w:rsidR="00584C28" w:rsidRPr="001355EB" w:rsidRDefault="00584C28" w:rsidP="00584C28">
            <w:pPr>
              <w:pStyle w:val="MILTableText"/>
            </w:pPr>
            <w:r w:rsidRPr="001355EB">
              <w:t>@@</w:t>
            </w:r>
            <w:r>
              <w:t>OLDAUIIR</w:t>
            </w:r>
            <w:r w:rsidRPr="001355EB">
              <w:t>30_5@@</w:t>
            </w:r>
          </w:p>
        </w:tc>
      </w:tr>
      <w:tr w:rsidR="00584C28" w14:paraId="2A20BBA6" w14:textId="77777777" w:rsidTr="00584C28">
        <w:trPr>
          <w:trHeight w:hRule="exact" w:val="432"/>
        </w:trPr>
        <w:tc>
          <w:tcPr>
            <w:tcW w:w="1020" w:type="dxa"/>
          </w:tcPr>
          <w:p w14:paraId="2FE1171C" w14:textId="77777777" w:rsidR="00584C28" w:rsidRPr="001355EB" w:rsidRDefault="00584C28" w:rsidP="00584C28">
            <w:pPr>
              <w:pStyle w:val="MILTableText"/>
            </w:pPr>
            <w:r w:rsidRPr="001355EB">
              <w:t>25%</w:t>
            </w:r>
          </w:p>
        </w:tc>
        <w:tc>
          <w:tcPr>
            <w:tcW w:w="1440" w:type="dxa"/>
          </w:tcPr>
          <w:p w14:paraId="6940613D" w14:textId="56CCD367" w:rsidR="00584C28" w:rsidRPr="001355EB" w:rsidRDefault="00584C28" w:rsidP="00584C28">
            <w:pPr>
              <w:pStyle w:val="MILTableText"/>
            </w:pPr>
            <w:r w:rsidRPr="001355EB">
              <w:t>@@</w:t>
            </w:r>
            <w:r>
              <w:t>OLDAUIIR</w:t>
            </w:r>
            <w:r w:rsidRPr="001355EB">
              <w:t>1_25@@</w:t>
            </w:r>
          </w:p>
        </w:tc>
        <w:tc>
          <w:tcPr>
            <w:tcW w:w="1440" w:type="dxa"/>
          </w:tcPr>
          <w:p w14:paraId="65DF59B8" w14:textId="754FC8AD" w:rsidR="00584C28" w:rsidRPr="001355EB" w:rsidRDefault="00584C28" w:rsidP="00584C28">
            <w:pPr>
              <w:pStyle w:val="MILTableText"/>
            </w:pPr>
            <w:r w:rsidRPr="001355EB">
              <w:t>@@</w:t>
            </w:r>
            <w:r>
              <w:t>OLDAUIIR</w:t>
            </w:r>
            <w:r w:rsidRPr="001355EB">
              <w:t>5_25@@</w:t>
            </w:r>
          </w:p>
        </w:tc>
        <w:tc>
          <w:tcPr>
            <w:tcW w:w="1440" w:type="dxa"/>
          </w:tcPr>
          <w:p w14:paraId="4481CBA6" w14:textId="793FAA61" w:rsidR="00584C28" w:rsidRPr="001355EB" w:rsidRDefault="00584C28" w:rsidP="00584C28">
            <w:pPr>
              <w:pStyle w:val="MILTableText"/>
            </w:pPr>
            <w:r w:rsidRPr="001355EB">
              <w:t>@@</w:t>
            </w:r>
            <w:r>
              <w:t>OLDAUIIR</w:t>
            </w:r>
            <w:r w:rsidRPr="001355EB">
              <w:t>10_25@@</w:t>
            </w:r>
          </w:p>
        </w:tc>
        <w:tc>
          <w:tcPr>
            <w:tcW w:w="1440" w:type="dxa"/>
          </w:tcPr>
          <w:p w14:paraId="426E770C" w14:textId="1565CF0B" w:rsidR="00584C28" w:rsidRPr="001355EB" w:rsidRDefault="00584C28" w:rsidP="00584C28">
            <w:pPr>
              <w:pStyle w:val="MILTableText"/>
            </w:pPr>
            <w:r w:rsidRPr="001355EB">
              <w:t>@@</w:t>
            </w:r>
            <w:r>
              <w:t>OLDAUIIR</w:t>
            </w:r>
            <w:r w:rsidRPr="001355EB">
              <w:t>15_25@@</w:t>
            </w:r>
          </w:p>
        </w:tc>
        <w:tc>
          <w:tcPr>
            <w:tcW w:w="1440" w:type="dxa"/>
          </w:tcPr>
          <w:p w14:paraId="22D9D5BD" w14:textId="790E66F6" w:rsidR="00584C28" w:rsidRPr="001355EB" w:rsidRDefault="00584C28" w:rsidP="00584C28">
            <w:pPr>
              <w:pStyle w:val="MILTableText"/>
            </w:pPr>
            <w:r w:rsidRPr="001355EB">
              <w:t>@@</w:t>
            </w:r>
            <w:r>
              <w:t>OLDAUIIR</w:t>
            </w:r>
            <w:r w:rsidRPr="001355EB">
              <w:t>25_25@@</w:t>
            </w:r>
          </w:p>
        </w:tc>
        <w:tc>
          <w:tcPr>
            <w:tcW w:w="1440" w:type="dxa"/>
          </w:tcPr>
          <w:p w14:paraId="19E966FD" w14:textId="29795F7F" w:rsidR="00584C28" w:rsidRPr="001355EB" w:rsidRDefault="00584C28" w:rsidP="00584C28">
            <w:pPr>
              <w:pStyle w:val="MILTableText"/>
            </w:pPr>
            <w:r w:rsidRPr="001355EB">
              <w:t>@@</w:t>
            </w:r>
            <w:r>
              <w:t>OLDAUIIR</w:t>
            </w:r>
            <w:r w:rsidRPr="001355EB">
              <w:t>30_25@@</w:t>
            </w:r>
          </w:p>
        </w:tc>
      </w:tr>
      <w:tr w:rsidR="00584C28" w14:paraId="365BDFD1" w14:textId="77777777" w:rsidTr="00584C28">
        <w:trPr>
          <w:trHeight w:hRule="exact" w:val="432"/>
        </w:trPr>
        <w:tc>
          <w:tcPr>
            <w:tcW w:w="1020" w:type="dxa"/>
          </w:tcPr>
          <w:p w14:paraId="44CB8A93" w14:textId="77777777" w:rsidR="00584C28" w:rsidRPr="001355EB" w:rsidRDefault="00584C28" w:rsidP="00584C28">
            <w:pPr>
              <w:pStyle w:val="MILTableText"/>
            </w:pPr>
            <w:r w:rsidRPr="001355EB">
              <w:t>50%</w:t>
            </w:r>
          </w:p>
        </w:tc>
        <w:tc>
          <w:tcPr>
            <w:tcW w:w="1440" w:type="dxa"/>
          </w:tcPr>
          <w:p w14:paraId="4F8FF6E1" w14:textId="3B0F19DA" w:rsidR="00584C28" w:rsidRPr="001355EB" w:rsidRDefault="00584C28" w:rsidP="00584C28">
            <w:pPr>
              <w:pStyle w:val="MILTableText"/>
            </w:pPr>
            <w:r w:rsidRPr="001355EB">
              <w:t>@@</w:t>
            </w:r>
            <w:r>
              <w:t>OLDAUIIR</w:t>
            </w:r>
            <w:r w:rsidRPr="001355EB">
              <w:t>1_50@@</w:t>
            </w:r>
          </w:p>
        </w:tc>
        <w:tc>
          <w:tcPr>
            <w:tcW w:w="1440" w:type="dxa"/>
          </w:tcPr>
          <w:p w14:paraId="60FEE888" w14:textId="640A6674" w:rsidR="00584C28" w:rsidRPr="001355EB" w:rsidRDefault="00584C28" w:rsidP="00584C28">
            <w:pPr>
              <w:pStyle w:val="MILTableText"/>
            </w:pPr>
            <w:r w:rsidRPr="001355EB">
              <w:t>@@</w:t>
            </w:r>
            <w:r>
              <w:t>OLDAUIIR</w:t>
            </w:r>
            <w:r w:rsidRPr="001355EB">
              <w:t>5_50@@</w:t>
            </w:r>
          </w:p>
        </w:tc>
        <w:tc>
          <w:tcPr>
            <w:tcW w:w="1440" w:type="dxa"/>
          </w:tcPr>
          <w:p w14:paraId="2E2B9E98" w14:textId="481CB4B0" w:rsidR="00584C28" w:rsidRPr="001355EB" w:rsidRDefault="00584C28" w:rsidP="00584C28">
            <w:pPr>
              <w:pStyle w:val="MILTableText"/>
            </w:pPr>
            <w:r w:rsidRPr="001355EB">
              <w:t>@@</w:t>
            </w:r>
            <w:r>
              <w:t>OLDAUIIR</w:t>
            </w:r>
            <w:r w:rsidRPr="001355EB">
              <w:t>10_50@@</w:t>
            </w:r>
          </w:p>
        </w:tc>
        <w:tc>
          <w:tcPr>
            <w:tcW w:w="1440" w:type="dxa"/>
          </w:tcPr>
          <w:p w14:paraId="5A700A5A" w14:textId="66E3263D" w:rsidR="00584C28" w:rsidRPr="001355EB" w:rsidRDefault="00584C28" w:rsidP="00584C28">
            <w:pPr>
              <w:pStyle w:val="MILTableText"/>
            </w:pPr>
            <w:r w:rsidRPr="001355EB">
              <w:t>@@</w:t>
            </w:r>
            <w:r>
              <w:t>OLDAUIIR</w:t>
            </w:r>
            <w:r w:rsidRPr="001355EB">
              <w:t>15_50@@</w:t>
            </w:r>
          </w:p>
        </w:tc>
        <w:tc>
          <w:tcPr>
            <w:tcW w:w="1440" w:type="dxa"/>
          </w:tcPr>
          <w:p w14:paraId="174A166F" w14:textId="0D751309" w:rsidR="00584C28" w:rsidRPr="001355EB" w:rsidRDefault="00584C28" w:rsidP="00584C28">
            <w:pPr>
              <w:pStyle w:val="MILTableText"/>
            </w:pPr>
            <w:r w:rsidRPr="001355EB">
              <w:t>@@</w:t>
            </w:r>
            <w:r>
              <w:t>OLDAUIIR</w:t>
            </w:r>
            <w:r w:rsidRPr="001355EB">
              <w:t>25_50@@</w:t>
            </w:r>
          </w:p>
        </w:tc>
        <w:tc>
          <w:tcPr>
            <w:tcW w:w="1440" w:type="dxa"/>
          </w:tcPr>
          <w:p w14:paraId="104B5DD8" w14:textId="312FC15F" w:rsidR="00584C28" w:rsidRPr="001355EB" w:rsidRDefault="00584C28" w:rsidP="00584C28">
            <w:pPr>
              <w:pStyle w:val="MILTableText"/>
            </w:pPr>
            <w:r w:rsidRPr="001355EB">
              <w:t>@@</w:t>
            </w:r>
            <w:r>
              <w:t>OLDAUIIR</w:t>
            </w:r>
            <w:r w:rsidRPr="001355EB">
              <w:t>30_50@@</w:t>
            </w:r>
          </w:p>
        </w:tc>
      </w:tr>
      <w:tr w:rsidR="00584C28" w14:paraId="4B10855E" w14:textId="77777777" w:rsidTr="00584C28">
        <w:trPr>
          <w:trHeight w:hRule="exact" w:val="432"/>
        </w:trPr>
        <w:tc>
          <w:tcPr>
            <w:tcW w:w="1020" w:type="dxa"/>
          </w:tcPr>
          <w:p w14:paraId="7DA61F2D" w14:textId="77777777" w:rsidR="00584C28" w:rsidRPr="001355EB" w:rsidRDefault="00584C28" w:rsidP="00584C28">
            <w:pPr>
              <w:pStyle w:val="MILTableText"/>
            </w:pPr>
            <w:r w:rsidRPr="001355EB">
              <w:t>75%</w:t>
            </w:r>
          </w:p>
        </w:tc>
        <w:tc>
          <w:tcPr>
            <w:tcW w:w="1440" w:type="dxa"/>
          </w:tcPr>
          <w:p w14:paraId="690701C6" w14:textId="5698A7BB" w:rsidR="00584C28" w:rsidRPr="001355EB" w:rsidRDefault="00584C28" w:rsidP="00584C28">
            <w:pPr>
              <w:pStyle w:val="MILTableText"/>
            </w:pPr>
            <w:r w:rsidRPr="001355EB">
              <w:t>@@</w:t>
            </w:r>
            <w:r>
              <w:t>OLDAUIIR</w:t>
            </w:r>
            <w:r w:rsidRPr="001355EB">
              <w:t>1_75@@</w:t>
            </w:r>
          </w:p>
        </w:tc>
        <w:tc>
          <w:tcPr>
            <w:tcW w:w="1440" w:type="dxa"/>
          </w:tcPr>
          <w:p w14:paraId="4CDBEFA8" w14:textId="55A80F90" w:rsidR="00584C28" w:rsidRPr="001355EB" w:rsidRDefault="00584C28" w:rsidP="00584C28">
            <w:pPr>
              <w:pStyle w:val="MILTableText"/>
            </w:pPr>
            <w:r w:rsidRPr="001355EB">
              <w:t>@@</w:t>
            </w:r>
            <w:r>
              <w:t>OLDAUIIR</w:t>
            </w:r>
            <w:r w:rsidRPr="001355EB">
              <w:t>5_75@@</w:t>
            </w:r>
          </w:p>
        </w:tc>
        <w:tc>
          <w:tcPr>
            <w:tcW w:w="1440" w:type="dxa"/>
          </w:tcPr>
          <w:p w14:paraId="2C85DAFF" w14:textId="1BC67A9D" w:rsidR="00584C28" w:rsidRPr="001355EB" w:rsidRDefault="00584C28" w:rsidP="00584C28">
            <w:pPr>
              <w:pStyle w:val="MILTableText"/>
            </w:pPr>
            <w:r w:rsidRPr="001355EB">
              <w:t>@@</w:t>
            </w:r>
            <w:r>
              <w:t>OLDAUIIR</w:t>
            </w:r>
            <w:r w:rsidRPr="001355EB">
              <w:t>10_75@@</w:t>
            </w:r>
          </w:p>
        </w:tc>
        <w:tc>
          <w:tcPr>
            <w:tcW w:w="1440" w:type="dxa"/>
          </w:tcPr>
          <w:p w14:paraId="262F2FBF" w14:textId="363D3EB5" w:rsidR="00584C28" w:rsidRPr="001355EB" w:rsidRDefault="00584C28" w:rsidP="00584C28">
            <w:pPr>
              <w:pStyle w:val="MILTableText"/>
            </w:pPr>
            <w:r w:rsidRPr="001355EB">
              <w:t>@@</w:t>
            </w:r>
            <w:r>
              <w:t>OLDAUIIR</w:t>
            </w:r>
            <w:r w:rsidRPr="001355EB">
              <w:t>15_75@@</w:t>
            </w:r>
          </w:p>
        </w:tc>
        <w:tc>
          <w:tcPr>
            <w:tcW w:w="1440" w:type="dxa"/>
          </w:tcPr>
          <w:p w14:paraId="7B477452" w14:textId="77D96C1C" w:rsidR="00584C28" w:rsidRPr="001355EB" w:rsidRDefault="00584C28" w:rsidP="00584C28">
            <w:pPr>
              <w:pStyle w:val="MILTableText"/>
            </w:pPr>
            <w:r w:rsidRPr="001355EB">
              <w:t>@@</w:t>
            </w:r>
            <w:r>
              <w:t>OLDAUIIR</w:t>
            </w:r>
            <w:r w:rsidRPr="001355EB">
              <w:t>25_75@@</w:t>
            </w:r>
          </w:p>
        </w:tc>
        <w:tc>
          <w:tcPr>
            <w:tcW w:w="1440" w:type="dxa"/>
          </w:tcPr>
          <w:p w14:paraId="7F4667FE" w14:textId="2F8BB262" w:rsidR="00584C28" w:rsidRPr="001355EB" w:rsidRDefault="00584C28" w:rsidP="00584C28">
            <w:pPr>
              <w:pStyle w:val="MILTableText"/>
            </w:pPr>
            <w:r w:rsidRPr="001355EB">
              <w:t>@@</w:t>
            </w:r>
            <w:r>
              <w:t>OLDAUIIR</w:t>
            </w:r>
            <w:r w:rsidRPr="001355EB">
              <w:t>30_75@@</w:t>
            </w:r>
          </w:p>
        </w:tc>
      </w:tr>
      <w:tr w:rsidR="00584C28" w14:paraId="19F78664" w14:textId="77777777" w:rsidTr="00584C28">
        <w:trPr>
          <w:trHeight w:hRule="exact" w:val="432"/>
        </w:trPr>
        <w:tc>
          <w:tcPr>
            <w:tcW w:w="1020" w:type="dxa"/>
          </w:tcPr>
          <w:p w14:paraId="53D937FF" w14:textId="77777777" w:rsidR="00584C28" w:rsidRPr="001355EB" w:rsidRDefault="00584C28" w:rsidP="00584C28">
            <w:pPr>
              <w:pStyle w:val="MILTableText"/>
            </w:pPr>
            <w:r w:rsidRPr="001355EB">
              <w:t>95%</w:t>
            </w:r>
          </w:p>
        </w:tc>
        <w:tc>
          <w:tcPr>
            <w:tcW w:w="1440" w:type="dxa"/>
          </w:tcPr>
          <w:p w14:paraId="4F460B1A" w14:textId="4D59E112" w:rsidR="00584C28" w:rsidRPr="001355EB" w:rsidRDefault="00584C28" w:rsidP="00584C28">
            <w:pPr>
              <w:pStyle w:val="MILTableText"/>
            </w:pPr>
            <w:r w:rsidRPr="001355EB">
              <w:t>@@</w:t>
            </w:r>
            <w:r>
              <w:t>OLDAUIIR</w:t>
            </w:r>
            <w:r w:rsidRPr="001355EB">
              <w:t>1_95@@</w:t>
            </w:r>
          </w:p>
        </w:tc>
        <w:tc>
          <w:tcPr>
            <w:tcW w:w="1440" w:type="dxa"/>
          </w:tcPr>
          <w:p w14:paraId="4D24B9A3" w14:textId="34771D11" w:rsidR="00584C28" w:rsidRPr="001355EB" w:rsidRDefault="00584C28" w:rsidP="00584C28">
            <w:pPr>
              <w:pStyle w:val="MILTableText"/>
            </w:pPr>
            <w:r w:rsidRPr="001355EB">
              <w:t>@@</w:t>
            </w:r>
            <w:r>
              <w:t>OLDAUIIR</w:t>
            </w:r>
            <w:r w:rsidRPr="001355EB">
              <w:t>5_95@@</w:t>
            </w:r>
          </w:p>
        </w:tc>
        <w:tc>
          <w:tcPr>
            <w:tcW w:w="1440" w:type="dxa"/>
          </w:tcPr>
          <w:p w14:paraId="14F29036" w14:textId="7B9056F4" w:rsidR="00584C28" w:rsidRPr="001355EB" w:rsidRDefault="00584C28" w:rsidP="00584C28">
            <w:pPr>
              <w:pStyle w:val="MILTableText"/>
            </w:pPr>
            <w:r w:rsidRPr="001355EB">
              <w:t>@@</w:t>
            </w:r>
            <w:r>
              <w:t>OLDAUIIR</w:t>
            </w:r>
            <w:r w:rsidRPr="001355EB">
              <w:t>10_95@@</w:t>
            </w:r>
          </w:p>
        </w:tc>
        <w:tc>
          <w:tcPr>
            <w:tcW w:w="1440" w:type="dxa"/>
          </w:tcPr>
          <w:p w14:paraId="389333F8" w14:textId="1326DFD3" w:rsidR="00584C28" w:rsidRPr="001355EB" w:rsidRDefault="00584C28" w:rsidP="00584C28">
            <w:pPr>
              <w:pStyle w:val="MILTableText"/>
            </w:pPr>
            <w:r w:rsidRPr="001355EB">
              <w:t>@@</w:t>
            </w:r>
            <w:r>
              <w:t>OLDAUIIR</w:t>
            </w:r>
            <w:r w:rsidRPr="001355EB">
              <w:t>15_95@@</w:t>
            </w:r>
          </w:p>
        </w:tc>
        <w:tc>
          <w:tcPr>
            <w:tcW w:w="1440" w:type="dxa"/>
          </w:tcPr>
          <w:p w14:paraId="023D8E75" w14:textId="2E09476F" w:rsidR="00584C28" w:rsidRPr="001355EB" w:rsidRDefault="00584C28" w:rsidP="00584C28">
            <w:pPr>
              <w:pStyle w:val="MILTableText"/>
            </w:pPr>
            <w:r w:rsidRPr="001355EB">
              <w:t>@@</w:t>
            </w:r>
            <w:r>
              <w:t>OLDAUIIR</w:t>
            </w:r>
            <w:r w:rsidRPr="001355EB">
              <w:t>25_95@@</w:t>
            </w:r>
          </w:p>
        </w:tc>
        <w:tc>
          <w:tcPr>
            <w:tcW w:w="1440" w:type="dxa"/>
          </w:tcPr>
          <w:p w14:paraId="0E8EDE6C" w14:textId="4B3B7B12" w:rsidR="00584C28" w:rsidRPr="001355EB" w:rsidRDefault="00584C28" w:rsidP="00584C28">
            <w:pPr>
              <w:pStyle w:val="MILTableText"/>
            </w:pPr>
            <w:r w:rsidRPr="001355EB">
              <w:t>@@</w:t>
            </w:r>
            <w:r>
              <w:t>OLDAUIIR</w:t>
            </w:r>
            <w:r w:rsidRPr="001355EB">
              <w:t>30_95@@</w:t>
            </w:r>
          </w:p>
        </w:tc>
      </w:tr>
      <w:tr w:rsidR="00584C28" w14:paraId="3FE3E8EF" w14:textId="77777777" w:rsidTr="00584C28">
        <w:trPr>
          <w:trHeight w:hRule="exact" w:val="432"/>
        </w:trPr>
        <w:tc>
          <w:tcPr>
            <w:tcW w:w="1020" w:type="dxa"/>
          </w:tcPr>
          <w:p w14:paraId="47EB7ACD" w14:textId="77777777" w:rsidR="00584C28" w:rsidRPr="001355EB" w:rsidRDefault="00584C28" w:rsidP="00584C28">
            <w:pPr>
              <w:pStyle w:val="MILTableText"/>
            </w:pPr>
            <w:r w:rsidRPr="001355EB">
              <w:t>Mean</w:t>
            </w:r>
          </w:p>
        </w:tc>
        <w:tc>
          <w:tcPr>
            <w:tcW w:w="1440" w:type="dxa"/>
          </w:tcPr>
          <w:p w14:paraId="2FD2E776" w14:textId="7E651168" w:rsidR="00584C28" w:rsidRPr="001355EB" w:rsidRDefault="00584C28" w:rsidP="00584C28">
            <w:pPr>
              <w:pStyle w:val="MILTableText"/>
            </w:pPr>
            <w:r w:rsidRPr="001355EB">
              <w:t>@@</w:t>
            </w:r>
            <w:r>
              <w:t>OLDAUIIR</w:t>
            </w:r>
            <w:r w:rsidRPr="001355EB">
              <w:t>1_MU@@</w:t>
            </w:r>
          </w:p>
        </w:tc>
        <w:tc>
          <w:tcPr>
            <w:tcW w:w="1440" w:type="dxa"/>
          </w:tcPr>
          <w:p w14:paraId="49065D4D" w14:textId="3DDC00CF" w:rsidR="00584C28" w:rsidRPr="001355EB" w:rsidRDefault="00584C28" w:rsidP="00584C28">
            <w:pPr>
              <w:pStyle w:val="MILTableText"/>
            </w:pPr>
            <w:r w:rsidRPr="001355EB">
              <w:t>@@</w:t>
            </w:r>
            <w:r>
              <w:t>OLDAUIIR</w:t>
            </w:r>
            <w:r w:rsidRPr="001355EB">
              <w:t>5_MU@@</w:t>
            </w:r>
          </w:p>
        </w:tc>
        <w:tc>
          <w:tcPr>
            <w:tcW w:w="1440" w:type="dxa"/>
          </w:tcPr>
          <w:p w14:paraId="14363F19" w14:textId="7BA06B1F" w:rsidR="00584C28" w:rsidRPr="001355EB" w:rsidRDefault="00584C28" w:rsidP="00584C28">
            <w:pPr>
              <w:pStyle w:val="MILTableText"/>
            </w:pPr>
            <w:r w:rsidRPr="001355EB">
              <w:t>@@</w:t>
            </w:r>
            <w:r>
              <w:t>OLDAUIIR</w:t>
            </w:r>
            <w:r w:rsidRPr="001355EB">
              <w:t>10_MU@@</w:t>
            </w:r>
          </w:p>
        </w:tc>
        <w:tc>
          <w:tcPr>
            <w:tcW w:w="1440" w:type="dxa"/>
          </w:tcPr>
          <w:p w14:paraId="001F59AF" w14:textId="604CA531" w:rsidR="00584C28" w:rsidRPr="001355EB" w:rsidRDefault="00584C28" w:rsidP="00584C28">
            <w:pPr>
              <w:pStyle w:val="MILTableText"/>
            </w:pPr>
            <w:r w:rsidRPr="001355EB">
              <w:t>@@</w:t>
            </w:r>
            <w:r>
              <w:t>OLDAUIIR</w:t>
            </w:r>
            <w:r w:rsidRPr="001355EB">
              <w:t>15_MU@@</w:t>
            </w:r>
          </w:p>
        </w:tc>
        <w:tc>
          <w:tcPr>
            <w:tcW w:w="1440" w:type="dxa"/>
          </w:tcPr>
          <w:p w14:paraId="4DC03982" w14:textId="3E69579F" w:rsidR="00584C28" w:rsidRPr="001355EB" w:rsidRDefault="00584C28" w:rsidP="00584C28">
            <w:pPr>
              <w:pStyle w:val="MILTableText"/>
            </w:pPr>
            <w:r w:rsidRPr="001355EB">
              <w:t>@@</w:t>
            </w:r>
            <w:r>
              <w:t>OLDAUIIR</w:t>
            </w:r>
            <w:r w:rsidRPr="001355EB">
              <w:t>25_MU@@</w:t>
            </w:r>
          </w:p>
        </w:tc>
        <w:tc>
          <w:tcPr>
            <w:tcW w:w="1440" w:type="dxa"/>
          </w:tcPr>
          <w:p w14:paraId="626B0D23" w14:textId="161564A4" w:rsidR="00584C28" w:rsidRPr="001355EB" w:rsidRDefault="00584C28" w:rsidP="00584C28">
            <w:pPr>
              <w:pStyle w:val="MILTableText"/>
            </w:pPr>
            <w:r w:rsidRPr="001355EB">
              <w:t>@@</w:t>
            </w:r>
            <w:r>
              <w:t>OLDAUIIR</w:t>
            </w:r>
            <w:r w:rsidRPr="001355EB">
              <w:t>30_MU@@</w:t>
            </w:r>
          </w:p>
        </w:tc>
      </w:tr>
      <w:tr w:rsidR="00584C28" w14:paraId="1603BFDB" w14:textId="77777777" w:rsidTr="00584C28">
        <w:trPr>
          <w:trHeight w:hRule="exact" w:val="432"/>
        </w:trPr>
        <w:tc>
          <w:tcPr>
            <w:tcW w:w="1020" w:type="dxa"/>
          </w:tcPr>
          <w:p w14:paraId="256BDDE9" w14:textId="77777777" w:rsidR="00584C28" w:rsidRPr="001355EB" w:rsidRDefault="00584C28" w:rsidP="00584C28">
            <w:pPr>
              <w:pStyle w:val="MILTableText"/>
            </w:pPr>
            <w:r w:rsidRPr="001355EB">
              <w:t>Volatility</w:t>
            </w:r>
          </w:p>
        </w:tc>
        <w:tc>
          <w:tcPr>
            <w:tcW w:w="1440" w:type="dxa"/>
          </w:tcPr>
          <w:p w14:paraId="362CF941" w14:textId="3E643284" w:rsidR="00584C28" w:rsidRPr="001355EB" w:rsidRDefault="00584C28" w:rsidP="00584C28">
            <w:pPr>
              <w:pStyle w:val="MILTableText"/>
            </w:pPr>
            <w:r w:rsidRPr="001355EB">
              <w:t>@@</w:t>
            </w:r>
            <w:r>
              <w:t>OLDAUIIR</w:t>
            </w:r>
            <w:r w:rsidRPr="001355EB">
              <w:t>1_VOL@@</w:t>
            </w:r>
          </w:p>
        </w:tc>
        <w:tc>
          <w:tcPr>
            <w:tcW w:w="1440" w:type="dxa"/>
          </w:tcPr>
          <w:p w14:paraId="766302A2" w14:textId="1158BE3B" w:rsidR="00584C28" w:rsidRPr="001355EB" w:rsidRDefault="00584C28" w:rsidP="00584C28">
            <w:pPr>
              <w:pStyle w:val="MILTableText"/>
            </w:pPr>
            <w:r w:rsidRPr="001355EB">
              <w:t>@@</w:t>
            </w:r>
            <w:r>
              <w:t>OLDAUIIR</w:t>
            </w:r>
            <w:r w:rsidRPr="001355EB">
              <w:t>5_VOL@@</w:t>
            </w:r>
          </w:p>
        </w:tc>
        <w:tc>
          <w:tcPr>
            <w:tcW w:w="1440" w:type="dxa"/>
          </w:tcPr>
          <w:p w14:paraId="4F6900C1" w14:textId="0C466BBB" w:rsidR="00584C28" w:rsidRPr="001355EB" w:rsidRDefault="00584C28" w:rsidP="00584C28">
            <w:pPr>
              <w:pStyle w:val="MILTableText"/>
            </w:pPr>
            <w:r w:rsidRPr="001355EB">
              <w:t>@@</w:t>
            </w:r>
            <w:r>
              <w:t>OLDAUIIR</w:t>
            </w:r>
            <w:r w:rsidRPr="001355EB">
              <w:t>10_VOL@@</w:t>
            </w:r>
          </w:p>
        </w:tc>
        <w:tc>
          <w:tcPr>
            <w:tcW w:w="1440" w:type="dxa"/>
          </w:tcPr>
          <w:p w14:paraId="0A4EC85B" w14:textId="792E0B3F" w:rsidR="00584C28" w:rsidRPr="001355EB" w:rsidRDefault="00584C28" w:rsidP="00584C28">
            <w:pPr>
              <w:pStyle w:val="MILTableText"/>
            </w:pPr>
            <w:r w:rsidRPr="001355EB">
              <w:t>@@</w:t>
            </w:r>
            <w:r>
              <w:t>OLDAUIIR</w:t>
            </w:r>
            <w:r w:rsidRPr="001355EB">
              <w:t>15_VOL@@</w:t>
            </w:r>
          </w:p>
        </w:tc>
        <w:tc>
          <w:tcPr>
            <w:tcW w:w="1440" w:type="dxa"/>
          </w:tcPr>
          <w:p w14:paraId="0B68EF2D" w14:textId="1C631536" w:rsidR="00584C28" w:rsidRPr="001355EB" w:rsidRDefault="00584C28" w:rsidP="00584C28">
            <w:pPr>
              <w:pStyle w:val="MILTableText"/>
            </w:pPr>
            <w:r w:rsidRPr="001355EB">
              <w:t>@@</w:t>
            </w:r>
            <w:r>
              <w:t>OLDAUIIR</w:t>
            </w:r>
            <w:r w:rsidRPr="001355EB">
              <w:t>25_VOL@@</w:t>
            </w:r>
          </w:p>
        </w:tc>
        <w:tc>
          <w:tcPr>
            <w:tcW w:w="1440" w:type="dxa"/>
          </w:tcPr>
          <w:p w14:paraId="53AC59F4" w14:textId="26E979E8" w:rsidR="00584C28" w:rsidRPr="001355EB" w:rsidRDefault="00584C28" w:rsidP="00584C28">
            <w:pPr>
              <w:pStyle w:val="MILTableText"/>
            </w:pPr>
            <w:r w:rsidRPr="001355EB">
              <w:t>@@</w:t>
            </w:r>
            <w:r>
              <w:t>OLDAUIIR</w:t>
            </w:r>
            <w:r w:rsidRPr="001355EB">
              <w:t>30_VOL@@</w:t>
            </w:r>
          </w:p>
        </w:tc>
      </w:tr>
    </w:tbl>
    <w:p w14:paraId="28E402B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7C42A5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48C4E7" w14:textId="77777777" w:rsidR="00584C28" w:rsidRPr="001355EB" w:rsidRDefault="00584C28" w:rsidP="00584C28">
            <w:pPr>
              <w:pStyle w:val="MILTableHeader"/>
            </w:pPr>
            <w:r w:rsidRPr="001355EB">
              <w:t>%’ile</w:t>
            </w:r>
          </w:p>
        </w:tc>
        <w:tc>
          <w:tcPr>
            <w:tcW w:w="1440" w:type="dxa"/>
          </w:tcPr>
          <w:p w14:paraId="58B6A204" w14:textId="77777777" w:rsidR="00584C28" w:rsidRPr="001355EB" w:rsidRDefault="00584C28" w:rsidP="00584C28">
            <w:pPr>
              <w:pStyle w:val="MILTableHeader"/>
            </w:pPr>
            <w:r w:rsidRPr="001355EB">
              <w:t>1yr</w:t>
            </w:r>
          </w:p>
        </w:tc>
        <w:tc>
          <w:tcPr>
            <w:tcW w:w="1440" w:type="dxa"/>
          </w:tcPr>
          <w:p w14:paraId="717253F5" w14:textId="77777777" w:rsidR="00584C28" w:rsidRPr="001355EB" w:rsidRDefault="00584C28" w:rsidP="00584C28">
            <w:pPr>
              <w:pStyle w:val="MILTableHeader"/>
            </w:pPr>
            <w:r w:rsidRPr="001355EB">
              <w:t>5yr</w:t>
            </w:r>
          </w:p>
        </w:tc>
        <w:tc>
          <w:tcPr>
            <w:tcW w:w="1440" w:type="dxa"/>
          </w:tcPr>
          <w:p w14:paraId="4A0BDC68" w14:textId="77777777" w:rsidR="00584C28" w:rsidRPr="001355EB" w:rsidRDefault="00584C28" w:rsidP="00584C28">
            <w:pPr>
              <w:pStyle w:val="MILTableHeader"/>
            </w:pPr>
            <w:r w:rsidRPr="001355EB">
              <w:t>10yr</w:t>
            </w:r>
          </w:p>
        </w:tc>
        <w:tc>
          <w:tcPr>
            <w:tcW w:w="1440" w:type="dxa"/>
          </w:tcPr>
          <w:p w14:paraId="44136C1B" w14:textId="77777777" w:rsidR="00584C28" w:rsidRPr="001355EB" w:rsidRDefault="00584C28" w:rsidP="00584C28">
            <w:pPr>
              <w:pStyle w:val="MILTableHeader"/>
            </w:pPr>
            <w:r w:rsidRPr="001355EB">
              <w:t>15yr</w:t>
            </w:r>
          </w:p>
        </w:tc>
        <w:tc>
          <w:tcPr>
            <w:tcW w:w="1440" w:type="dxa"/>
          </w:tcPr>
          <w:p w14:paraId="382717FC" w14:textId="77777777" w:rsidR="00584C28" w:rsidRPr="001355EB" w:rsidRDefault="00584C28" w:rsidP="00584C28">
            <w:pPr>
              <w:pStyle w:val="MILTableHeader"/>
            </w:pPr>
            <w:r w:rsidRPr="001355EB">
              <w:t>20yr</w:t>
            </w:r>
          </w:p>
        </w:tc>
        <w:tc>
          <w:tcPr>
            <w:tcW w:w="1440" w:type="dxa"/>
          </w:tcPr>
          <w:p w14:paraId="4ECFDFA9" w14:textId="77777777" w:rsidR="00584C28" w:rsidRPr="001355EB" w:rsidRDefault="00584C28" w:rsidP="00584C28">
            <w:pPr>
              <w:pStyle w:val="MILTableHeader"/>
            </w:pPr>
            <w:r w:rsidRPr="001355EB">
              <w:t>30yr</w:t>
            </w:r>
          </w:p>
        </w:tc>
      </w:tr>
      <w:tr w:rsidR="00584C28" w14:paraId="73F1A77F" w14:textId="77777777" w:rsidTr="00584C28">
        <w:trPr>
          <w:trHeight w:hRule="exact" w:val="432"/>
        </w:trPr>
        <w:tc>
          <w:tcPr>
            <w:tcW w:w="1020" w:type="dxa"/>
          </w:tcPr>
          <w:p w14:paraId="5B9829AF" w14:textId="77777777" w:rsidR="00584C28" w:rsidRPr="001355EB" w:rsidRDefault="00584C28" w:rsidP="00584C28">
            <w:pPr>
              <w:pStyle w:val="MILTableText"/>
            </w:pPr>
            <w:r w:rsidRPr="001355EB">
              <w:t>5%</w:t>
            </w:r>
          </w:p>
        </w:tc>
        <w:tc>
          <w:tcPr>
            <w:tcW w:w="1440" w:type="dxa"/>
          </w:tcPr>
          <w:p w14:paraId="77840A9E" w14:textId="39EADDD2" w:rsidR="00584C28" w:rsidRPr="001355EB" w:rsidRDefault="00584C28" w:rsidP="00584C28">
            <w:pPr>
              <w:pStyle w:val="MILTableText"/>
            </w:pPr>
            <w:r w:rsidRPr="001355EB">
              <w:t>@@</w:t>
            </w:r>
            <w:r>
              <w:t>NEWAUIIR</w:t>
            </w:r>
            <w:r w:rsidRPr="001355EB">
              <w:t>1_5@@</w:t>
            </w:r>
          </w:p>
        </w:tc>
        <w:tc>
          <w:tcPr>
            <w:tcW w:w="1440" w:type="dxa"/>
          </w:tcPr>
          <w:p w14:paraId="1F984CC1" w14:textId="50388F0A" w:rsidR="00584C28" w:rsidRPr="001355EB" w:rsidRDefault="00584C28" w:rsidP="00584C28">
            <w:pPr>
              <w:pStyle w:val="MILTableText"/>
            </w:pPr>
            <w:r w:rsidRPr="001355EB">
              <w:t>@@</w:t>
            </w:r>
            <w:r>
              <w:t>NEWAUIIR</w:t>
            </w:r>
            <w:r w:rsidRPr="001355EB">
              <w:t>5_5@@</w:t>
            </w:r>
          </w:p>
        </w:tc>
        <w:tc>
          <w:tcPr>
            <w:tcW w:w="1440" w:type="dxa"/>
          </w:tcPr>
          <w:p w14:paraId="30C55D9C" w14:textId="7F69E7EC" w:rsidR="00584C28" w:rsidRPr="001355EB" w:rsidRDefault="00584C28" w:rsidP="00584C28">
            <w:pPr>
              <w:pStyle w:val="MILTableText"/>
            </w:pPr>
            <w:r w:rsidRPr="001355EB">
              <w:t>@@</w:t>
            </w:r>
            <w:r>
              <w:t>NEWAUIIR</w:t>
            </w:r>
            <w:r w:rsidRPr="001355EB">
              <w:t>10_5@@</w:t>
            </w:r>
          </w:p>
        </w:tc>
        <w:tc>
          <w:tcPr>
            <w:tcW w:w="1440" w:type="dxa"/>
          </w:tcPr>
          <w:p w14:paraId="1EA4E6D1" w14:textId="3B421C85" w:rsidR="00584C28" w:rsidRPr="001355EB" w:rsidRDefault="00584C28" w:rsidP="00584C28">
            <w:pPr>
              <w:pStyle w:val="MILTableText"/>
            </w:pPr>
            <w:r w:rsidRPr="001355EB">
              <w:t>@@</w:t>
            </w:r>
            <w:r>
              <w:t>NEWAUIIR</w:t>
            </w:r>
            <w:r w:rsidRPr="001355EB">
              <w:t>15_5@@</w:t>
            </w:r>
          </w:p>
        </w:tc>
        <w:tc>
          <w:tcPr>
            <w:tcW w:w="1440" w:type="dxa"/>
          </w:tcPr>
          <w:p w14:paraId="37379BCB" w14:textId="0CBE1A07" w:rsidR="00584C28" w:rsidRPr="001355EB" w:rsidRDefault="00584C28" w:rsidP="00584C28">
            <w:pPr>
              <w:pStyle w:val="MILTableText"/>
            </w:pPr>
            <w:r w:rsidRPr="001355EB">
              <w:t>@@</w:t>
            </w:r>
            <w:r>
              <w:t>NEWAUIIR</w:t>
            </w:r>
            <w:r w:rsidRPr="001355EB">
              <w:t>25_5@@</w:t>
            </w:r>
          </w:p>
        </w:tc>
        <w:tc>
          <w:tcPr>
            <w:tcW w:w="1440" w:type="dxa"/>
          </w:tcPr>
          <w:p w14:paraId="6B60999A" w14:textId="38FE0721" w:rsidR="00584C28" w:rsidRPr="001355EB" w:rsidRDefault="00584C28" w:rsidP="00584C28">
            <w:pPr>
              <w:pStyle w:val="MILTableText"/>
            </w:pPr>
            <w:r w:rsidRPr="001355EB">
              <w:t>@@</w:t>
            </w:r>
            <w:r>
              <w:t>NEWAUIIR</w:t>
            </w:r>
            <w:r w:rsidRPr="001355EB">
              <w:t>30_5@@</w:t>
            </w:r>
          </w:p>
        </w:tc>
      </w:tr>
      <w:tr w:rsidR="00584C28" w14:paraId="561CE2D9" w14:textId="77777777" w:rsidTr="00584C28">
        <w:trPr>
          <w:trHeight w:hRule="exact" w:val="432"/>
        </w:trPr>
        <w:tc>
          <w:tcPr>
            <w:tcW w:w="1020" w:type="dxa"/>
          </w:tcPr>
          <w:p w14:paraId="18B3AB66" w14:textId="77777777" w:rsidR="00584C28" w:rsidRPr="001355EB" w:rsidRDefault="00584C28" w:rsidP="00584C28">
            <w:pPr>
              <w:pStyle w:val="MILTableText"/>
            </w:pPr>
            <w:r w:rsidRPr="001355EB">
              <w:t>25%</w:t>
            </w:r>
          </w:p>
        </w:tc>
        <w:tc>
          <w:tcPr>
            <w:tcW w:w="1440" w:type="dxa"/>
          </w:tcPr>
          <w:p w14:paraId="3FC33010" w14:textId="1669EB74" w:rsidR="00584C28" w:rsidRPr="001355EB" w:rsidRDefault="00584C28" w:rsidP="00584C28">
            <w:pPr>
              <w:pStyle w:val="MILTableText"/>
            </w:pPr>
            <w:r w:rsidRPr="001355EB">
              <w:t>@@</w:t>
            </w:r>
            <w:r>
              <w:t>NEWAUIIR</w:t>
            </w:r>
            <w:r w:rsidRPr="001355EB">
              <w:t>1_25@@</w:t>
            </w:r>
          </w:p>
        </w:tc>
        <w:tc>
          <w:tcPr>
            <w:tcW w:w="1440" w:type="dxa"/>
          </w:tcPr>
          <w:p w14:paraId="3E179EA5" w14:textId="0C3D6A0F" w:rsidR="00584C28" w:rsidRPr="001355EB" w:rsidRDefault="00584C28" w:rsidP="00584C28">
            <w:pPr>
              <w:pStyle w:val="MILTableText"/>
            </w:pPr>
            <w:r w:rsidRPr="001355EB">
              <w:t>@@</w:t>
            </w:r>
            <w:r>
              <w:t>NEWAUIIR</w:t>
            </w:r>
            <w:r w:rsidRPr="001355EB">
              <w:t>5_25@@</w:t>
            </w:r>
          </w:p>
        </w:tc>
        <w:tc>
          <w:tcPr>
            <w:tcW w:w="1440" w:type="dxa"/>
          </w:tcPr>
          <w:p w14:paraId="2B2DE8B3" w14:textId="2FCE07BD" w:rsidR="00584C28" w:rsidRPr="001355EB" w:rsidRDefault="00584C28" w:rsidP="00584C28">
            <w:pPr>
              <w:pStyle w:val="MILTableText"/>
            </w:pPr>
            <w:r w:rsidRPr="001355EB">
              <w:t>@@</w:t>
            </w:r>
            <w:r>
              <w:t>NEWAUIIR</w:t>
            </w:r>
            <w:r w:rsidRPr="001355EB">
              <w:t>10_25@@</w:t>
            </w:r>
          </w:p>
        </w:tc>
        <w:tc>
          <w:tcPr>
            <w:tcW w:w="1440" w:type="dxa"/>
          </w:tcPr>
          <w:p w14:paraId="1B44DCD1" w14:textId="702FD654" w:rsidR="00584C28" w:rsidRPr="001355EB" w:rsidRDefault="00584C28" w:rsidP="00584C28">
            <w:pPr>
              <w:pStyle w:val="MILTableText"/>
            </w:pPr>
            <w:r w:rsidRPr="001355EB">
              <w:t>@@</w:t>
            </w:r>
            <w:r>
              <w:t>NEWAUIIR</w:t>
            </w:r>
            <w:r w:rsidRPr="001355EB">
              <w:t>15_25@@</w:t>
            </w:r>
          </w:p>
        </w:tc>
        <w:tc>
          <w:tcPr>
            <w:tcW w:w="1440" w:type="dxa"/>
          </w:tcPr>
          <w:p w14:paraId="3BD803D6" w14:textId="4DAA0698" w:rsidR="00584C28" w:rsidRPr="001355EB" w:rsidRDefault="00584C28" w:rsidP="00584C28">
            <w:pPr>
              <w:pStyle w:val="MILTableText"/>
            </w:pPr>
            <w:r w:rsidRPr="001355EB">
              <w:t>@@</w:t>
            </w:r>
            <w:r>
              <w:t>NEWAUIIR</w:t>
            </w:r>
            <w:r w:rsidRPr="001355EB">
              <w:t>25_25@@</w:t>
            </w:r>
          </w:p>
        </w:tc>
        <w:tc>
          <w:tcPr>
            <w:tcW w:w="1440" w:type="dxa"/>
          </w:tcPr>
          <w:p w14:paraId="6917EE46" w14:textId="3C5D3DEA" w:rsidR="00584C28" w:rsidRPr="001355EB" w:rsidRDefault="00584C28" w:rsidP="00584C28">
            <w:pPr>
              <w:pStyle w:val="MILTableText"/>
            </w:pPr>
            <w:r w:rsidRPr="001355EB">
              <w:t>@@</w:t>
            </w:r>
            <w:r>
              <w:t>NEWAUIIR</w:t>
            </w:r>
            <w:r w:rsidRPr="001355EB">
              <w:t>30_25@@</w:t>
            </w:r>
          </w:p>
        </w:tc>
      </w:tr>
      <w:tr w:rsidR="00584C28" w14:paraId="03D99A99" w14:textId="77777777" w:rsidTr="00584C28">
        <w:trPr>
          <w:trHeight w:hRule="exact" w:val="432"/>
        </w:trPr>
        <w:tc>
          <w:tcPr>
            <w:tcW w:w="1020" w:type="dxa"/>
          </w:tcPr>
          <w:p w14:paraId="2D377C7E" w14:textId="77777777" w:rsidR="00584C28" w:rsidRPr="001355EB" w:rsidRDefault="00584C28" w:rsidP="00584C28">
            <w:pPr>
              <w:pStyle w:val="MILTableText"/>
            </w:pPr>
            <w:r w:rsidRPr="001355EB">
              <w:t>50%</w:t>
            </w:r>
          </w:p>
        </w:tc>
        <w:tc>
          <w:tcPr>
            <w:tcW w:w="1440" w:type="dxa"/>
          </w:tcPr>
          <w:p w14:paraId="44AFC990" w14:textId="559808A0" w:rsidR="00584C28" w:rsidRPr="001355EB" w:rsidRDefault="00584C28" w:rsidP="00584C28">
            <w:pPr>
              <w:pStyle w:val="MILTableText"/>
            </w:pPr>
            <w:r w:rsidRPr="001355EB">
              <w:t>@@</w:t>
            </w:r>
            <w:r>
              <w:t>NEWAUIIR</w:t>
            </w:r>
            <w:r w:rsidRPr="001355EB">
              <w:t>1_50@@</w:t>
            </w:r>
          </w:p>
        </w:tc>
        <w:tc>
          <w:tcPr>
            <w:tcW w:w="1440" w:type="dxa"/>
          </w:tcPr>
          <w:p w14:paraId="26D46059" w14:textId="5A783566" w:rsidR="00584C28" w:rsidRPr="001355EB" w:rsidRDefault="00584C28" w:rsidP="00584C28">
            <w:pPr>
              <w:pStyle w:val="MILTableText"/>
            </w:pPr>
            <w:r w:rsidRPr="001355EB">
              <w:t>@@</w:t>
            </w:r>
            <w:r>
              <w:t>NEWAUIIR</w:t>
            </w:r>
            <w:r w:rsidRPr="001355EB">
              <w:t>5_50@@</w:t>
            </w:r>
          </w:p>
        </w:tc>
        <w:tc>
          <w:tcPr>
            <w:tcW w:w="1440" w:type="dxa"/>
          </w:tcPr>
          <w:p w14:paraId="3C80F14D" w14:textId="76FE36F1" w:rsidR="00584C28" w:rsidRPr="001355EB" w:rsidRDefault="00584C28" w:rsidP="00584C28">
            <w:pPr>
              <w:pStyle w:val="MILTableText"/>
            </w:pPr>
            <w:r w:rsidRPr="001355EB">
              <w:t>@@</w:t>
            </w:r>
            <w:r>
              <w:t>NEWAUIIR</w:t>
            </w:r>
            <w:r w:rsidRPr="001355EB">
              <w:t>10_50@@</w:t>
            </w:r>
          </w:p>
        </w:tc>
        <w:tc>
          <w:tcPr>
            <w:tcW w:w="1440" w:type="dxa"/>
          </w:tcPr>
          <w:p w14:paraId="39B5EEF0" w14:textId="2BAEADE5" w:rsidR="00584C28" w:rsidRPr="001355EB" w:rsidRDefault="00584C28" w:rsidP="00584C28">
            <w:pPr>
              <w:pStyle w:val="MILTableText"/>
            </w:pPr>
            <w:r w:rsidRPr="001355EB">
              <w:t>@@</w:t>
            </w:r>
            <w:r>
              <w:t>NEWAUIIR</w:t>
            </w:r>
            <w:r w:rsidRPr="001355EB">
              <w:t>15_50@@</w:t>
            </w:r>
          </w:p>
        </w:tc>
        <w:tc>
          <w:tcPr>
            <w:tcW w:w="1440" w:type="dxa"/>
          </w:tcPr>
          <w:p w14:paraId="139C5078" w14:textId="509C96A3" w:rsidR="00584C28" w:rsidRPr="001355EB" w:rsidRDefault="00584C28" w:rsidP="00584C28">
            <w:pPr>
              <w:pStyle w:val="MILTableText"/>
            </w:pPr>
            <w:r w:rsidRPr="001355EB">
              <w:t>@@</w:t>
            </w:r>
            <w:r>
              <w:t>NEWAUIIR</w:t>
            </w:r>
            <w:r w:rsidRPr="001355EB">
              <w:t>25_50@@</w:t>
            </w:r>
          </w:p>
        </w:tc>
        <w:tc>
          <w:tcPr>
            <w:tcW w:w="1440" w:type="dxa"/>
          </w:tcPr>
          <w:p w14:paraId="6EC7D8EB" w14:textId="51FE42CC" w:rsidR="00584C28" w:rsidRPr="001355EB" w:rsidRDefault="00584C28" w:rsidP="00584C28">
            <w:pPr>
              <w:pStyle w:val="MILTableText"/>
            </w:pPr>
            <w:r w:rsidRPr="001355EB">
              <w:t>@@</w:t>
            </w:r>
            <w:r>
              <w:t>NEWAUIIR</w:t>
            </w:r>
            <w:r w:rsidRPr="001355EB">
              <w:t>30_50@@</w:t>
            </w:r>
          </w:p>
        </w:tc>
      </w:tr>
      <w:tr w:rsidR="00584C28" w14:paraId="02A58D7C" w14:textId="77777777" w:rsidTr="00584C28">
        <w:trPr>
          <w:trHeight w:hRule="exact" w:val="432"/>
        </w:trPr>
        <w:tc>
          <w:tcPr>
            <w:tcW w:w="1020" w:type="dxa"/>
          </w:tcPr>
          <w:p w14:paraId="4E0C905C" w14:textId="77777777" w:rsidR="00584C28" w:rsidRPr="001355EB" w:rsidRDefault="00584C28" w:rsidP="00584C28">
            <w:pPr>
              <w:pStyle w:val="MILTableText"/>
            </w:pPr>
            <w:r w:rsidRPr="001355EB">
              <w:t>75%</w:t>
            </w:r>
          </w:p>
        </w:tc>
        <w:tc>
          <w:tcPr>
            <w:tcW w:w="1440" w:type="dxa"/>
          </w:tcPr>
          <w:p w14:paraId="530AFCC7" w14:textId="42AD7C02" w:rsidR="00584C28" w:rsidRPr="001355EB" w:rsidRDefault="00584C28" w:rsidP="00584C28">
            <w:pPr>
              <w:pStyle w:val="MILTableText"/>
            </w:pPr>
            <w:r w:rsidRPr="001355EB">
              <w:t>@@</w:t>
            </w:r>
            <w:r>
              <w:t>NEWAUIIR</w:t>
            </w:r>
            <w:r w:rsidRPr="001355EB">
              <w:t>1_75@@</w:t>
            </w:r>
          </w:p>
        </w:tc>
        <w:tc>
          <w:tcPr>
            <w:tcW w:w="1440" w:type="dxa"/>
          </w:tcPr>
          <w:p w14:paraId="67903296" w14:textId="54D41BE8" w:rsidR="00584C28" w:rsidRPr="001355EB" w:rsidRDefault="00584C28" w:rsidP="00584C28">
            <w:pPr>
              <w:pStyle w:val="MILTableText"/>
            </w:pPr>
            <w:r w:rsidRPr="001355EB">
              <w:t>@@</w:t>
            </w:r>
            <w:r>
              <w:t>NEWAUIIR</w:t>
            </w:r>
            <w:r w:rsidRPr="001355EB">
              <w:t>5_75@@</w:t>
            </w:r>
          </w:p>
        </w:tc>
        <w:tc>
          <w:tcPr>
            <w:tcW w:w="1440" w:type="dxa"/>
          </w:tcPr>
          <w:p w14:paraId="21F18B98" w14:textId="67C807B6" w:rsidR="00584C28" w:rsidRPr="001355EB" w:rsidRDefault="00584C28" w:rsidP="00584C28">
            <w:pPr>
              <w:pStyle w:val="MILTableText"/>
            </w:pPr>
            <w:r w:rsidRPr="001355EB">
              <w:t>@@</w:t>
            </w:r>
            <w:r>
              <w:t>NEWAUIIR</w:t>
            </w:r>
            <w:r w:rsidRPr="001355EB">
              <w:t>10_75@@</w:t>
            </w:r>
          </w:p>
        </w:tc>
        <w:tc>
          <w:tcPr>
            <w:tcW w:w="1440" w:type="dxa"/>
          </w:tcPr>
          <w:p w14:paraId="4A851DA9" w14:textId="52ED0444" w:rsidR="00584C28" w:rsidRPr="001355EB" w:rsidRDefault="00584C28" w:rsidP="00584C28">
            <w:pPr>
              <w:pStyle w:val="MILTableText"/>
            </w:pPr>
            <w:r w:rsidRPr="001355EB">
              <w:t>@@</w:t>
            </w:r>
            <w:r>
              <w:t>NEWAUIIR</w:t>
            </w:r>
            <w:r w:rsidRPr="001355EB">
              <w:t>15_75@@</w:t>
            </w:r>
          </w:p>
        </w:tc>
        <w:tc>
          <w:tcPr>
            <w:tcW w:w="1440" w:type="dxa"/>
          </w:tcPr>
          <w:p w14:paraId="6FCFB542" w14:textId="7286E67A" w:rsidR="00584C28" w:rsidRPr="001355EB" w:rsidRDefault="00584C28" w:rsidP="00584C28">
            <w:pPr>
              <w:pStyle w:val="MILTableText"/>
            </w:pPr>
            <w:r w:rsidRPr="001355EB">
              <w:t>@@</w:t>
            </w:r>
            <w:r>
              <w:t>NEWAUIIR</w:t>
            </w:r>
            <w:r w:rsidRPr="001355EB">
              <w:t>25_75@@</w:t>
            </w:r>
          </w:p>
        </w:tc>
        <w:tc>
          <w:tcPr>
            <w:tcW w:w="1440" w:type="dxa"/>
          </w:tcPr>
          <w:p w14:paraId="0E698F27" w14:textId="33A81550" w:rsidR="00584C28" w:rsidRPr="001355EB" w:rsidRDefault="00584C28" w:rsidP="00584C28">
            <w:pPr>
              <w:pStyle w:val="MILTableText"/>
            </w:pPr>
            <w:r w:rsidRPr="001355EB">
              <w:t>@@</w:t>
            </w:r>
            <w:r>
              <w:t>NEWAUIIR</w:t>
            </w:r>
            <w:r w:rsidRPr="001355EB">
              <w:t>30_75@@</w:t>
            </w:r>
          </w:p>
        </w:tc>
      </w:tr>
      <w:tr w:rsidR="00584C28" w14:paraId="67D39A70" w14:textId="77777777" w:rsidTr="00584C28">
        <w:trPr>
          <w:trHeight w:hRule="exact" w:val="432"/>
        </w:trPr>
        <w:tc>
          <w:tcPr>
            <w:tcW w:w="1020" w:type="dxa"/>
          </w:tcPr>
          <w:p w14:paraId="24317802" w14:textId="77777777" w:rsidR="00584C28" w:rsidRPr="001355EB" w:rsidRDefault="00584C28" w:rsidP="00584C28">
            <w:pPr>
              <w:pStyle w:val="MILTableText"/>
            </w:pPr>
            <w:r w:rsidRPr="001355EB">
              <w:t>95%</w:t>
            </w:r>
          </w:p>
        </w:tc>
        <w:tc>
          <w:tcPr>
            <w:tcW w:w="1440" w:type="dxa"/>
          </w:tcPr>
          <w:p w14:paraId="18D5B3C8" w14:textId="73281976" w:rsidR="00584C28" w:rsidRPr="001355EB" w:rsidRDefault="00584C28" w:rsidP="00584C28">
            <w:pPr>
              <w:pStyle w:val="MILTableText"/>
            </w:pPr>
            <w:r w:rsidRPr="001355EB">
              <w:t>@@</w:t>
            </w:r>
            <w:r>
              <w:t>NEWAUIIR</w:t>
            </w:r>
            <w:r w:rsidRPr="001355EB">
              <w:t>1_95@@</w:t>
            </w:r>
          </w:p>
        </w:tc>
        <w:tc>
          <w:tcPr>
            <w:tcW w:w="1440" w:type="dxa"/>
          </w:tcPr>
          <w:p w14:paraId="595EBBF9" w14:textId="2B5703F2" w:rsidR="00584C28" w:rsidRPr="001355EB" w:rsidRDefault="00584C28" w:rsidP="00584C28">
            <w:pPr>
              <w:pStyle w:val="MILTableText"/>
            </w:pPr>
            <w:r w:rsidRPr="001355EB">
              <w:t>@@</w:t>
            </w:r>
            <w:r>
              <w:t>NEWAUIIR</w:t>
            </w:r>
            <w:r w:rsidRPr="001355EB">
              <w:t>5_95@@</w:t>
            </w:r>
          </w:p>
        </w:tc>
        <w:tc>
          <w:tcPr>
            <w:tcW w:w="1440" w:type="dxa"/>
          </w:tcPr>
          <w:p w14:paraId="225E21C4" w14:textId="45455F67" w:rsidR="00584C28" w:rsidRPr="001355EB" w:rsidRDefault="00584C28" w:rsidP="00584C28">
            <w:pPr>
              <w:pStyle w:val="MILTableText"/>
            </w:pPr>
            <w:r w:rsidRPr="001355EB">
              <w:t>@@</w:t>
            </w:r>
            <w:r>
              <w:t>NEWAUIIR</w:t>
            </w:r>
            <w:r w:rsidRPr="001355EB">
              <w:t>10_95@@</w:t>
            </w:r>
          </w:p>
        </w:tc>
        <w:tc>
          <w:tcPr>
            <w:tcW w:w="1440" w:type="dxa"/>
          </w:tcPr>
          <w:p w14:paraId="10421BAC" w14:textId="206F4CF0" w:rsidR="00584C28" w:rsidRPr="001355EB" w:rsidRDefault="00584C28" w:rsidP="00584C28">
            <w:pPr>
              <w:pStyle w:val="MILTableText"/>
            </w:pPr>
            <w:r w:rsidRPr="001355EB">
              <w:t>@@</w:t>
            </w:r>
            <w:r>
              <w:t>NEWAUIIR</w:t>
            </w:r>
            <w:r w:rsidRPr="001355EB">
              <w:t>15_95@@</w:t>
            </w:r>
          </w:p>
        </w:tc>
        <w:tc>
          <w:tcPr>
            <w:tcW w:w="1440" w:type="dxa"/>
          </w:tcPr>
          <w:p w14:paraId="532C4331" w14:textId="0F51AE1C" w:rsidR="00584C28" w:rsidRPr="001355EB" w:rsidRDefault="00584C28" w:rsidP="00584C28">
            <w:pPr>
              <w:pStyle w:val="MILTableText"/>
            </w:pPr>
            <w:r w:rsidRPr="001355EB">
              <w:t>@@</w:t>
            </w:r>
            <w:r>
              <w:t>NEWAUIIR</w:t>
            </w:r>
            <w:r w:rsidRPr="001355EB">
              <w:t>25_95@@</w:t>
            </w:r>
          </w:p>
        </w:tc>
        <w:tc>
          <w:tcPr>
            <w:tcW w:w="1440" w:type="dxa"/>
          </w:tcPr>
          <w:p w14:paraId="641A80FF" w14:textId="18E160DA" w:rsidR="00584C28" w:rsidRPr="001355EB" w:rsidRDefault="00584C28" w:rsidP="00584C28">
            <w:pPr>
              <w:pStyle w:val="MILTableText"/>
            </w:pPr>
            <w:r w:rsidRPr="001355EB">
              <w:t>@@</w:t>
            </w:r>
            <w:r>
              <w:t>NEWAUIIR</w:t>
            </w:r>
            <w:r w:rsidRPr="001355EB">
              <w:t>30_95@@</w:t>
            </w:r>
          </w:p>
        </w:tc>
      </w:tr>
      <w:tr w:rsidR="00584C28" w14:paraId="64ACF456" w14:textId="77777777" w:rsidTr="00584C28">
        <w:trPr>
          <w:trHeight w:hRule="exact" w:val="432"/>
        </w:trPr>
        <w:tc>
          <w:tcPr>
            <w:tcW w:w="1020" w:type="dxa"/>
          </w:tcPr>
          <w:p w14:paraId="3BD8B8CB" w14:textId="77777777" w:rsidR="00584C28" w:rsidRPr="001355EB" w:rsidRDefault="00584C28" w:rsidP="00584C28">
            <w:pPr>
              <w:pStyle w:val="MILTableText"/>
            </w:pPr>
            <w:r w:rsidRPr="001355EB">
              <w:t>Mean</w:t>
            </w:r>
          </w:p>
        </w:tc>
        <w:tc>
          <w:tcPr>
            <w:tcW w:w="1440" w:type="dxa"/>
          </w:tcPr>
          <w:p w14:paraId="04361220" w14:textId="42BAC60C" w:rsidR="00584C28" w:rsidRPr="001355EB" w:rsidRDefault="00584C28" w:rsidP="00584C28">
            <w:pPr>
              <w:pStyle w:val="MILTableText"/>
            </w:pPr>
            <w:r w:rsidRPr="001355EB">
              <w:t>@@</w:t>
            </w:r>
            <w:r>
              <w:t>NEWAUIIR</w:t>
            </w:r>
            <w:r w:rsidRPr="001355EB">
              <w:t>1_MU@@</w:t>
            </w:r>
          </w:p>
        </w:tc>
        <w:tc>
          <w:tcPr>
            <w:tcW w:w="1440" w:type="dxa"/>
          </w:tcPr>
          <w:p w14:paraId="296208F4" w14:textId="1C3AB898" w:rsidR="00584C28" w:rsidRPr="001355EB" w:rsidRDefault="00584C28" w:rsidP="00584C28">
            <w:pPr>
              <w:pStyle w:val="MILTableText"/>
            </w:pPr>
            <w:r w:rsidRPr="001355EB">
              <w:t>@@</w:t>
            </w:r>
            <w:r>
              <w:t>NEWAUIIR</w:t>
            </w:r>
            <w:r w:rsidRPr="001355EB">
              <w:t>5_MU@@</w:t>
            </w:r>
          </w:p>
        </w:tc>
        <w:tc>
          <w:tcPr>
            <w:tcW w:w="1440" w:type="dxa"/>
          </w:tcPr>
          <w:p w14:paraId="30FE3C61" w14:textId="086F58F3" w:rsidR="00584C28" w:rsidRPr="001355EB" w:rsidRDefault="00584C28" w:rsidP="00584C28">
            <w:pPr>
              <w:pStyle w:val="MILTableText"/>
            </w:pPr>
            <w:r w:rsidRPr="001355EB">
              <w:t>@@</w:t>
            </w:r>
            <w:r>
              <w:t>NEWAUIIR</w:t>
            </w:r>
            <w:r w:rsidRPr="001355EB">
              <w:t>10_MU@@</w:t>
            </w:r>
          </w:p>
        </w:tc>
        <w:tc>
          <w:tcPr>
            <w:tcW w:w="1440" w:type="dxa"/>
          </w:tcPr>
          <w:p w14:paraId="245F1082" w14:textId="42E13135" w:rsidR="00584C28" w:rsidRPr="001355EB" w:rsidRDefault="00584C28" w:rsidP="00584C28">
            <w:pPr>
              <w:pStyle w:val="MILTableText"/>
            </w:pPr>
            <w:r w:rsidRPr="001355EB">
              <w:t>@@</w:t>
            </w:r>
            <w:r>
              <w:t>NEWAUIIR</w:t>
            </w:r>
            <w:r w:rsidRPr="001355EB">
              <w:t>15_MU@@</w:t>
            </w:r>
          </w:p>
        </w:tc>
        <w:tc>
          <w:tcPr>
            <w:tcW w:w="1440" w:type="dxa"/>
          </w:tcPr>
          <w:p w14:paraId="6E0918B3" w14:textId="591055A9" w:rsidR="00584C28" w:rsidRPr="001355EB" w:rsidRDefault="00584C28" w:rsidP="00584C28">
            <w:pPr>
              <w:pStyle w:val="MILTableText"/>
            </w:pPr>
            <w:r w:rsidRPr="001355EB">
              <w:t>@@</w:t>
            </w:r>
            <w:r>
              <w:t>NEWAUIIR</w:t>
            </w:r>
            <w:r w:rsidRPr="001355EB">
              <w:t>25_MU@@</w:t>
            </w:r>
          </w:p>
        </w:tc>
        <w:tc>
          <w:tcPr>
            <w:tcW w:w="1440" w:type="dxa"/>
          </w:tcPr>
          <w:p w14:paraId="6E05842F" w14:textId="0A2D45DC" w:rsidR="00584C28" w:rsidRPr="001355EB" w:rsidRDefault="00584C28" w:rsidP="00584C28">
            <w:pPr>
              <w:pStyle w:val="MILTableText"/>
            </w:pPr>
            <w:r w:rsidRPr="001355EB">
              <w:t>@@</w:t>
            </w:r>
            <w:r>
              <w:t>NEWAUIIR</w:t>
            </w:r>
            <w:r w:rsidRPr="001355EB">
              <w:t>30_MU@@</w:t>
            </w:r>
          </w:p>
        </w:tc>
      </w:tr>
      <w:tr w:rsidR="00584C28" w14:paraId="74FED684" w14:textId="77777777" w:rsidTr="00584C28">
        <w:trPr>
          <w:trHeight w:hRule="exact" w:val="432"/>
        </w:trPr>
        <w:tc>
          <w:tcPr>
            <w:tcW w:w="1020" w:type="dxa"/>
          </w:tcPr>
          <w:p w14:paraId="5A266B6C" w14:textId="77777777" w:rsidR="00584C28" w:rsidRPr="001355EB" w:rsidRDefault="00584C28" w:rsidP="00584C28">
            <w:pPr>
              <w:pStyle w:val="MILTableText"/>
            </w:pPr>
            <w:r w:rsidRPr="001355EB">
              <w:t>Volatility</w:t>
            </w:r>
          </w:p>
        </w:tc>
        <w:tc>
          <w:tcPr>
            <w:tcW w:w="1440" w:type="dxa"/>
          </w:tcPr>
          <w:p w14:paraId="0EF3E275" w14:textId="285A722A" w:rsidR="00584C28" w:rsidRPr="001355EB" w:rsidRDefault="00584C28" w:rsidP="00584C28">
            <w:pPr>
              <w:pStyle w:val="MILTableText"/>
            </w:pPr>
            <w:r w:rsidRPr="001355EB">
              <w:t>@@</w:t>
            </w:r>
            <w:r>
              <w:t>NEWAUIIR</w:t>
            </w:r>
            <w:r w:rsidRPr="001355EB">
              <w:t>1_VOL@@</w:t>
            </w:r>
          </w:p>
        </w:tc>
        <w:tc>
          <w:tcPr>
            <w:tcW w:w="1440" w:type="dxa"/>
          </w:tcPr>
          <w:p w14:paraId="3D435C46" w14:textId="4B2969D5" w:rsidR="00584C28" w:rsidRPr="001355EB" w:rsidRDefault="00584C28" w:rsidP="00584C28">
            <w:pPr>
              <w:pStyle w:val="MILTableText"/>
            </w:pPr>
            <w:r w:rsidRPr="001355EB">
              <w:t>@@</w:t>
            </w:r>
            <w:r>
              <w:t>NEWAUIIR</w:t>
            </w:r>
            <w:r w:rsidRPr="001355EB">
              <w:t>5_VOL@@</w:t>
            </w:r>
          </w:p>
        </w:tc>
        <w:tc>
          <w:tcPr>
            <w:tcW w:w="1440" w:type="dxa"/>
          </w:tcPr>
          <w:p w14:paraId="5C37C4FE" w14:textId="0CD5D590" w:rsidR="00584C28" w:rsidRPr="001355EB" w:rsidRDefault="00584C28" w:rsidP="00584C28">
            <w:pPr>
              <w:pStyle w:val="MILTableText"/>
            </w:pPr>
            <w:r w:rsidRPr="001355EB">
              <w:t>@@</w:t>
            </w:r>
            <w:r>
              <w:t>NEWAUIIR</w:t>
            </w:r>
            <w:r w:rsidRPr="001355EB">
              <w:t>10_VOL@@</w:t>
            </w:r>
          </w:p>
        </w:tc>
        <w:tc>
          <w:tcPr>
            <w:tcW w:w="1440" w:type="dxa"/>
          </w:tcPr>
          <w:p w14:paraId="628D1CC3" w14:textId="6A00828B" w:rsidR="00584C28" w:rsidRPr="001355EB" w:rsidRDefault="00584C28" w:rsidP="00584C28">
            <w:pPr>
              <w:pStyle w:val="MILTableText"/>
            </w:pPr>
            <w:r w:rsidRPr="001355EB">
              <w:t>@@</w:t>
            </w:r>
            <w:r>
              <w:t>NEWAUIIR</w:t>
            </w:r>
            <w:r w:rsidRPr="001355EB">
              <w:t>15_VOL@@</w:t>
            </w:r>
          </w:p>
        </w:tc>
        <w:tc>
          <w:tcPr>
            <w:tcW w:w="1440" w:type="dxa"/>
          </w:tcPr>
          <w:p w14:paraId="5A955289" w14:textId="13A5F914" w:rsidR="00584C28" w:rsidRPr="001355EB" w:rsidRDefault="00584C28" w:rsidP="00584C28">
            <w:pPr>
              <w:pStyle w:val="MILTableText"/>
            </w:pPr>
            <w:r w:rsidRPr="001355EB">
              <w:t>@@</w:t>
            </w:r>
            <w:r>
              <w:t>NEWAUIIR</w:t>
            </w:r>
            <w:r w:rsidRPr="001355EB">
              <w:t>25_VOL@@</w:t>
            </w:r>
          </w:p>
        </w:tc>
        <w:tc>
          <w:tcPr>
            <w:tcW w:w="1440" w:type="dxa"/>
          </w:tcPr>
          <w:p w14:paraId="2D8C289D" w14:textId="00B67DFA" w:rsidR="00584C28" w:rsidRPr="001355EB" w:rsidRDefault="00584C28" w:rsidP="00584C28">
            <w:pPr>
              <w:pStyle w:val="MILTableText"/>
            </w:pPr>
            <w:r w:rsidRPr="001355EB">
              <w:t>@@</w:t>
            </w:r>
            <w:r>
              <w:t>NEWAUIIR</w:t>
            </w:r>
            <w:r w:rsidRPr="001355EB">
              <w:t>30_VOL@@</w:t>
            </w:r>
          </w:p>
        </w:tc>
      </w:tr>
    </w:tbl>
    <w:p w14:paraId="2C0BA10B" w14:textId="77777777" w:rsidR="00EA797F" w:rsidRDefault="00EA797F" w:rsidP="00EA797F">
      <w:pPr>
        <w:pStyle w:val="MILReportSectionHead"/>
      </w:pPr>
      <w:bookmarkStart w:id="116" w:name="_Toc483381651"/>
      <w:r>
        <w:lastRenderedPageBreak/>
        <w:t>Correlations</w:t>
      </w:r>
      <w:bookmarkEnd w:id="116"/>
    </w:p>
    <w:p w14:paraId="552DFA23" w14:textId="77777777" w:rsidR="00F33B97" w:rsidRDefault="00F33B97" w:rsidP="00F33B97">
      <w:pPr>
        <w:pStyle w:val="MILReportSubSection"/>
      </w:pPr>
      <w:bookmarkStart w:id="117" w:name="_Toc483381652"/>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The correlation table below shows the correlation between the various asset classes’ total return and rate for the CPI and AWE model.  The correlation is determined using data for timestep ten.  As copulas are not currently used in this setup this correlation table will be valid for all other timesteps.</w:t>
      </w:r>
    </w:p>
    <w:p w14:paraId="6341147A" w14:textId="59A9A50F" w:rsidR="00F33B97" w:rsidRDefault="00EC64BA" w:rsidP="00EC64BA">
      <w:pPr>
        <w:pStyle w:val="MILReportSubSection"/>
      </w:pPr>
      <w:bookmarkStart w:id="118" w:name="_Toc483381653"/>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UnHedged</w:t>
            </w:r>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Govt</w:t>
            </w:r>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Fixed Interest Govt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372AF" w14:textId="77777777" w:rsidR="008C57D7" w:rsidRDefault="008C57D7">
      <w:r>
        <w:separator/>
      </w:r>
    </w:p>
  </w:endnote>
  <w:endnote w:type="continuationSeparator" w:id="0">
    <w:p w14:paraId="6019723E" w14:textId="77777777" w:rsidR="008C57D7" w:rsidRDefault="008C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84C28" w:rsidRDefault="00584C28"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84C28" w:rsidRDefault="00584C28"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584C28" w:rsidRPr="001E0CA6" w:rsidRDefault="00584C28"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5378C">
                            <w:rPr>
                              <w:b/>
                              <w:noProof/>
                              <w:sz w:val="18"/>
                              <w:szCs w:val="18"/>
                            </w:rPr>
                            <w:t>May 24,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5378C">
                      <w:rPr>
                        <w:b/>
                        <w:noProof/>
                        <w:sz w:val="18"/>
                        <w:szCs w:val="18"/>
                      </w:rPr>
                      <w:t>May 24,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REF  CALIBDATE </w:instrText>
    </w:r>
    <w:r>
      <w:fldChar w:fldCharType="separate"/>
    </w:r>
    <w:r>
      <w:t>@@CALIBDATE@@</w:t>
    </w:r>
    <w:r>
      <w:fldChar w:fldCharType="end"/>
    </w:r>
    <w:r>
      <w:tab/>
      <w:t xml:space="preserve">Page </w:t>
    </w:r>
    <w:r>
      <w:fldChar w:fldCharType="begin"/>
    </w:r>
    <w:r>
      <w:instrText xml:space="preserve"> PAGE   \* MERGEFORMAT </w:instrText>
    </w:r>
    <w:r>
      <w:fldChar w:fldCharType="separate"/>
    </w:r>
    <w:r w:rsidR="0045378C">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584C28" w:rsidRPr="001E0CA6" w:rsidRDefault="00584C28"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5378C">
                            <w:rPr>
                              <w:b/>
                              <w:noProof/>
                              <w:sz w:val="18"/>
                              <w:szCs w:val="18"/>
                            </w:rPr>
                            <w:t>May 24,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5378C">
                      <w:rPr>
                        <w:b/>
                        <w:noProof/>
                        <w:sz w:val="18"/>
                        <w:szCs w:val="18"/>
                      </w:rPr>
                      <w:t>May 24,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REF  CALIBDATE </w:instrText>
    </w:r>
    <w:r>
      <w:fldChar w:fldCharType="separate"/>
    </w:r>
    <w:r>
      <w:t>@@CALIBDATE@@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17567" w14:textId="77777777" w:rsidR="008C57D7" w:rsidRPr="00F03567" w:rsidRDefault="008C57D7">
      <w:pPr>
        <w:rPr>
          <w:color w:val="91877D"/>
        </w:rPr>
      </w:pPr>
      <w:r w:rsidRPr="00F03567">
        <w:rPr>
          <w:color w:val="91877D"/>
        </w:rPr>
        <w:t>_______________________________________________________________________________</w:t>
      </w:r>
    </w:p>
  </w:footnote>
  <w:footnote w:type="continuationSeparator" w:id="0">
    <w:p w14:paraId="1E0673D8" w14:textId="77777777" w:rsidR="008C57D7" w:rsidRDefault="008C5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84C28" w:rsidRDefault="008C57D7">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84C28" w:rsidRDefault="00584C28"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84C28" w:rsidRDefault="00584C28" w:rsidP="001F2D3B">
    <w:pPr>
      <w:pStyle w:val="ProposalHeaderFolio"/>
      <w:rPr>
        <w:rStyle w:val="Tint"/>
      </w:rPr>
    </w:pPr>
  </w:p>
  <w:p w14:paraId="0E220FD4" w14:textId="77777777" w:rsidR="00584C28" w:rsidRDefault="00584C28" w:rsidP="001F2D3B">
    <w:pPr>
      <w:pStyle w:val="ProposalHeaderFolio"/>
      <w:rPr>
        <w:rStyle w:val="Tint"/>
      </w:rPr>
    </w:pPr>
  </w:p>
  <w:p w14:paraId="4BC5E8A5" w14:textId="77777777" w:rsidR="00584C28" w:rsidRDefault="00584C28" w:rsidP="001F2D3B">
    <w:pPr>
      <w:pStyle w:val="ProposalHeaderFolio"/>
      <w:rPr>
        <w:rStyle w:val="Tint"/>
      </w:rPr>
    </w:pPr>
  </w:p>
  <w:p w14:paraId="027AD75D" w14:textId="77777777" w:rsidR="00584C28" w:rsidRPr="00771455" w:rsidRDefault="00584C28"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84C28" w:rsidRPr="00771455" w:rsidRDefault="00584C28"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4C30"/>
    <w:rsid w:val="00125219"/>
    <w:rsid w:val="0013044E"/>
    <w:rsid w:val="0013295B"/>
    <w:rsid w:val="001355EB"/>
    <w:rsid w:val="00145E27"/>
    <w:rsid w:val="0014654A"/>
    <w:rsid w:val="001630D5"/>
    <w:rsid w:val="001632C1"/>
    <w:rsid w:val="0016471D"/>
    <w:rsid w:val="00197718"/>
    <w:rsid w:val="00197B86"/>
    <w:rsid w:val="001A3147"/>
    <w:rsid w:val="001B40D5"/>
    <w:rsid w:val="001B5B54"/>
    <w:rsid w:val="001B5C75"/>
    <w:rsid w:val="001B71B6"/>
    <w:rsid w:val="001C1CEE"/>
    <w:rsid w:val="001C64C0"/>
    <w:rsid w:val="001D0E16"/>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3830"/>
    <w:rsid w:val="00227BEB"/>
    <w:rsid w:val="00235ABA"/>
    <w:rsid w:val="00236C7C"/>
    <w:rsid w:val="002377F9"/>
    <w:rsid w:val="00240F7A"/>
    <w:rsid w:val="00246213"/>
    <w:rsid w:val="00255C34"/>
    <w:rsid w:val="00260D6D"/>
    <w:rsid w:val="002619CB"/>
    <w:rsid w:val="002709FF"/>
    <w:rsid w:val="002874D1"/>
    <w:rsid w:val="002A73AA"/>
    <w:rsid w:val="002C200F"/>
    <w:rsid w:val="002C2BC5"/>
    <w:rsid w:val="002C2C1C"/>
    <w:rsid w:val="002C4A09"/>
    <w:rsid w:val="002C4E34"/>
    <w:rsid w:val="002C6680"/>
    <w:rsid w:val="002C783C"/>
    <w:rsid w:val="002D59E7"/>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94689"/>
    <w:rsid w:val="003A5C02"/>
    <w:rsid w:val="003A5E2F"/>
    <w:rsid w:val="003B2961"/>
    <w:rsid w:val="003B3FA1"/>
    <w:rsid w:val="003C74A8"/>
    <w:rsid w:val="003E0822"/>
    <w:rsid w:val="003E0BA5"/>
    <w:rsid w:val="003E67C0"/>
    <w:rsid w:val="00401D6D"/>
    <w:rsid w:val="0040243C"/>
    <w:rsid w:val="00407473"/>
    <w:rsid w:val="004118F4"/>
    <w:rsid w:val="004163D8"/>
    <w:rsid w:val="004217AA"/>
    <w:rsid w:val="00421A4E"/>
    <w:rsid w:val="00427A23"/>
    <w:rsid w:val="00431642"/>
    <w:rsid w:val="00432EEA"/>
    <w:rsid w:val="004439B4"/>
    <w:rsid w:val="00451057"/>
    <w:rsid w:val="0045378C"/>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84C28"/>
    <w:rsid w:val="00595D56"/>
    <w:rsid w:val="005A24C8"/>
    <w:rsid w:val="005A3BBC"/>
    <w:rsid w:val="005A5E65"/>
    <w:rsid w:val="005C4131"/>
    <w:rsid w:val="005C47A0"/>
    <w:rsid w:val="005D52B4"/>
    <w:rsid w:val="005E3115"/>
    <w:rsid w:val="005F35F1"/>
    <w:rsid w:val="005F699E"/>
    <w:rsid w:val="005F6C69"/>
    <w:rsid w:val="005F7AE3"/>
    <w:rsid w:val="00603179"/>
    <w:rsid w:val="0060357A"/>
    <w:rsid w:val="00604754"/>
    <w:rsid w:val="00604C1B"/>
    <w:rsid w:val="00605564"/>
    <w:rsid w:val="00616713"/>
    <w:rsid w:val="00616FF6"/>
    <w:rsid w:val="006210A1"/>
    <w:rsid w:val="00621165"/>
    <w:rsid w:val="00630629"/>
    <w:rsid w:val="00634AB5"/>
    <w:rsid w:val="006351D7"/>
    <w:rsid w:val="00645C07"/>
    <w:rsid w:val="00650790"/>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1A4C"/>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3918"/>
    <w:rsid w:val="008C57D7"/>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37F99"/>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01EF6"/>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A79AC"/>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584C28"/>
    <w:pPr>
      <w:spacing w:before="120" w:after="120"/>
      <w:jc w:val="center"/>
    </w:pPr>
    <w:rPr>
      <w:rFonts w:ascii="Cambria Math" w:hAnsi="Cambria Math"/>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81F14-A653-4652-AB72-8039138F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6</TotalTime>
  <Pages>52</Pages>
  <Words>13222</Words>
  <Characters>75370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88416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6</cp:revision>
  <cp:lastPrinted>2017-01-21T01:57:00Z</cp:lastPrinted>
  <dcterms:created xsi:type="dcterms:W3CDTF">2017-05-09T23:19:00Z</dcterms:created>
  <dcterms:modified xsi:type="dcterms:W3CDTF">2017-05-23T23:31:00Z</dcterms:modified>
</cp:coreProperties>
</file>