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D616B" w14:textId="34FCE38F" w:rsidR="000C027E" w:rsidRDefault="00E95363">
      <w:r>
        <w:t>Тестовый документ</w:t>
      </w:r>
      <w:bookmarkStart w:id="0" w:name="_GoBack"/>
      <w:bookmarkEnd w:id="0"/>
    </w:p>
    <w:sectPr w:rsidR="000C0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C7"/>
    <w:rsid w:val="000C027E"/>
    <w:rsid w:val="007E0AC7"/>
    <w:rsid w:val="00E9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F247B"/>
  <w15:chartTrackingRefBased/>
  <w15:docId w15:val="{1B56A20C-F5D1-4A19-8041-4643839B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Zelenaya Dolina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Пурей Роман Павлович</dc:creator>
  <cp:keywords/>
  <dc:description/>
  <cp:lastModifiedBy>Пурей Роман Павлович</cp:lastModifiedBy>
  <cp:revision>2</cp:revision>
  <dcterms:created xsi:type="dcterms:W3CDTF">2022-09-02T06:27:00Z</dcterms:created>
  <dcterms:modified xsi:type="dcterms:W3CDTF">2022-09-02T06:27:00Z</dcterms:modified>
</cp:coreProperties>
</file>