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318B" w14:textId="27E92206" w:rsidR="007801B4" w:rsidRPr="009112F0" w:rsidRDefault="007801B4" w:rsidP="007801B4">
      <w:pPr>
        <w:rPr>
          <w:rFonts w:ascii="IBM Plex Sans" w:hAnsi="IBM Plex Sans"/>
          <w:b/>
          <w:bCs/>
          <w:color w:val="000000"/>
          <w:sz w:val="50"/>
          <w:szCs w:val="50"/>
          <w:lang w:eastAsia="en-AU"/>
        </w:rPr>
      </w:pPr>
      <w:r w:rsidRPr="009112F0">
        <w:rPr>
          <w:rFonts w:ascii="IBM Plex Sans" w:hAnsi="IBM Plex Sans"/>
          <w:b/>
          <w:bCs/>
          <w:color w:val="000000"/>
          <w:sz w:val="50"/>
          <w:szCs w:val="50"/>
          <w:lang w:eastAsia="en-AU"/>
        </w:rPr>
        <w:t>Portfolio Schedule</w:t>
      </w:r>
    </w:p>
    <w:p w14:paraId="534E6980" w14:textId="08FDDB1F" w:rsidR="007801B4" w:rsidRPr="009112F0" w:rsidRDefault="007801B4" w:rsidP="007801B4">
      <w:pPr>
        <w:rPr>
          <w:rFonts w:ascii="IBM Plex Sans" w:hAnsi="IBM Plex Sans"/>
          <w:b/>
          <w:bCs/>
          <w:color w:val="000000"/>
          <w:sz w:val="30"/>
          <w:szCs w:val="30"/>
          <w:lang w:eastAsia="en-AU"/>
        </w:rPr>
      </w:pPr>
      <w:r w:rsidRPr="009112F0">
        <w:rPr>
          <w:rFonts w:ascii="IBM Plex Sans" w:hAnsi="IBM Plex Sans"/>
          <w:b/>
          <w:bCs/>
          <w:color w:val="000000"/>
          <w:sz w:val="30"/>
          <w:szCs w:val="30"/>
          <w:lang w:eastAsia="en-AU"/>
        </w:rPr>
        <w:t>CHEN3010/ CHEN5040 - Chemical Reaction Engineering</w:t>
      </w:r>
      <w:r w:rsidRPr="009112F0">
        <w:rPr>
          <w:rFonts w:ascii="IBM Plex Sans" w:hAnsi="IBM Plex Sans"/>
          <w:b/>
          <w:bCs/>
          <w:color w:val="000000"/>
          <w:sz w:val="30"/>
          <w:szCs w:val="30"/>
          <w:lang w:eastAsia="en-AU"/>
        </w:rPr>
        <w:br/>
        <w:t>S1 2024</w:t>
      </w:r>
    </w:p>
    <w:p w14:paraId="490874FA" w14:textId="77777777" w:rsidR="007801B4" w:rsidRPr="009112F0" w:rsidRDefault="007801B4" w:rsidP="007801B4">
      <w:pPr>
        <w:pStyle w:val="BodyText1"/>
        <w:rPr>
          <w:rFonts w:ascii="IBM Plex Sans" w:hAnsi="IBM Plex Sans"/>
        </w:rPr>
      </w:pPr>
    </w:p>
    <w:p w14:paraId="72680155" w14:textId="4F8A162C" w:rsidR="009112F0" w:rsidRDefault="00E011B9" w:rsidP="007801B4">
      <w:pPr>
        <w:pStyle w:val="BodyText1"/>
        <w:rPr>
          <w:rFonts w:ascii="IBM Plex Sans" w:hAnsi="IBM Plex Sans" w:cs="Arial"/>
        </w:rPr>
      </w:pPr>
      <w:r w:rsidRPr="00E011B9">
        <w:rPr>
          <w:rFonts w:ascii="IBM Plex Sans" w:hAnsi="IBM Plex Sans" w:cs="Arial"/>
        </w:rPr>
        <w:t>The portfolio assignments aim to assess your grasp of important principles. They consist of both classroom exercises and homework. The in-class assignments will usually take up a 30-minute segment of a lecture. These activities cover reactor design at different levels of complexity and will provide practical insights for designing real-world reactors.</w:t>
      </w:r>
      <w:r>
        <w:rPr>
          <w:rFonts w:ascii="IBM Plex Sans" w:hAnsi="IBM Plex Sans" w:cs="Arial"/>
        </w:rPr>
        <w:t xml:space="preserve"> </w:t>
      </w:r>
      <w:r w:rsidR="009112F0" w:rsidRPr="009112F0">
        <w:rPr>
          <w:rFonts w:ascii="IBM Plex Sans" w:hAnsi="IBM Plex Sans" w:cs="Arial"/>
        </w:rPr>
        <w:t xml:space="preserve">Portfolio tasks will not </w:t>
      </w:r>
      <w:r w:rsidR="009112F0">
        <w:rPr>
          <w:rFonts w:ascii="IBM Plex Sans" w:hAnsi="IBM Plex Sans" w:cs="Arial"/>
        </w:rPr>
        <w:t xml:space="preserve">be </w:t>
      </w:r>
      <w:r w:rsidR="009112F0" w:rsidRPr="009112F0">
        <w:rPr>
          <w:rFonts w:ascii="IBM Plex Sans" w:hAnsi="IBM Plex Sans" w:cs="Arial"/>
        </w:rPr>
        <w:t xml:space="preserve">conducted every </w:t>
      </w:r>
      <w:r w:rsidR="004213CC" w:rsidRPr="009112F0">
        <w:rPr>
          <w:rFonts w:ascii="IBM Plex Sans" w:hAnsi="IBM Plex Sans" w:cs="Arial"/>
        </w:rPr>
        <w:t>week but</w:t>
      </w:r>
      <w:r w:rsidR="009112F0" w:rsidRPr="009112F0">
        <w:rPr>
          <w:rFonts w:ascii="IBM Plex Sans" w:hAnsi="IBM Plex Sans" w:cs="Arial"/>
        </w:rPr>
        <w:t xml:space="preserve"> will be dispersed throughout the semester. There will be total 8 portfolio tasks.</w:t>
      </w:r>
    </w:p>
    <w:p w14:paraId="6054C48C" w14:textId="77777777" w:rsidR="009112F0" w:rsidRPr="009112F0" w:rsidRDefault="009112F0" w:rsidP="007801B4">
      <w:pPr>
        <w:pStyle w:val="BodyText1"/>
        <w:rPr>
          <w:rFonts w:ascii="IBM Plex Sans" w:hAnsi="IBM Plex Sans"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3604"/>
        <w:gridCol w:w="5478"/>
      </w:tblGrid>
      <w:tr w:rsidR="007801B4" w:rsidRPr="009112F0" w14:paraId="2686ED30" w14:textId="77777777" w:rsidTr="004213CC">
        <w:tc>
          <w:tcPr>
            <w:tcW w:w="749" w:type="pct"/>
          </w:tcPr>
          <w:p w14:paraId="4685BD98" w14:textId="03660B48" w:rsidR="007801B4" w:rsidRPr="009112F0" w:rsidRDefault="007801B4" w:rsidP="007801B4">
            <w:pPr>
              <w:pStyle w:val="BodyText1"/>
              <w:rPr>
                <w:rFonts w:ascii="IBM Plex Sans" w:eastAsia="Times New Roman" w:hAnsi="IBM Plex Sans" w:cs="Arial"/>
                <w:b/>
                <w:bCs/>
                <w:color w:val="161616"/>
                <w:sz w:val="20"/>
                <w:lang w:eastAsia="en-AU"/>
              </w:rPr>
            </w:pPr>
            <w:r w:rsidRPr="009112F0">
              <w:rPr>
                <w:rFonts w:ascii="IBM Plex Sans" w:eastAsia="Times New Roman" w:hAnsi="IBM Plex Sans" w:cs="Arial"/>
                <w:b/>
                <w:bCs/>
                <w:color w:val="161616"/>
                <w:sz w:val="20"/>
                <w:lang w:eastAsia="en-AU"/>
              </w:rPr>
              <w:t>Week</w:t>
            </w:r>
          </w:p>
        </w:tc>
        <w:tc>
          <w:tcPr>
            <w:tcW w:w="1687" w:type="pct"/>
          </w:tcPr>
          <w:p w14:paraId="13C7529A" w14:textId="0CE19F55" w:rsidR="007801B4" w:rsidRPr="009112F0" w:rsidRDefault="007801B4" w:rsidP="007801B4">
            <w:pPr>
              <w:pStyle w:val="BodyText1"/>
              <w:rPr>
                <w:rFonts w:ascii="IBM Plex Sans" w:eastAsia="Times New Roman" w:hAnsi="IBM Plex Sans" w:cs="Arial"/>
                <w:b/>
                <w:bCs/>
                <w:color w:val="161616"/>
                <w:sz w:val="20"/>
                <w:lang w:eastAsia="en-AU"/>
              </w:rPr>
            </w:pPr>
            <w:r w:rsidRPr="009112F0">
              <w:rPr>
                <w:rFonts w:ascii="IBM Plex Sans" w:eastAsia="Times New Roman" w:hAnsi="IBM Plex Sans" w:cs="Arial"/>
                <w:b/>
                <w:bCs/>
                <w:color w:val="161616"/>
                <w:sz w:val="20"/>
                <w:lang w:eastAsia="en-AU"/>
              </w:rPr>
              <w:t>Date and Time</w:t>
            </w:r>
          </w:p>
        </w:tc>
        <w:tc>
          <w:tcPr>
            <w:tcW w:w="2564" w:type="pct"/>
          </w:tcPr>
          <w:p w14:paraId="60B8A460" w14:textId="675767B6" w:rsidR="007801B4" w:rsidRPr="009112F0" w:rsidRDefault="007801B4" w:rsidP="007801B4">
            <w:pPr>
              <w:pStyle w:val="BodyText1"/>
              <w:rPr>
                <w:rFonts w:ascii="IBM Plex Sans" w:eastAsia="Times New Roman" w:hAnsi="IBM Plex Sans" w:cs="Arial"/>
                <w:b/>
                <w:bCs/>
                <w:color w:val="161616"/>
                <w:sz w:val="20"/>
                <w:lang w:eastAsia="en-AU"/>
              </w:rPr>
            </w:pPr>
            <w:r w:rsidRPr="009112F0">
              <w:rPr>
                <w:rFonts w:ascii="IBM Plex Sans" w:eastAsia="Times New Roman" w:hAnsi="IBM Plex Sans" w:cs="Arial"/>
                <w:b/>
                <w:bCs/>
                <w:color w:val="161616"/>
                <w:sz w:val="20"/>
                <w:lang w:eastAsia="en-AU"/>
              </w:rPr>
              <w:t>Portfolio task</w:t>
            </w:r>
          </w:p>
        </w:tc>
      </w:tr>
      <w:tr w:rsidR="007801B4" w:rsidRPr="009112F0" w14:paraId="437E0552" w14:textId="77777777" w:rsidTr="004213CC">
        <w:tc>
          <w:tcPr>
            <w:tcW w:w="749" w:type="pct"/>
            <w:vAlign w:val="center"/>
          </w:tcPr>
          <w:p w14:paraId="21461D03" w14:textId="35352959" w:rsidR="007801B4" w:rsidRPr="009112F0" w:rsidRDefault="007801B4" w:rsidP="007801B4">
            <w:pPr>
              <w:pStyle w:val="BodyText1"/>
              <w:rPr>
                <w:rFonts w:ascii="IBM Plex Sans" w:hAnsi="IBM Plex Sans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Orientation</w:t>
            </w:r>
          </w:p>
        </w:tc>
        <w:tc>
          <w:tcPr>
            <w:tcW w:w="1687" w:type="pct"/>
          </w:tcPr>
          <w:p w14:paraId="19D3B603" w14:textId="77777777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</w:p>
        </w:tc>
        <w:tc>
          <w:tcPr>
            <w:tcW w:w="2564" w:type="pct"/>
          </w:tcPr>
          <w:p w14:paraId="69FA5439" w14:textId="77777777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</w:p>
        </w:tc>
      </w:tr>
      <w:tr w:rsidR="007801B4" w:rsidRPr="009112F0" w14:paraId="4B728AB0" w14:textId="77777777" w:rsidTr="004213CC">
        <w:tc>
          <w:tcPr>
            <w:tcW w:w="749" w:type="pct"/>
            <w:shd w:val="clear" w:color="auto" w:fill="DBE5F1" w:themeFill="accent1" w:themeFillTint="33"/>
            <w:vAlign w:val="center"/>
          </w:tcPr>
          <w:p w14:paraId="549EE2DF" w14:textId="537FFF37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1.</w:t>
            </w:r>
          </w:p>
        </w:tc>
        <w:tc>
          <w:tcPr>
            <w:tcW w:w="1687" w:type="pct"/>
            <w:shd w:val="clear" w:color="auto" w:fill="DBE5F1" w:themeFill="accent1" w:themeFillTint="33"/>
          </w:tcPr>
          <w:p w14:paraId="2F23A106" w14:textId="77777777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Released on 1 March 2024</w:t>
            </w:r>
          </w:p>
          <w:p w14:paraId="6E7254CF" w14:textId="0C346ADC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Take </w:t>
            </w:r>
            <w:r w:rsidR="00D8582F"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home, 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Due: 8 March 2024</w:t>
            </w:r>
          </w:p>
        </w:tc>
        <w:tc>
          <w:tcPr>
            <w:tcW w:w="2564" w:type="pct"/>
            <w:shd w:val="clear" w:color="auto" w:fill="DBE5F1" w:themeFill="accent1" w:themeFillTint="33"/>
          </w:tcPr>
          <w:p w14:paraId="332C7433" w14:textId="7542E5A0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Portfolio - Introduction</w:t>
            </w:r>
          </w:p>
        </w:tc>
      </w:tr>
      <w:tr w:rsidR="007801B4" w:rsidRPr="009112F0" w14:paraId="7474D6D6" w14:textId="77777777" w:rsidTr="004213CC">
        <w:tc>
          <w:tcPr>
            <w:tcW w:w="749" w:type="pct"/>
            <w:vAlign w:val="center"/>
          </w:tcPr>
          <w:p w14:paraId="043F6AB1" w14:textId="706ED08C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2.</w:t>
            </w:r>
          </w:p>
        </w:tc>
        <w:tc>
          <w:tcPr>
            <w:tcW w:w="1687" w:type="pct"/>
          </w:tcPr>
          <w:p w14:paraId="0FECB93B" w14:textId="77777777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</w:p>
        </w:tc>
        <w:tc>
          <w:tcPr>
            <w:tcW w:w="2564" w:type="pct"/>
          </w:tcPr>
          <w:p w14:paraId="078AD75E" w14:textId="77777777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</w:p>
        </w:tc>
      </w:tr>
      <w:tr w:rsidR="007801B4" w:rsidRPr="009112F0" w14:paraId="38B15D36" w14:textId="77777777" w:rsidTr="004213CC">
        <w:tc>
          <w:tcPr>
            <w:tcW w:w="749" w:type="pct"/>
            <w:vAlign w:val="center"/>
          </w:tcPr>
          <w:p w14:paraId="4162B798" w14:textId="66437674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3.</w:t>
            </w:r>
          </w:p>
        </w:tc>
        <w:tc>
          <w:tcPr>
            <w:tcW w:w="1687" w:type="pct"/>
          </w:tcPr>
          <w:p w14:paraId="64E8E154" w14:textId="77777777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15 March 2024</w:t>
            </w:r>
          </w:p>
          <w:p w14:paraId="032A12C5" w14:textId="2749A463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In class</w:t>
            </w:r>
            <w:r w:rsidR="00D8582F"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, 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Friday: 5 pm – 6 pm</w:t>
            </w:r>
          </w:p>
        </w:tc>
        <w:tc>
          <w:tcPr>
            <w:tcW w:w="2564" w:type="pct"/>
          </w:tcPr>
          <w:p w14:paraId="001ECD29" w14:textId="52397FC7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Portfolio - Reactor sizing</w:t>
            </w:r>
          </w:p>
        </w:tc>
      </w:tr>
      <w:tr w:rsidR="007801B4" w:rsidRPr="009112F0" w14:paraId="097A8684" w14:textId="77777777" w:rsidTr="004213CC">
        <w:tc>
          <w:tcPr>
            <w:tcW w:w="749" w:type="pct"/>
            <w:vAlign w:val="center"/>
          </w:tcPr>
          <w:p w14:paraId="0751BDC0" w14:textId="45243A0D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4.</w:t>
            </w:r>
          </w:p>
        </w:tc>
        <w:tc>
          <w:tcPr>
            <w:tcW w:w="1687" w:type="pct"/>
          </w:tcPr>
          <w:p w14:paraId="65E92FDC" w14:textId="77777777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</w:p>
        </w:tc>
        <w:tc>
          <w:tcPr>
            <w:tcW w:w="2564" w:type="pct"/>
          </w:tcPr>
          <w:p w14:paraId="3DDE0535" w14:textId="77777777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</w:p>
        </w:tc>
      </w:tr>
      <w:tr w:rsidR="007801B4" w:rsidRPr="009112F0" w14:paraId="0C491C06" w14:textId="77777777" w:rsidTr="004213CC">
        <w:tc>
          <w:tcPr>
            <w:tcW w:w="749" w:type="pct"/>
            <w:shd w:val="clear" w:color="auto" w:fill="DBE5F1" w:themeFill="accent1" w:themeFillTint="33"/>
            <w:vAlign w:val="center"/>
          </w:tcPr>
          <w:p w14:paraId="3C873BA3" w14:textId="19D3CC82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5.</w:t>
            </w:r>
          </w:p>
        </w:tc>
        <w:tc>
          <w:tcPr>
            <w:tcW w:w="1687" w:type="pct"/>
            <w:shd w:val="clear" w:color="auto" w:fill="DBE5F1" w:themeFill="accent1" w:themeFillTint="33"/>
          </w:tcPr>
          <w:p w14:paraId="37583174" w14:textId="40C7BC9A" w:rsidR="00D8582F" w:rsidRPr="009112F0" w:rsidRDefault="00D8582F" w:rsidP="00D8582F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Released on </w:t>
            </w:r>
            <w:r w:rsidR="009112F0" w:rsidRPr="009112F0">
              <w:rPr>
                <w:rStyle w:val="UnitOutlineBuilder"/>
                <w:rFonts w:ascii="IBM Plex Sans" w:hAnsi="IBM Plex Sans" w:cs="Segoe UI"/>
                <w:sz w:val="20"/>
              </w:rPr>
              <w:t>28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 March 2024</w:t>
            </w:r>
          </w:p>
          <w:p w14:paraId="2B07B335" w14:textId="7876EFFE" w:rsidR="007801B4" w:rsidRPr="009112F0" w:rsidRDefault="00D8582F" w:rsidP="00D8582F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Take home, Due date: </w:t>
            </w:r>
            <w:r w:rsidR="009112F0" w:rsidRPr="009112F0">
              <w:rPr>
                <w:rStyle w:val="UnitOutlineBuilder"/>
                <w:rFonts w:ascii="IBM Plex Sans" w:hAnsi="IBM Plex Sans" w:cs="Segoe UI"/>
                <w:sz w:val="20"/>
              </w:rPr>
              <w:t>8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 </w:t>
            </w:r>
            <w:r w:rsidR="009112F0" w:rsidRPr="009112F0">
              <w:rPr>
                <w:rStyle w:val="UnitOutlineBuilder"/>
                <w:rFonts w:ascii="IBM Plex Sans" w:hAnsi="IBM Plex Sans" w:cs="Segoe UI"/>
                <w:sz w:val="20"/>
              </w:rPr>
              <w:t>April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 2024</w:t>
            </w:r>
          </w:p>
        </w:tc>
        <w:tc>
          <w:tcPr>
            <w:tcW w:w="2564" w:type="pct"/>
            <w:shd w:val="clear" w:color="auto" w:fill="DBE5F1" w:themeFill="accent1" w:themeFillTint="33"/>
          </w:tcPr>
          <w:p w14:paraId="6172CDAC" w14:textId="55819B54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Portfolio – Isothermal reactor design</w:t>
            </w:r>
          </w:p>
        </w:tc>
      </w:tr>
      <w:tr w:rsidR="007801B4" w:rsidRPr="009112F0" w14:paraId="1BB389B1" w14:textId="77777777" w:rsidTr="004213CC">
        <w:tc>
          <w:tcPr>
            <w:tcW w:w="749" w:type="pct"/>
            <w:vAlign w:val="center"/>
          </w:tcPr>
          <w:p w14:paraId="6BC4D22B" w14:textId="3F9E7326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6.</w:t>
            </w:r>
          </w:p>
        </w:tc>
        <w:tc>
          <w:tcPr>
            <w:tcW w:w="1687" w:type="pct"/>
          </w:tcPr>
          <w:p w14:paraId="78BF9A1A" w14:textId="3EB0E321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</w:p>
        </w:tc>
        <w:tc>
          <w:tcPr>
            <w:tcW w:w="2564" w:type="pct"/>
          </w:tcPr>
          <w:p w14:paraId="6987D998" w14:textId="77777777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</w:p>
        </w:tc>
      </w:tr>
      <w:tr w:rsidR="007801B4" w:rsidRPr="009112F0" w14:paraId="2FEBC154" w14:textId="77777777" w:rsidTr="004213CC">
        <w:tc>
          <w:tcPr>
            <w:tcW w:w="749" w:type="pct"/>
            <w:vAlign w:val="center"/>
          </w:tcPr>
          <w:p w14:paraId="6C54249E" w14:textId="3CB440F6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7.</w:t>
            </w:r>
          </w:p>
        </w:tc>
        <w:tc>
          <w:tcPr>
            <w:tcW w:w="1687" w:type="pct"/>
          </w:tcPr>
          <w:p w14:paraId="76B6005E" w14:textId="4693569E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1</w:t>
            </w:r>
            <w:r w:rsidR="009112F0" w:rsidRPr="009112F0">
              <w:rPr>
                <w:rStyle w:val="UnitOutlineBuilder"/>
                <w:rFonts w:ascii="IBM Plex Sans" w:hAnsi="IBM Plex Sans" w:cs="Segoe UI"/>
                <w:sz w:val="20"/>
              </w:rPr>
              <w:t>2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 </w:t>
            </w:r>
            <w:r w:rsidR="009112F0" w:rsidRPr="009112F0">
              <w:rPr>
                <w:rStyle w:val="UnitOutlineBuilder"/>
                <w:rFonts w:ascii="IBM Plex Sans" w:hAnsi="IBM Plex Sans" w:cs="Segoe UI"/>
                <w:sz w:val="20"/>
              </w:rPr>
              <w:t>April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 2024</w:t>
            </w:r>
          </w:p>
          <w:p w14:paraId="730DBE73" w14:textId="5CD28AFE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In class</w:t>
            </w:r>
            <w:r w:rsidR="00D8582F"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, 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Friday: 5 pm – 6 pm</w:t>
            </w:r>
          </w:p>
        </w:tc>
        <w:tc>
          <w:tcPr>
            <w:tcW w:w="2564" w:type="pct"/>
          </w:tcPr>
          <w:p w14:paraId="7150481F" w14:textId="12AE9544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Portfolio - Analysis of rate data</w:t>
            </w:r>
          </w:p>
        </w:tc>
      </w:tr>
      <w:tr w:rsidR="009112F0" w:rsidRPr="009112F0" w14:paraId="5FCC5245" w14:textId="77777777" w:rsidTr="004213CC">
        <w:tc>
          <w:tcPr>
            <w:tcW w:w="749" w:type="pct"/>
            <w:vAlign w:val="center"/>
          </w:tcPr>
          <w:p w14:paraId="0B0BB32C" w14:textId="6A2CF422" w:rsidR="009112F0" w:rsidRPr="009112F0" w:rsidRDefault="009112F0" w:rsidP="009112F0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8.</w:t>
            </w:r>
          </w:p>
        </w:tc>
        <w:tc>
          <w:tcPr>
            <w:tcW w:w="1687" w:type="pct"/>
          </w:tcPr>
          <w:p w14:paraId="26815FCC" w14:textId="1051AA9D" w:rsidR="009112F0" w:rsidRPr="009112F0" w:rsidRDefault="009112F0" w:rsidP="009112F0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19 April 2024</w:t>
            </w:r>
          </w:p>
          <w:p w14:paraId="5AE54C77" w14:textId="4C44DF96" w:rsidR="009112F0" w:rsidRPr="009112F0" w:rsidRDefault="009112F0" w:rsidP="009112F0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In class, Friday: 5 pm – 6 pm</w:t>
            </w:r>
          </w:p>
        </w:tc>
        <w:tc>
          <w:tcPr>
            <w:tcW w:w="2564" w:type="pct"/>
          </w:tcPr>
          <w:p w14:paraId="29B354E3" w14:textId="4EA11A03" w:rsidR="009112F0" w:rsidRPr="009112F0" w:rsidRDefault="009112F0" w:rsidP="009112F0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Portfolio- Multiple reactions</w:t>
            </w:r>
          </w:p>
        </w:tc>
      </w:tr>
      <w:tr w:rsidR="009112F0" w:rsidRPr="009112F0" w14:paraId="724600AE" w14:textId="77777777" w:rsidTr="004213CC">
        <w:tc>
          <w:tcPr>
            <w:tcW w:w="749" w:type="pct"/>
            <w:vAlign w:val="center"/>
          </w:tcPr>
          <w:p w14:paraId="5C0A0D60" w14:textId="599EA33A" w:rsidR="009112F0" w:rsidRPr="009112F0" w:rsidRDefault="009112F0" w:rsidP="009112F0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9.</w:t>
            </w:r>
          </w:p>
        </w:tc>
        <w:tc>
          <w:tcPr>
            <w:tcW w:w="1687" w:type="pct"/>
          </w:tcPr>
          <w:p w14:paraId="08B0126A" w14:textId="5386B760" w:rsidR="009112F0" w:rsidRPr="009112F0" w:rsidRDefault="009112F0" w:rsidP="009112F0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</w:p>
        </w:tc>
        <w:tc>
          <w:tcPr>
            <w:tcW w:w="2564" w:type="pct"/>
          </w:tcPr>
          <w:p w14:paraId="65BF2D9E" w14:textId="77777777" w:rsidR="009112F0" w:rsidRPr="009112F0" w:rsidRDefault="009112F0" w:rsidP="009112F0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</w:p>
        </w:tc>
      </w:tr>
      <w:tr w:rsidR="009112F0" w:rsidRPr="009112F0" w14:paraId="1756C94D" w14:textId="77777777" w:rsidTr="004213CC">
        <w:tc>
          <w:tcPr>
            <w:tcW w:w="749" w:type="pct"/>
            <w:vAlign w:val="center"/>
          </w:tcPr>
          <w:p w14:paraId="5529F7A2" w14:textId="35E8D0F9" w:rsidR="009112F0" w:rsidRPr="009112F0" w:rsidRDefault="009112F0" w:rsidP="009112F0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10.</w:t>
            </w:r>
          </w:p>
        </w:tc>
        <w:tc>
          <w:tcPr>
            <w:tcW w:w="1687" w:type="pct"/>
          </w:tcPr>
          <w:p w14:paraId="71D2B170" w14:textId="03FF4FDE" w:rsidR="009112F0" w:rsidRPr="009112F0" w:rsidRDefault="009112F0" w:rsidP="009112F0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3 May 2024</w:t>
            </w:r>
          </w:p>
          <w:p w14:paraId="460DDC11" w14:textId="3AEE0C26" w:rsidR="009112F0" w:rsidRPr="009112F0" w:rsidRDefault="009112F0" w:rsidP="009112F0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In class, Friday: 5 pm – 6 pm</w:t>
            </w:r>
          </w:p>
        </w:tc>
        <w:tc>
          <w:tcPr>
            <w:tcW w:w="2564" w:type="pct"/>
          </w:tcPr>
          <w:p w14:paraId="1CC04654" w14:textId="156FBA70" w:rsidR="009112F0" w:rsidRPr="009112F0" w:rsidRDefault="009112F0" w:rsidP="009112F0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Portfolio- Heat effects</w:t>
            </w:r>
          </w:p>
        </w:tc>
      </w:tr>
      <w:tr w:rsidR="007801B4" w:rsidRPr="009112F0" w14:paraId="28862FE0" w14:textId="77777777" w:rsidTr="004213CC">
        <w:tc>
          <w:tcPr>
            <w:tcW w:w="749" w:type="pct"/>
            <w:shd w:val="clear" w:color="auto" w:fill="DBE5F1" w:themeFill="accent1" w:themeFillTint="33"/>
            <w:vAlign w:val="center"/>
          </w:tcPr>
          <w:p w14:paraId="53F36D0D" w14:textId="3FA59F52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11.</w:t>
            </w:r>
          </w:p>
        </w:tc>
        <w:tc>
          <w:tcPr>
            <w:tcW w:w="1687" w:type="pct"/>
            <w:shd w:val="clear" w:color="auto" w:fill="DBE5F1" w:themeFill="accent1" w:themeFillTint="33"/>
          </w:tcPr>
          <w:p w14:paraId="2A8156CE" w14:textId="0BF308EA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Released on 1</w:t>
            </w:r>
            <w:r w:rsidR="009112F0" w:rsidRPr="009112F0">
              <w:rPr>
                <w:rStyle w:val="UnitOutlineBuilder"/>
                <w:rFonts w:ascii="IBM Plex Sans" w:hAnsi="IBM Plex Sans" w:cs="Segoe UI"/>
                <w:sz w:val="20"/>
              </w:rPr>
              <w:t>0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 </w:t>
            </w:r>
            <w:r w:rsidR="009112F0" w:rsidRPr="009112F0">
              <w:rPr>
                <w:rStyle w:val="UnitOutlineBuilder"/>
                <w:rFonts w:ascii="IBM Plex Sans" w:hAnsi="IBM Plex Sans" w:cs="Segoe UI"/>
                <w:sz w:val="20"/>
              </w:rPr>
              <w:t>May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 2024</w:t>
            </w:r>
          </w:p>
          <w:p w14:paraId="3CAB67A9" w14:textId="3075CA9C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Take </w:t>
            </w:r>
            <w:r w:rsidR="00D8582F"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home, 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Due date: </w:t>
            </w:r>
            <w:r w:rsidR="009112F0" w:rsidRPr="009112F0">
              <w:rPr>
                <w:rStyle w:val="UnitOutlineBuilder"/>
                <w:rFonts w:ascii="IBM Plex Sans" w:hAnsi="IBM Plex Sans" w:cs="Segoe UI"/>
                <w:sz w:val="20"/>
              </w:rPr>
              <w:t>17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 </w:t>
            </w:r>
            <w:r w:rsidR="009112F0" w:rsidRPr="009112F0">
              <w:rPr>
                <w:rStyle w:val="UnitOutlineBuilder"/>
                <w:rFonts w:ascii="IBM Plex Sans" w:hAnsi="IBM Plex Sans" w:cs="Segoe UI"/>
                <w:sz w:val="20"/>
              </w:rPr>
              <w:t>May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 2024</w:t>
            </w:r>
          </w:p>
        </w:tc>
        <w:tc>
          <w:tcPr>
            <w:tcW w:w="2564" w:type="pct"/>
            <w:shd w:val="clear" w:color="auto" w:fill="DBE5F1" w:themeFill="accent1" w:themeFillTint="33"/>
          </w:tcPr>
          <w:p w14:paraId="16B4935E" w14:textId="7A5009E4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Portfolio - Heterogeneous reactors</w:t>
            </w:r>
          </w:p>
        </w:tc>
      </w:tr>
      <w:tr w:rsidR="007801B4" w:rsidRPr="009112F0" w14:paraId="5D08272F" w14:textId="77777777" w:rsidTr="004213CC">
        <w:tc>
          <w:tcPr>
            <w:tcW w:w="749" w:type="pct"/>
            <w:vAlign w:val="center"/>
          </w:tcPr>
          <w:p w14:paraId="74357A22" w14:textId="4FDDF5D6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12.</w:t>
            </w:r>
          </w:p>
        </w:tc>
        <w:tc>
          <w:tcPr>
            <w:tcW w:w="1687" w:type="pct"/>
          </w:tcPr>
          <w:p w14:paraId="429B598C" w14:textId="6441D251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</w:p>
        </w:tc>
        <w:tc>
          <w:tcPr>
            <w:tcW w:w="2564" w:type="pct"/>
          </w:tcPr>
          <w:p w14:paraId="5CC7189D" w14:textId="77777777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</w:p>
        </w:tc>
      </w:tr>
      <w:tr w:rsidR="007801B4" w:rsidRPr="009112F0" w14:paraId="72127AC6" w14:textId="77777777" w:rsidTr="004213CC">
        <w:tc>
          <w:tcPr>
            <w:tcW w:w="749" w:type="pct"/>
            <w:vAlign w:val="center"/>
          </w:tcPr>
          <w:p w14:paraId="6A2A5A98" w14:textId="112D05E9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13.</w:t>
            </w:r>
          </w:p>
        </w:tc>
        <w:tc>
          <w:tcPr>
            <w:tcW w:w="1687" w:type="pct"/>
          </w:tcPr>
          <w:p w14:paraId="4C2E4F48" w14:textId="0FA4C418" w:rsidR="00D8582F" w:rsidRPr="009112F0" w:rsidRDefault="009112F0" w:rsidP="00D8582F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24</w:t>
            </w:r>
            <w:r w:rsidR="00D8582F"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 </w:t>
            </w: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May</w:t>
            </w:r>
            <w:r w:rsidR="00D8582F" w:rsidRPr="009112F0">
              <w:rPr>
                <w:rStyle w:val="UnitOutlineBuilder"/>
                <w:rFonts w:ascii="IBM Plex Sans" w:hAnsi="IBM Plex Sans" w:cs="Segoe UI"/>
                <w:sz w:val="20"/>
              </w:rPr>
              <w:t xml:space="preserve"> 2024</w:t>
            </w:r>
          </w:p>
          <w:p w14:paraId="75E259E0" w14:textId="6685CC3C" w:rsidR="007801B4" w:rsidRPr="009112F0" w:rsidRDefault="00D8582F" w:rsidP="00D8582F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In class, Friday: 5 pm – 6 pm</w:t>
            </w:r>
          </w:p>
        </w:tc>
        <w:tc>
          <w:tcPr>
            <w:tcW w:w="2564" w:type="pct"/>
          </w:tcPr>
          <w:p w14:paraId="079ECC5B" w14:textId="2C26E1F9" w:rsidR="007801B4" w:rsidRPr="009112F0" w:rsidRDefault="007801B4" w:rsidP="007801B4">
            <w:pPr>
              <w:pStyle w:val="BodyText1"/>
              <w:rPr>
                <w:rStyle w:val="UnitOutlineBuilder"/>
                <w:rFonts w:ascii="IBM Plex Sans" w:hAnsi="IBM Plex Sans" w:cs="Segoe UI"/>
                <w:sz w:val="20"/>
              </w:rPr>
            </w:pPr>
            <w:r w:rsidRPr="009112F0">
              <w:rPr>
                <w:rStyle w:val="UnitOutlineBuilder"/>
                <w:rFonts w:ascii="IBM Plex Sans" w:hAnsi="IBM Plex Sans" w:cs="Segoe UI"/>
                <w:sz w:val="20"/>
              </w:rPr>
              <w:t>Portfolio - Distribution of residence times</w:t>
            </w:r>
          </w:p>
        </w:tc>
      </w:tr>
    </w:tbl>
    <w:p w14:paraId="31BA2EA8" w14:textId="77777777" w:rsidR="00E73CBE" w:rsidRPr="009112F0" w:rsidRDefault="00E73CBE" w:rsidP="00D4289F">
      <w:pPr>
        <w:pStyle w:val="BodyText1"/>
        <w:rPr>
          <w:rFonts w:ascii="IBM Plex Sans" w:hAnsi="IBM Plex Sans" w:cs="Arial"/>
        </w:rPr>
      </w:pPr>
    </w:p>
    <w:sectPr w:rsidR="00E73CBE" w:rsidRPr="009112F0" w:rsidSect="00460A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8B9"/>
    <w:multiLevelType w:val="hybridMultilevel"/>
    <w:tmpl w:val="837CD410"/>
    <w:lvl w:ilvl="0" w:tplc="A16E6546">
      <w:numFmt w:val="bullet"/>
      <w:lvlText w:val=""/>
      <w:lvlJc w:val="left"/>
      <w:pPr>
        <w:ind w:left="36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676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89F"/>
    <w:rsid w:val="00015B16"/>
    <w:rsid w:val="00046321"/>
    <w:rsid w:val="00052540"/>
    <w:rsid w:val="0006097B"/>
    <w:rsid w:val="001320E9"/>
    <w:rsid w:val="001712F9"/>
    <w:rsid w:val="00227244"/>
    <w:rsid w:val="00254B13"/>
    <w:rsid w:val="00285C5A"/>
    <w:rsid w:val="00301165"/>
    <w:rsid w:val="0033706A"/>
    <w:rsid w:val="003608AC"/>
    <w:rsid w:val="0036432B"/>
    <w:rsid w:val="00374B42"/>
    <w:rsid w:val="003B597D"/>
    <w:rsid w:val="003C7330"/>
    <w:rsid w:val="004213CC"/>
    <w:rsid w:val="004414D9"/>
    <w:rsid w:val="00444C81"/>
    <w:rsid w:val="00460AAF"/>
    <w:rsid w:val="004636A4"/>
    <w:rsid w:val="004840AA"/>
    <w:rsid w:val="00484696"/>
    <w:rsid w:val="00526386"/>
    <w:rsid w:val="00560B92"/>
    <w:rsid w:val="00571F0D"/>
    <w:rsid w:val="005B1F9D"/>
    <w:rsid w:val="005C07B5"/>
    <w:rsid w:val="005C7A84"/>
    <w:rsid w:val="005F5F55"/>
    <w:rsid w:val="005F6EB6"/>
    <w:rsid w:val="00604604"/>
    <w:rsid w:val="00660AF6"/>
    <w:rsid w:val="00667DE7"/>
    <w:rsid w:val="00676A8B"/>
    <w:rsid w:val="0068307A"/>
    <w:rsid w:val="00697D56"/>
    <w:rsid w:val="006A61D3"/>
    <w:rsid w:val="006D1A08"/>
    <w:rsid w:val="00705C0A"/>
    <w:rsid w:val="00712582"/>
    <w:rsid w:val="007137CF"/>
    <w:rsid w:val="0071489C"/>
    <w:rsid w:val="007270A7"/>
    <w:rsid w:val="00733FC7"/>
    <w:rsid w:val="0075767C"/>
    <w:rsid w:val="007801B4"/>
    <w:rsid w:val="00780E3B"/>
    <w:rsid w:val="0079463F"/>
    <w:rsid w:val="007C5919"/>
    <w:rsid w:val="00800777"/>
    <w:rsid w:val="00803773"/>
    <w:rsid w:val="0082263A"/>
    <w:rsid w:val="00852567"/>
    <w:rsid w:val="008529F7"/>
    <w:rsid w:val="008677F3"/>
    <w:rsid w:val="008B1617"/>
    <w:rsid w:val="008C2568"/>
    <w:rsid w:val="008E54EC"/>
    <w:rsid w:val="00905272"/>
    <w:rsid w:val="009112F0"/>
    <w:rsid w:val="009133A1"/>
    <w:rsid w:val="00931BBA"/>
    <w:rsid w:val="00932D3F"/>
    <w:rsid w:val="0093435D"/>
    <w:rsid w:val="00971A33"/>
    <w:rsid w:val="009968A4"/>
    <w:rsid w:val="009E73DE"/>
    <w:rsid w:val="00A01390"/>
    <w:rsid w:val="00A3011F"/>
    <w:rsid w:val="00A309FA"/>
    <w:rsid w:val="00A321F2"/>
    <w:rsid w:val="00A35973"/>
    <w:rsid w:val="00A3677D"/>
    <w:rsid w:val="00A65611"/>
    <w:rsid w:val="00A7007B"/>
    <w:rsid w:val="00AC448D"/>
    <w:rsid w:val="00AD1472"/>
    <w:rsid w:val="00AE0EB2"/>
    <w:rsid w:val="00B5274A"/>
    <w:rsid w:val="00B57F98"/>
    <w:rsid w:val="00B922D5"/>
    <w:rsid w:val="00C91F22"/>
    <w:rsid w:val="00CC2EDC"/>
    <w:rsid w:val="00D4289F"/>
    <w:rsid w:val="00D8582F"/>
    <w:rsid w:val="00D87633"/>
    <w:rsid w:val="00DC6D7F"/>
    <w:rsid w:val="00DF70AC"/>
    <w:rsid w:val="00E011B9"/>
    <w:rsid w:val="00E44B50"/>
    <w:rsid w:val="00E73CBE"/>
    <w:rsid w:val="00F51DEA"/>
    <w:rsid w:val="00F90EE7"/>
    <w:rsid w:val="00FA0777"/>
    <w:rsid w:val="00FD6BE8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4F20"/>
  <w15:docId w15:val="{24D84CEB-498F-4D6F-B008-AF65FE5A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BodyText1"/>
    <w:link w:val="Heading3Char"/>
    <w:uiPriority w:val="9"/>
    <w:qFormat/>
    <w:rsid w:val="00D428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89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4289F"/>
    <w:rPr>
      <w:rFonts w:ascii="Arial" w:eastAsia="Times New Roman" w:hAnsi="Arial" w:cs="Arial"/>
      <w:b/>
      <w:bCs/>
      <w:sz w:val="26"/>
      <w:szCs w:val="26"/>
    </w:rPr>
  </w:style>
  <w:style w:type="paragraph" w:customStyle="1" w:styleId="BodyText1">
    <w:name w:val="Body Text1"/>
    <w:basedOn w:val="Normal"/>
    <w:link w:val="bodytextChar"/>
    <w:rsid w:val="00D4289F"/>
    <w:pPr>
      <w:spacing w:before="120" w:after="120"/>
    </w:pPr>
    <w:rPr>
      <w:rFonts w:eastAsia="MS Mincho"/>
      <w:sz w:val="22"/>
      <w:szCs w:val="20"/>
    </w:rPr>
  </w:style>
  <w:style w:type="character" w:customStyle="1" w:styleId="bodytextChar">
    <w:name w:val="body text Char"/>
    <w:basedOn w:val="DefaultParagraphFont"/>
    <w:link w:val="BodyText1"/>
    <w:locked/>
    <w:rsid w:val="00D4289F"/>
    <w:rPr>
      <w:rFonts w:ascii="Times New Roman" w:eastAsia="MS Mincho" w:hAnsi="Times New Roman" w:cs="Times New Roman"/>
      <w:szCs w:val="20"/>
    </w:rPr>
  </w:style>
  <w:style w:type="character" w:customStyle="1" w:styleId="UnitOutlineBuilder">
    <w:name w:val="UnitOutlineBuilder"/>
    <w:basedOn w:val="DefaultParagraphFont"/>
    <w:rsid w:val="00D4289F"/>
    <w:rPr>
      <w:rFonts w:ascii="Arial" w:hAnsi="Arial" w:cs="Arial"/>
    </w:rPr>
  </w:style>
  <w:style w:type="table" w:styleId="TableGrid">
    <w:name w:val="Table Grid"/>
    <w:basedOn w:val="TableNormal"/>
    <w:uiPriority w:val="59"/>
    <w:rsid w:val="0078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801B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097A8-BA1D-4FB6-8324-040CB619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Martini</dc:creator>
  <cp:lastModifiedBy>Ranjeet Utikar</cp:lastModifiedBy>
  <cp:revision>6</cp:revision>
  <dcterms:created xsi:type="dcterms:W3CDTF">2024-03-05T03:14:00Z</dcterms:created>
  <dcterms:modified xsi:type="dcterms:W3CDTF">2024-03-05T05:35:00Z</dcterms:modified>
</cp:coreProperties>
</file>