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Innovative</w:t>
      </w:r>
      <w:r>
        <w:t xml:space="preserve"> </w:t>
      </w:r>
      <w:r>
        <w:t xml:space="preserve">teaching</w:t>
      </w:r>
      <w:r>
        <w:t xml:space="preserve"> </w:t>
      </w:r>
      <w:r>
        <w:t xml:space="preserve">and</w:t>
      </w:r>
      <w:r>
        <w:t xml:space="preserve"> </w:t>
      </w:r>
      <w:r>
        <w:t xml:space="preserve">assessment</w:t>
      </w:r>
      <w:r>
        <w:t xml:space="preserve"> </w:t>
      </w:r>
      <w:r>
        <w:t xml:space="preserve">methods</w:t>
      </w:r>
    </w:p>
    <w:p>
      <w:pPr>
        <w:pStyle w:val="Subtitle"/>
      </w:pPr>
      <w:r>
        <w:t xml:space="preserve">Chemical</w:t>
      </w:r>
      <w:r>
        <w:t xml:space="preserve"> </w:t>
      </w:r>
      <w:r>
        <w:t xml:space="preserve">Reaction</w:t>
      </w:r>
      <w:r>
        <w:t xml:space="preserve"> </w:t>
      </w:r>
      <w:r>
        <w:t xml:space="preserve">Engineering</w:t>
      </w:r>
      <w:r>
        <w:t xml:space="preserve"> </w:t>
      </w:r>
      <w:r>
        <w:t xml:space="preserve">-</w:t>
      </w:r>
      <w:r>
        <w:t xml:space="preserve"> </w:t>
      </w:r>
      <w:r>
        <w:t xml:space="preserve">S1</w:t>
      </w:r>
      <w:r>
        <w:t xml:space="preserve"> </w:t>
      </w:r>
      <w:r>
        <w:t xml:space="preserve">2024</w:t>
      </w:r>
    </w:p>
    <w:p>
      <w:pPr>
        <w:pStyle w:val="Author"/>
      </w:pPr>
      <w:r>
        <w:t xml:space="preserve">Ranjeet</w:t>
      </w:r>
      <w:r>
        <w:t xml:space="preserve"> </w:t>
      </w:r>
      <w:r>
        <w:t xml:space="preserve">Utikar</w:t>
      </w:r>
    </w:p>
    <w:p>
      <w:pPr>
        <w:pStyle w:val="Author"/>
      </w:pPr>
      <w:r>
        <w:t xml:space="preserve">Milin</w:t>
      </w:r>
      <w:r>
        <w:t xml:space="preserve"> </w:t>
      </w:r>
      <w:r>
        <w:t xml:space="preserve">Shah</w:t>
      </w:r>
    </w:p>
    <w:p>
      <w:pPr>
        <w:pStyle w:val="Date"/>
      </w:pPr>
      <w:r>
        <w:t xml:space="preserve">2024-07-03</w:t>
      </w:r>
    </w:p>
    <w:bookmarkStart w:id="20" w:name="outline"/>
    <w:p>
      <w:pPr>
        <w:pStyle w:val="Heading1"/>
      </w:pPr>
      <w:r>
        <w:t xml:space="preserve">1. Outline</w:t>
      </w:r>
    </w:p>
    <w:bookmarkEnd w:id="20"/>
    <w:bookmarkStart w:id="21" w:name="motivation"/>
    <w:p>
      <w:pPr>
        <w:pStyle w:val="Heading1"/>
      </w:pPr>
      <w:r>
        <w:t xml:space="preserve">2. Motivation</w:t>
      </w:r>
    </w:p>
    <w:p>
      <w:pPr>
        <w:pStyle w:val="FirstParagraph"/>
      </w:pPr>
      <w:r>
        <w:t xml:space="preserve">We tried to implement a different teaching method this semester in the reaction engineering unit. The method includes teaching through in-class, problem-solving activities, using programming tools for solving simultaneous ODEs, open-book portfolio assessments, etc. Our attempt is to provide students interactive learning and project or problem-based learning and assess them on their understanding of concept.</w:t>
      </w:r>
      <w:r>
        <w:br/>
      </w:r>
      <w:r>
        <w:t xml:space="preserve">The session will focus on sharing the changes we made, teaching strategies, and assessment methods. We like to share the outcomes of these changes, including student engagement, comprehension levels, challenges, and overall performance in the unit. We also want to gather feedback from you, exchange insights, and discuss potential improvements or further innovations that could be integrated into future courses.</w:t>
      </w:r>
      <w:r>
        <w:t xml:space="preserve"> </w:t>
      </w:r>
      <w:r>
        <w:t xml:space="preserve">The session will also be an excellent opportunity to reflect on best practices, pedagogical challenges, and the impact of novel approaches on student learning outcomes in the engineering discipline.</w:t>
      </w:r>
    </w:p>
    <w:bookmarkEnd w:id="21"/>
    <w:sectPr w:rsidR="00DA21F6" w:rsidSect="0023631E">
      <w:footerReference r:id="rId9" w:type="default"/>
      <w:pgSz w:h="15840" w:w="12240"/>
      <w:pgMar w:bottom="1134" w:footer="720" w:gutter="0" w:header="720" w:left="1134" w:right="1134"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ntium Plus">
    <w:panose1 w:val="02000503060000020004"/>
    <w:charset w:val="00"/>
    <w:family w:val="auto"/>
    <w:pitch w:val="variable"/>
    <w:sig w:usb0="E00003FF" w:usb1="5200E1FF" w:usb2="0A000029"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867676"/>
      <w:docPartObj>
        <w:docPartGallery w:val="Page Numbers (Bottom of Page)"/>
        <w:docPartUnique/>
      </w:docPartObj>
    </w:sdtPr>
    <w:sdtEndPr>
      <w:rPr>
        <w:noProof/>
      </w:rPr>
    </w:sdtEndPr>
    <w:sdtContent>
      <w:p w14:paraId="4A37A29A" w14:textId="63E9005A" w:rsidR="0023631E" w:rsidRDefault="002363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12657" w14:textId="77777777" w:rsidR="0023631E" w:rsidRDefault="0023631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80B2CAB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80825536"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21F6"/>
    <w:rsid w:val="0023631E"/>
    <w:rsid w:val="002C204E"/>
    <w:rsid w:val="00DA21F6"/>
    <w:rsid w:val="00E21605"/>
    <w:rsid w:val="00F35D2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35D27"/>
    <w:pPr>
      <w:spacing w:after="240"/>
      <w:jc w:val="both"/>
    </w:pPr>
    <w:rPr>
      <w:rFonts w:ascii="Gentium Plus" w:hAnsi="Gentium Plus"/>
    </w:rPr>
  </w:style>
  <w:style w:styleId="Heading1" w:type="paragraph">
    <w:name w:val="heading 1"/>
    <w:basedOn w:val="Normal"/>
    <w:next w:val="BodyText"/>
    <w:uiPriority w:val="9"/>
    <w:qFormat/>
    <w:rsid w:val="00F35D27"/>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F35D27"/>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F35D27"/>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F35D27"/>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F35D27"/>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F35D27"/>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F35D27"/>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F35D27"/>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F35D27"/>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35D27"/>
    <w:pPr>
      <w:keepNext/>
      <w:keepLines/>
      <w:spacing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35D27"/>
    <w:pPr>
      <w:keepNext/>
      <w:keepLines/>
      <w:jc w:val="center"/>
    </w:pPr>
    <w:rPr>
      <w:rFonts w:ascii="Gentium Plus" w:hAnsi="Gentium Plus"/>
    </w:rPr>
  </w:style>
  <w:style w:styleId="Date" w:type="paragraph">
    <w:name w:val="Date"/>
    <w:next w:val="BodyText"/>
    <w:qFormat/>
    <w:rsid w:val="00F35D27"/>
    <w:pPr>
      <w:keepNext/>
      <w:keepLines/>
      <w:jc w:val="center"/>
    </w:pPr>
    <w:rPr>
      <w:rFonts w:ascii="Gentium Plus" w:hAnsi="Gentium Plu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F35D27"/>
    <w:pPr>
      <w:spacing w:before="240" w:line="259" w:lineRule="auto"/>
      <w:outlineLvl w:val="9"/>
    </w:pPr>
    <w:rPr>
      <w:b w:val="0"/>
      <w:bCs w:val="0"/>
    </w:rPr>
  </w:style>
  <w:style w:styleId="Header" w:type="paragraph">
    <w:name w:val="header"/>
    <w:basedOn w:val="Normal"/>
    <w:link w:val="HeaderChar"/>
    <w:unhideWhenUsed/>
    <w:rsid w:val="0023631E"/>
    <w:pPr>
      <w:tabs>
        <w:tab w:pos="4513" w:val="center"/>
        <w:tab w:pos="9026" w:val="right"/>
      </w:tabs>
      <w:spacing w:after="0"/>
    </w:pPr>
  </w:style>
  <w:style w:customStyle="1" w:styleId="HeaderChar" w:type="character">
    <w:name w:val="Header Char"/>
    <w:basedOn w:val="DefaultParagraphFont"/>
    <w:link w:val="Header"/>
    <w:rsid w:val="0023631E"/>
    <w:rPr>
      <w:rFonts w:ascii="Gentium Plus" w:hAnsi="Gentium Plus"/>
    </w:rPr>
  </w:style>
  <w:style w:styleId="Footer" w:type="paragraph">
    <w:name w:val="footer"/>
    <w:basedOn w:val="Normal"/>
    <w:link w:val="FooterChar"/>
    <w:uiPriority w:val="99"/>
    <w:unhideWhenUsed/>
    <w:rsid w:val="0023631E"/>
    <w:pPr>
      <w:tabs>
        <w:tab w:pos="4513" w:val="center"/>
        <w:tab w:pos="9026" w:val="right"/>
      </w:tabs>
      <w:spacing w:after="0"/>
    </w:pPr>
  </w:style>
  <w:style w:customStyle="1" w:styleId="FooterChar" w:type="character">
    <w:name w:val="Footer Char"/>
    <w:basedOn w:val="DefaultParagraphFont"/>
    <w:link w:val="Footer"/>
    <w:uiPriority w:val="99"/>
    <w:rsid w:val="0023631E"/>
    <w:rPr>
      <w:rFonts w:ascii="Gentium Plus" w:hAnsi="Gentium Plu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Innovative teaching and assessment methods</dc:title>
  <dc:creator>Ranjeet Utikar; Milin Shah</dc:creator>
  <cp:keywords/>
  <dcterms:created xsi:type="dcterms:W3CDTF">2024-07-03T16:12:35Z</dcterms:created>
  <dcterms:modified xsi:type="dcterms:W3CDTF">2024-07-03T16:12:35Z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sl">
    <vt:lpwstr>../../bibliography/chicago-author-date.csl</vt:lpwstr>
  </property>
  <property fmtid="{D5CDD505-2E9C-101B-9397-08002B2CF9AE}" pid="8" name="date">
    <vt:lpwstr>2024-07-03</vt:lpwstr>
  </property>
  <property fmtid="{D5CDD505-2E9C-101B-9397-08002B2CF9AE}" pid="9" name="date-modified">
    <vt:lpwstr>2024-07-03</vt:lpwstr>
  </property>
  <property fmtid="{D5CDD505-2E9C-101B-9397-08002B2CF9AE}" pid="10" name="description-meta">
    <vt:lpwstr>An undergraduate course on chemical reaction engineering.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bibliography">
    <vt:lpwstr>True</vt:lpwstr>
  </property>
  <property fmtid="{D5CDD505-2E9C-101B-9397-08002B2CF9AE}" pid="16" name="link-citations">
    <vt:lpwstr>True</vt:lpwstr>
  </property>
  <property fmtid="{D5CDD505-2E9C-101B-9397-08002B2CF9AE}" pid="17" name="number-depth">
    <vt:lpwstr>3</vt:lpwstr>
  </property>
  <property fmtid="{D5CDD505-2E9C-101B-9397-08002B2CF9AE}" pid="18" name="revealjs-plugins">
    <vt:lpwstr/>
  </property>
  <property fmtid="{D5CDD505-2E9C-101B-9397-08002B2CF9AE}" pid="19" name="subtitle">
    <vt:lpwstr>Chemical Reaction Engineering - S1 2024</vt:lpwstr>
  </property>
  <property fmtid="{D5CDD505-2E9C-101B-9397-08002B2CF9AE}" pid="20" name="toc-title">
    <vt:lpwstr>Table of contents</vt:lpwstr>
  </property>
</Properties>
</file>